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364" w:rsidRPr="00165364" w:rsidRDefault="00937367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 </w:t>
      </w:r>
      <w:r w:rsidR="00DF7CB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</w:t>
      </w:r>
      <w:r w:rsidR="00165364"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Додаток 3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до Порядку розробле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ння, погодження та затвердження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інвестиційних програм с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уб'єктів господарювання у сфері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централізованого водопостачання та водо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відведення, ліцензування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 xml:space="preserve">діяльності яких здійснюють Рада 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міністрів Автономної Республіки</w:t>
      </w:r>
    </w:p>
    <w:p w:rsidR="00165364" w:rsidRP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Крим, обласні, Київська та Севастопольська міські державні адміністрації</w:t>
      </w:r>
    </w:p>
    <w:p w:rsidR="00C16729" w:rsidRPr="007D0EB8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sz w:val="12"/>
          <w:szCs w:val="12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(підпункт 4 пункту 2 розділу II)</w:t>
      </w:r>
    </w:p>
    <w:tbl>
      <w:tblPr>
        <w:tblW w:w="4844" w:type="pct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3"/>
        <w:gridCol w:w="5854"/>
        <w:gridCol w:w="4757"/>
      </w:tblGrid>
      <w:tr w:rsidR="00937367" w:rsidRPr="007D0EB8" w:rsidTr="00165364">
        <w:trPr>
          <w:trHeight w:val="450"/>
          <w:jc w:val="center"/>
        </w:trPr>
        <w:tc>
          <w:tcPr>
            <w:tcW w:w="406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DF7CBE" w:rsidP="00DF7CB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                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ПОГОДЖЕНО</w:t>
            </w:r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Рішенням</w:t>
            </w:r>
            <w:r w:rsid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      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r w:rsidR="00C16729" w:rsidRPr="007D0EB8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Кол</w:t>
            </w:r>
            <w:r w:rsidR="007D0EB8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омийської міської ради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  <w:t>   (найменування органу місцевого самоврядування)</w:t>
            </w:r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від </w:t>
            </w:r>
            <w:r w:rsidR="00F8567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20.05.2021 р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№ </w:t>
            </w:r>
            <w:r w:rsidR="00F8567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704-14/2021</w:t>
            </w:r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М.П.</w:t>
            </w:r>
            <w:r w:rsidR="0036595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                                                                                                                               </w:t>
            </w:r>
          </w:p>
        </w:tc>
        <w:tc>
          <w:tcPr>
            <w:tcW w:w="587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365958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12"/>
                <w:szCs w:val="12"/>
                <w:lang w:eastAsia="uk-UA"/>
              </w:rPr>
              <w:drawing>
                <wp:inline distT="0" distB="0" distL="0" distR="0" wp14:anchorId="1D828554" wp14:editId="33419CF1">
                  <wp:extent cx="1963585" cy="1321293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704-14 2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106" cy="1362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</w:tbl>
    <w:p w:rsidR="00E50532" w:rsidRDefault="00937367" w:rsidP="00B72329">
      <w:pPr>
        <w:shd w:val="clear" w:color="auto" w:fill="FFFFFF"/>
        <w:spacing w:before="150" w:after="150" w:line="240" w:lineRule="auto"/>
        <w:ind w:right="448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</w:pPr>
      <w:bookmarkStart w:id="0" w:name="n119"/>
      <w:bookmarkEnd w:id="0"/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ФІНАНСОВИЙ ПЛАН</w:t>
      </w:r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</w: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використання коштів для виконання інвестиційної програми</w:t>
      </w:r>
    </w:p>
    <w:p w:rsidR="00937367" w:rsidRPr="00E50532" w:rsidRDefault="00937367" w:rsidP="00E50532">
      <w:pPr>
        <w:shd w:val="clear" w:color="auto" w:fill="FFFFFF"/>
        <w:spacing w:before="150" w:after="150" w:line="240" w:lineRule="auto"/>
        <w:ind w:left="448" w:right="448"/>
        <w:contextualSpacing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на 20</w:t>
      </w:r>
      <w:r w:rsidR="00C16729"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21</w:t>
      </w: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 xml:space="preserve"> - 20</w:t>
      </w:r>
      <w:r w:rsidR="005A789B"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22</w:t>
      </w: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 xml:space="preserve"> роки</w:t>
      </w:r>
    </w:p>
    <w:p w:rsidR="00937367" w:rsidRPr="00E50532" w:rsidRDefault="00F7579C" w:rsidP="0093736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bookmarkStart w:id="1" w:name="n120"/>
      <w:bookmarkEnd w:id="1"/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Комунальне підприємство «</w:t>
      </w:r>
      <w:proofErr w:type="spellStart"/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Коломияводоканал</w:t>
      </w:r>
      <w:proofErr w:type="spellEnd"/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»</w:t>
      </w:r>
      <w:r w:rsidR="00937367" w:rsidRPr="00E50532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  <w:t>(найменування ліцензіата)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919"/>
        <w:gridCol w:w="770"/>
        <w:gridCol w:w="591"/>
        <w:gridCol w:w="960"/>
        <w:gridCol w:w="705"/>
        <w:gridCol w:w="679"/>
        <w:gridCol w:w="838"/>
        <w:gridCol w:w="838"/>
        <w:gridCol w:w="889"/>
        <w:gridCol w:w="715"/>
        <w:gridCol w:w="558"/>
        <w:gridCol w:w="635"/>
        <w:gridCol w:w="635"/>
        <w:gridCol w:w="635"/>
        <w:gridCol w:w="602"/>
        <w:gridCol w:w="881"/>
        <w:gridCol w:w="1096"/>
        <w:gridCol w:w="1105"/>
        <w:gridCol w:w="709"/>
      </w:tblGrid>
      <w:tr w:rsidR="000358BD" w:rsidRPr="007D0EB8" w:rsidTr="0015246A">
        <w:trPr>
          <w:trHeight w:val="523"/>
        </w:trPr>
        <w:tc>
          <w:tcPr>
            <w:tcW w:w="3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bookmarkStart w:id="2" w:name="n121"/>
            <w:bookmarkEnd w:id="2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№ з/п</w:t>
            </w:r>
          </w:p>
        </w:tc>
        <w:tc>
          <w:tcPr>
            <w:tcW w:w="9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Найменування заходів (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пооб'єктно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)</w:t>
            </w:r>
          </w:p>
        </w:tc>
        <w:tc>
          <w:tcPr>
            <w:tcW w:w="7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Кількісний показник (одиниця виміру)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Фінансовий план використання коштів на виконання інвестиційної програми за джерелами фінансування, тис. грн. (без ПДВ)</w:t>
            </w:r>
          </w:p>
        </w:tc>
        <w:tc>
          <w:tcPr>
            <w:tcW w:w="12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 способом виконання, тис. грн. (без ПДВ)</w:t>
            </w:r>
          </w:p>
        </w:tc>
        <w:tc>
          <w:tcPr>
            <w:tcW w:w="19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Графік здійснення заходів та використання коштів на планований та прогнозний періоди 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тис.грн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(без ПДВ)</w:t>
            </w:r>
          </w:p>
        </w:tc>
        <w:tc>
          <w:tcPr>
            <w:tcW w:w="6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Строк окупності (місяців)**</w:t>
            </w:r>
          </w:p>
        </w:tc>
        <w:tc>
          <w:tcPr>
            <w:tcW w:w="8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№ аркуша 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обґрунтовуючих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матеріалів</w:t>
            </w:r>
          </w:p>
        </w:tc>
        <w:tc>
          <w:tcPr>
            <w:tcW w:w="10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Економія паливно-енергетичних ресурсів (кВт/год/прогнозний період)</w:t>
            </w:r>
          </w:p>
        </w:tc>
        <w:tc>
          <w:tcPr>
            <w:tcW w:w="11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Економія фонду заробітної плати, (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тис.грн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./прогнозний період)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Економічний ефект (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тис.грн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.)***</w:t>
            </w:r>
          </w:p>
        </w:tc>
      </w:tr>
      <w:tr w:rsidR="00332C77" w:rsidRPr="007D0EB8" w:rsidTr="0015246A">
        <w:trPr>
          <w:trHeight w:val="6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загальна сума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 урахуванням:</w:t>
            </w:r>
          </w:p>
        </w:tc>
        <w:tc>
          <w:tcPr>
            <w:tcW w:w="7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7D0EB8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Г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оспо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-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proofErr w:type="spellStart"/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дарський</w:t>
            </w:r>
            <w:proofErr w:type="spellEnd"/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(вартість матеріальних ресурсів)</w:t>
            </w:r>
          </w:p>
        </w:tc>
        <w:tc>
          <w:tcPr>
            <w:tcW w:w="5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підрядний</w:t>
            </w:r>
          </w:p>
        </w:tc>
        <w:tc>
          <w:tcPr>
            <w:tcW w:w="6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планований період</w:t>
            </w:r>
            <w:r w:rsidR="00900CF0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(2021 рік)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прогнозний період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амортизаційні відрахування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виробничі інвестиції з прибутку</w:t>
            </w:r>
          </w:p>
        </w:tc>
        <w:tc>
          <w:tcPr>
            <w:tcW w:w="6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позичкові кошти</w:t>
            </w:r>
          </w:p>
        </w:tc>
        <w:tc>
          <w:tcPr>
            <w:tcW w:w="1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залучені кошти, з них:</w:t>
            </w:r>
          </w:p>
        </w:tc>
        <w:tc>
          <w:tcPr>
            <w:tcW w:w="8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бюджетні кошти (не підлягають поверненню)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6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підлягають поверненню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не підлягають поверненню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планований період +1</w:t>
            </w:r>
          </w:p>
          <w:p w:rsidR="00900CF0" w:rsidRPr="007D0EB8" w:rsidRDefault="003A1B0C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(2021-2022)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планований період + n*</w:t>
            </w:r>
          </w:p>
          <w:p w:rsidR="003A1B0C" w:rsidRPr="007D0EB8" w:rsidRDefault="003A1B0C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(2021-2022)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F86C42" w:rsidRPr="007D0EB8" w:rsidTr="0015246A">
        <w:trPr>
          <w:trHeight w:val="131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7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</w:t>
            </w: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12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13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16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17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18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20</w:t>
            </w:r>
          </w:p>
        </w:tc>
      </w:tr>
      <w:tr w:rsidR="00937367" w:rsidRPr="007D0EB8" w:rsidTr="0015246A">
        <w:trPr>
          <w:trHeight w:val="233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ВОДОПОСТАЧАННЯ</w:t>
            </w:r>
          </w:p>
        </w:tc>
      </w:tr>
      <w:tr w:rsidR="00937367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Будівництво, реконструкція та модернізація об’єктів водопостачання, з урахуванням:</w:t>
            </w:r>
          </w:p>
        </w:tc>
      </w:tr>
      <w:tr w:rsidR="00937367" w:rsidRPr="007D0EB8" w:rsidTr="0015246A">
        <w:trPr>
          <w:trHeight w:val="241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1.1.1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з них:</w:t>
            </w:r>
          </w:p>
        </w:tc>
      </w:tr>
      <w:tr w:rsidR="00F86C42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55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1.1.1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lastRenderedPageBreak/>
              <w:t>1.1.2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55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1.1.2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67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1.1.3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зменшення обсягу витрат води на технологічні потреби, з них:</w:t>
            </w:r>
          </w:p>
        </w:tc>
      </w:tr>
      <w:tr w:rsidR="00F86C42" w:rsidRPr="007D0EB8" w:rsidTr="0015246A">
        <w:trPr>
          <w:trHeight w:val="28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1.1.3.1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Другий проект «Розвиток міської інфраструктури»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5708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Реконструкція двох резервуарів чистої води на території НС ІІ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39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1.1.3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34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1.1.4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якості послуг з централізованого водопостачання, з них.:</w:t>
            </w:r>
          </w:p>
        </w:tc>
      </w:tr>
      <w:tr w:rsidR="00F86C42" w:rsidRPr="007D0EB8" w:rsidTr="0015246A">
        <w:trPr>
          <w:trHeight w:val="34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1.1.4.1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5708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Другий проект «Розвиток міської інфраструктури»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Встановлення системи доочистки питної води на території НС ІІ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0348D2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30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1.1.4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19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1.1.5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85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1.1.5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8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1.1.6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</w:t>
            </w:r>
            <w:r w:rsidR="00780846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 них:</w:t>
            </w:r>
          </w:p>
        </w:tc>
      </w:tr>
      <w:tr w:rsidR="00F86C42" w:rsidRPr="007D0EB8" w:rsidTr="0015246A">
        <w:trPr>
          <w:trHeight w:val="28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332C7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1.1.6.1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0435E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</w:t>
            </w:r>
            <w:r w:rsidR="000348D2"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роект «Розвиток міської інфраструктури»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Погашення основної суми кредиту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0435E" w:rsidP="00332C7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10 088, 38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CF71ED" w:rsidP="00D018B3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2 941, 5</w:t>
            </w:r>
            <w:r w:rsidR="00D018B3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D018B3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7 146, 88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8A1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5 044, 19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3112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10 088, 38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3112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10 088, 38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0435E" w:rsidRPr="007D0EB8" w:rsidTr="0015246A">
        <w:trPr>
          <w:trHeight w:val="28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1.1.6.1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Другий проект «Розвиток міської інфраструктури»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Погашення основної суми кредиту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11 205, 36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D018B3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11 205, 36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4E3112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5 602, 68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4E3112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11 205, 36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4E3112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11 205, 36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BF3BE9" w:rsidRPr="007D0EB8" w:rsidTr="0015246A">
        <w:trPr>
          <w:trHeight w:val="285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1.1.6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90435E" w:rsidP="00AF7DE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21 293, 74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D018B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</w:t>
            </w:r>
            <w:r w:rsidR="00D018B3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D018B3" w:rsidP="002A157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18 352, 24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AF7DE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8A1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BF3BE9" w:rsidRDefault="004E3112" w:rsidP="00BF3BE9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10 646, 87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BF3BE9" w:rsidRDefault="004E3112" w:rsidP="00BF3BE9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21 293, 74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BF3BE9" w:rsidRDefault="004E3112" w:rsidP="00BF3BE9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21 293, 74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85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1.1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25 023, 50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D018B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</w:t>
            </w:r>
            <w:r w:rsidR="00D018B3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D018B3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18 352, 24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14 376, 63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25 023, 50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25 023, 50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8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937367" w:rsidRPr="007D0EB8" w:rsidTr="0015246A">
        <w:trPr>
          <w:trHeight w:val="241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1.2.1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з них:</w:t>
            </w:r>
          </w:p>
        </w:tc>
      </w:tr>
      <w:tr w:rsidR="0015246A" w:rsidRPr="007D0EB8" w:rsidTr="0015246A">
        <w:trPr>
          <w:trHeight w:val="30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1.2.1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1.2.2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15246A">
        <w:trPr>
          <w:trHeight w:val="30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1.2.2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53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1.2.3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зменшення обсягу витрат води на технологічні потреби, з них:</w:t>
            </w:r>
          </w:p>
        </w:tc>
      </w:tr>
      <w:tr w:rsidR="00F86C42" w:rsidRPr="007D0EB8" w:rsidTr="0015246A">
        <w:trPr>
          <w:trHeight w:val="31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55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1.2.3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1.2.4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F86C42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55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1.2.4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1.2.5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провадження та розвитку інформаційних технологій, з них:</w:t>
            </w:r>
          </w:p>
        </w:tc>
      </w:tr>
      <w:tr w:rsidR="00F86C42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1.2.5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1.2.6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317F2C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17F2C" w:rsidRPr="007D0EB8" w:rsidRDefault="00317F2C" w:rsidP="00317F2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1.2.6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1.2.7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1.2.7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1.2.8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F86C42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1.2.8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E734CC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1.2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364673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15246A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розділом І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25 023, 50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18 352, 24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14 376, 63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25 023, 50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E301C1" w:rsidRDefault="0015246A" w:rsidP="0015246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25 023, 50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246A" w:rsidRPr="007D0EB8" w:rsidRDefault="0015246A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177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ІІ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ВОДОВІДВЕДЕННЯ</w:t>
            </w:r>
          </w:p>
        </w:tc>
      </w:tr>
      <w:tr w:rsidR="00937367" w:rsidRPr="007D0EB8" w:rsidTr="0015246A">
        <w:trPr>
          <w:trHeight w:val="237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Будівництво, реконструкція та модернізація об’єктів водовідведення, з урахуванням:</w:t>
            </w:r>
          </w:p>
        </w:tc>
      </w:tr>
      <w:tr w:rsidR="00937367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2.1.1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у т.ч.:</w:t>
            </w:r>
          </w:p>
        </w:tc>
      </w:tr>
      <w:tr w:rsidR="00F86C42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2.1.1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2.1.2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2.1.2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724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2.1.3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724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2.1.3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724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2.1.4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F86C42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4D72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4D721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4D721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8A1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D8056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55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724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lastRenderedPageBreak/>
              <w:t>Усього за підпунктом 2.1.4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6157C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6157C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55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2.1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Інші заходи, з урахуванням :</w:t>
            </w:r>
          </w:p>
        </w:tc>
      </w:tr>
      <w:tr w:rsidR="00937367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з них:</w:t>
            </w:r>
          </w:p>
        </w:tc>
      </w:tr>
      <w:tr w:rsidR="00F86C42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D721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каналізаційної мережі біля будинку № 2 по вул. Тютюнника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0BCF" w:rsidRP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. 105 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м;</w:t>
            </w:r>
          </w:p>
          <w:p w:rsidR="00937367" w:rsidRPr="007D0EB8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20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мм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40, 81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A30BCF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каналізаційної мережі від буд. 272, 274                        по вул. Мазепи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40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м;</w:t>
            </w:r>
          </w:p>
          <w:p w:rsid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200 мм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A30BCF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2.2.1.3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Капітальний ремонт каналізаційної мережі від буд. 20, 22, 24 по вул. </w:t>
            </w:r>
            <w:proofErr w:type="spellStart"/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Шкрумеляка</w:t>
            </w:r>
            <w:proofErr w:type="spellEnd"/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11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м;</w:t>
            </w:r>
          </w:p>
          <w:p w:rsid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200 мм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69, 09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8A18DB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2.2.1.4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A30BCF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A18D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Придбання насосного обладнання КНС по вул. Леонтовича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3261D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</w:t>
            </w:r>
            <w:r w:rsidR="008A18D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3261DF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</w:t>
            </w:r>
            <w:r w:rsidR="008A18D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3261D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3261D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</w:t>
            </w:r>
            <w:r w:rsidR="002A7EC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3261D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</w:t>
            </w:r>
            <w:r w:rsidR="002A7EC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2.2.1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3261DF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3261DF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50086F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375, 81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3261DF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89, 90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3261DF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3261DF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2.2.2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15246A">
        <w:trPr>
          <w:trHeight w:val="33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підпунктом2.2.2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4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2.2.3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провадження та розвитку інформаційних технологій, з них:</w:t>
            </w:r>
          </w:p>
        </w:tc>
      </w:tr>
      <w:tr w:rsidR="00F86C42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4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2.2.3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1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2.2.4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3261DF" w:rsidRPr="007D0EB8" w:rsidTr="0015246A">
        <w:trPr>
          <w:trHeight w:val="255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61DF" w:rsidRPr="007D0EB8" w:rsidRDefault="003261DF" w:rsidP="0015246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4E7247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Усього за пі</w:t>
            </w:r>
            <w:r w:rsidR="00223DDB"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дпунктом 2.2.4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937367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2.2.5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2.2.5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2.2.6</w:t>
            </w:r>
          </w:p>
        </w:tc>
        <w:tc>
          <w:tcPr>
            <w:tcW w:w="1480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F86C42" w:rsidRPr="007D0EB8" w:rsidTr="0015246A">
        <w:trPr>
          <w:trHeight w:val="270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2.2.6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50086F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lastRenderedPageBreak/>
              <w:t>Усього за пунктом 2.2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223DDB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223DDB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375, 81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289, 90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50086F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розділом ІІ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375, 81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289, 90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15246A">
        <w:trPr>
          <w:trHeight w:val="270"/>
        </w:trPr>
        <w:tc>
          <w:tcPr>
            <w:tcW w:w="20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інвестиційною програмою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8E58B5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25 603, 31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72755A" w:rsidP="00AE68B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3 521, 3</w:t>
            </w:r>
            <w:r w:rsidR="00AE68BB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BA1A6E" w:rsidRDefault="00AE68BB" w:rsidP="00BA1A6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18 352, 24</w:t>
            </w:r>
          </w:p>
        </w:tc>
        <w:tc>
          <w:tcPr>
            <w:tcW w:w="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72755A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937367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8E58B5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4 105, 57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8E58B5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14 666, 53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8E58B5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25 603, 31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8E58B5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25 603, 31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</w:tbl>
    <w:p w:rsidR="00937367" w:rsidRDefault="00937367" w:rsidP="00780846">
      <w:pPr>
        <w:contextualSpacing/>
      </w:pPr>
      <w:bookmarkStart w:id="3" w:name="n122"/>
      <w:bookmarkEnd w:id="3"/>
    </w:p>
    <w:tbl>
      <w:tblPr>
        <w:tblW w:w="500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12986"/>
      </w:tblGrid>
      <w:tr w:rsidR="00E50532" w:rsidRPr="00E50532" w:rsidTr="00780846">
        <w:trPr>
          <w:trHeight w:val="340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Примітки:</w:t>
            </w:r>
          </w:p>
        </w:tc>
        <w:tc>
          <w:tcPr>
            <w:tcW w:w="12982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n* - кількість років інвестиційної програми.</w:t>
            </w:r>
          </w:p>
        </w:tc>
      </w:tr>
      <w:tr w:rsidR="00E50532" w:rsidRPr="00E50532" w:rsidTr="00780846">
        <w:trPr>
          <w:trHeight w:val="274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</w:p>
        </w:tc>
        <w:tc>
          <w:tcPr>
            <w:tcW w:w="12982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** Суми витрат по заходах та економічний ефект від їх впровадження при розрахунку строку окупності враховувати б</w:t>
            </w:r>
            <w:bookmarkStart w:id="4" w:name="_GoBack"/>
            <w:bookmarkEnd w:id="4"/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ез ПДВ.</w:t>
            </w:r>
          </w:p>
        </w:tc>
      </w:tr>
      <w:tr w:rsidR="00E50532" w:rsidRPr="00E50532" w:rsidTr="00780846">
        <w:trPr>
          <w:trHeight w:val="322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</w:p>
        </w:tc>
        <w:tc>
          <w:tcPr>
            <w:tcW w:w="12982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*** Складові розрахунку економічного ефекту від впровадження заходів враховувати без ПДВ.</w:t>
            </w:r>
          </w:p>
        </w:tc>
      </w:tr>
    </w:tbl>
    <w:p w:rsidR="007D0EB8" w:rsidRPr="00D52E97" w:rsidRDefault="00365958" w:rsidP="00780846">
      <w:pPr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7257288" cy="1618488"/>
            <wp:effectExtent l="0" t="0" r="127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04-14 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7288" cy="161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0EB8" w:rsidRPr="00D52E97" w:rsidSect="00365958">
      <w:pgSz w:w="16838" w:h="11906" w:orient="landscape"/>
      <w:pgMar w:top="851" w:right="851" w:bottom="127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0C8"/>
    <w:rsid w:val="000348D2"/>
    <w:rsid w:val="000358BD"/>
    <w:rsid w:val="000542FD"/>
    <w:rsid w:val="000B509C"/>
    <w:rsid w:val="0015246A"/>
    <w:rsid w:val="00165364"/>
    <w:rsid w:val="001A5AE5"/>
    <w:rsid w:val="00223DDB"/>
    <w:rsid w:val="002A1576"/>
    <w:rsid w:val="002A7D8D"/>
    <w:rsid w:val="002A7ECA"/>
    <w:rsid w:val="003031D6"/>
    <w:rsid w:val="00317F2C"/>
    <w:rsid w:val="003261DF"/>
    <w:rsid w:val="00332C77"/>
    <w:rsid w:val="00363AB9"/>
    <w:rsid w:val="00364673"/>
    <w:rsid w:val="00365958"/>
    <w:rsid w:val="003A1B0C"/>
    <w:rsid w:val="004A120D"/>
    <w:rsid w:val="004B520D"/>
    <w:rsid w:val="004C648A"/>
    <w:rsid w:val="004D7214"/>
    <w:rsid w:val="004E3112"/>
    <w:rsid w:val="004E7247"/>
    <w:rsid w:val="004F2FA5"/>
    <w:rsid w:val="0050086F"/>
    <w:rsid w:val="00510CCA"/>
    <w:rsid w:val="00582EA7"/>
    <w:rsid w:val="005A789B"/>
    <w:rsid w:val="006157CB"/>
    <w:rsid w:val="0063164A"/>
    <w:rsid w:val="00653335"/>
    <w:rsid w:val="00660F49"/>
    <w:rsid w:val="006B673E"/>
    <w:rsid w:val="006B71F1"/>
    <w:rsid w:val="006E12D4"/>
    <w:rsid w:val="00720095"/>
    <w:rsid w:val="0072755A"/>
    <w:rsid w:val="00780846"/>
    <w:rsid w:val="00782C42"/>
    <w:rsid w:val="007D0EB8"/>
    <w:rsid w:val="00845C0A"/>
    <w:rsid w:val="00857082"/>
    <w:rsid w:val="008A18DB"/>
    <w:rsid w:val="008A1BAB"/>
    <w:rsid w:val="008E30C8"/>
    <w:rsid w:val="008E58B5"/>
    <w:rsid w:val="00900CF0"/>
    <w:rsid w:val="0090435E"/>
    <w:rsid w:val="00937367"/>
    <w:rsid w:val="009540B1"/>
    <w:rsid w:val="00955EF3"/>
    <w:rsid w:val="00990BBC"/>
    <w:rsid w:val="00A21549"/>
    <w:rsid w:val="00A30BCF"/>
    <w:rsid w:val="00AC1F59"/>
    <w:rsid w:val="00AD3A9A"/>
    <w:rsid w:val="00AE68BB"/>
    <w:rsid w:val="00AF7DE3"/>
    <w:rsid w:val="00B407B1"/>
    <w:rsid w:val="00B713C4"/>
    <w:rsid w:val="00B72329"/>
    <w:rsid w:val="00B97611"/>
    <w:rsid w:val="00BA1A6E"/>
    <w:rsid w:val="00BF109D"/>
    <w:rsid w:val="00BF3BE9"/>
    <w:rsid w:val="00C0579D"/>
    <w:rsid w:val="00C16729"/>
    <w:rsid w:val="00C20A49"/>
    <w:rsid w:val="00C23829"/>
    <w:rsid w:val="00CF71ED"/>
    <w:rsid w:val="00D018B3"/>
    <w:rsid w:val="00D52E97"/>
    <w:rsid w:val="00D80560"/>
    <w:rsid w:val="00DC22FB"/>
    <w:rsid w:val="00DC2FD0"/>
    <w:rsid w:val="00DD6D2C"/>
    <w:rsid w:val="00DF7CBE"/>
    <w:rsid w:val="00E301C1"/>
    <w:rsid w:val="00E50532"/>
    <w:rsid w:val="00E734CC"/>
    <w:rsid w:val="00ED1E70"/>
    <w:rsid w:val="00EE16A7"/>
    <w:rsid w:val="00F20A25"/>
    <w:rsid w:val="00F7579C"/>
    <w:rsid w:val="00F8567A"/>
    <w:rsid w:val="00F86C42"/>
    <w:rsid w:val="00FA0AA6"/>
    <w:rsid w:val="00FB0FAE"/>
    <w:rsid w:val="00F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A5D785"/>
  <w15:docId w15:val="{57D5388E-3ABE-4F6E-978C-5E2544AC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6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uiPriority w:val="99"/>
    <w:semiHidden/>
    <w:unhideWhenUsed/>
    <w:rsid w:val="00937367"/>
  </w:style>
  <w:style w:type="paragraph" w:customStyle="1" w:styleId="msonormal0">
    <w:name w:val="msonormal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2">
    <w:name w:val="rvps12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4">
    <w:name w:val="rvps14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937367"/>
  </w:style>
  <w:style w:type="paragraph" w:customStyle="1" w:styleId="rvps7">
    <w:name w:val="rvps7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937367"/>
  </w:style>
  <w:style w:type="character" w:customStyle="1" w:styleId="rvts58">
    <w:name w:val="rvts58"/>
    <w:basedOn w:val="a0"/>
    <w:rsid w:val="00937367"/>
  </w:style>
  <w:style w:type="character" w:customStyle="1" w:styleId="rvts84">
    <w:name w:val="rvts84"/>
    <w:basedOn w:val="a0"/>
    <w:rsid w:val="00937367"/>
  </w:style>
  <w:style w:type="character" w:styleId="a3">
    <w:name w:val="Hyperlink"/>
    <w:basedOn w:val="a0"/>
    <w:uiPriority w:val="99"/>
    <w:semiHidden/>
    <w:unhideWhenUsed/>
    <w:rsid w:val="009373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37367"/>
    <w:rPr>
      <w:color w:val="800080"/>
      <w:u w:val="single"/>
    </w:rPr>
  </w:style>
  <w:style w:type="character" w:styleId="a5">
    <w:name w:val="annotation reference"/>
    <w:basedOn w:val="a0"/>
    <w:uiPriority w:val="99"/>
    <w:semiHidden/>
    <w:unhideWhenUsed/>
    <w:rsid w:val="00C1672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1672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1672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1672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1672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6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16729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6B67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8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964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76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802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729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99E12-D476-4873-9DA4-D8B1FAF2B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5285</Words>
  <Characters>3013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Oleksandra</dc:creator>
  <cp:lastModifiedBy>Пашанюк Ольга Михайлівна</cp:lastModifiedBy>
  <cp:revision>4</cp:revision>
  <cp:lastPrinted>2021-04-28T13:13:00Z</cp:lastPrinted>
  <dcterms:created xsi:type="dcterms:W3CDTF">2021-04-30T06:16:00Z</dcterms:created>
  <dcterms:modified xsi:type="dcterms:W3CDTF">2021-05-31T09:15:00Z</dcterms:modified>
</cp:coreProperties>
</file>