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3045B" w:rsidRPr="00C87B23" w:rsidRDefault="0053045B" w:rsidP="0053045B">
      <w:pPr>
        <w:rPr>
          <w:rFonts w:ascii="Times New Roman" w:hAnsi="Times New Roman" w:cs="Times New Roman"/>
          <w:b/>
          <w:sz w:val="28"/>
          <w:szCs w:val="28"/>
        </w:rPr>
      </w:pPr>
      <w:bookmarkStart w:id="0" w:name="_GoBack"/>
      <w:bookmarkEnd w:id="0"/>
      <w:r>
        <w:rPr>
          <w:rFonts w:ascii="Times New Roman" w:hAnsi="Times New Roman" w:cs="Times New Roman"/>
          <w:b/>
          <w:sz w:val="28"/>
          <w:szCs w:val="28"/>
        </w:rPr>
        <w:t>Доповнення до Пояснювальної записки</w:t>
      </w:r>
      <w:r w:rsidRPr="00C87B23">
        <w:rPr>
          <w:rFonts w:ascii="Times New Roman" w:hAnsi="Times New Roman" w:cs="Times New Roman"/>
          <w:b/>
          <w:sz w:val="28"/>
          <w:szCs w:val="28"/>
        </w:rPr>
        <w:t xml:space="preserve"> до ІНВЕСТИЦІЙНОЇ ПРОГРАМИ комунального підприємства «Коломияводоканал» на 2021-2022 роки</w:t>
      </w:r>
    </w:p>
    <w:p w:rsidR="0053045B" w:rsidRPr="00C87B23" w:rsidRDefault="0053045B" w:rsidP="0053045B">
      <w:pPr>
        <w:shd w:val="clear" w:color="auto" w:fill="FFFFFF"/>
        <w:spacing w:after="300" w:line="240" w:lineRule="auto"/>
        <w:contextualSpacing/>
        <w:jc w:val="both"/>
        <w:rPr>
          <w:rFonts w:ascii="Times New Roman" w:eastAsia="Times New Roman" w:hAnsi="Times New Roman" w:cs="Times New Roman"/>
          <w:iCs/>
          <w:color w:val="292929"/>
          <w:sz w:val="28"/>
          <w:szCs w:val="28"/>
          <w:lang w:eastAsia="uk-UA"/>
        </w:rPr>
      </w:pPr>
      <w:r>
        <w:rPr>
          <w:rFonts w:ascii="Times New Roman" w:eastAsia="Times New Roman" w:hAnsi="Times New Roman" w:cs="Times New Roman"/>
          <w:iCs/>
          <w:color w:val="292929"/>
          <w:sz w:val="28"/>
          <w:szCs w:val="28"/>
          <w:lang w:eastAsia="uk-UA"/>
        </w:rPr>
        <w:t xml:space="preserve">     </w:t>
      </w:r>
      <w:r w:rsidRPr="00C87B23">
        <w:rPr>
          <w:rFonts w:ascii="Times New Roman" w:eastAsia="Times New Roman" w:hAnsi="Times New Roman" w:cs="Times New Roman"/>
          <w:iCs/>
          <w:color w:val="292929"/>
          <w:sz w:val="28"/>
          <w:szCs w:val="28"/>
          <w:lang w:eastAsia="uk-UA"/>
        </w:rPr>
        <w:t>Завдяки реалізації Проекту «Розвиток міської інфраструктури» протягом 2009-2012 років проведено заміну відкритим способом 7 022, 5 м аварійних металевих водопровідних мереж міста на поліетиленові діаметром 90-220 мм, встановлено запірної арматури 356 шт. діаметром 80-600 мм, встановлено фасонних частин 806 шт., влаштовано 53 шт. коверів та штоків телескопічних, 30 шт. колодязів. Завдяки заміні водопровідних мереж зменшились втрати води, на даних ділянках немає аварійних ситуацій, як наслідок, зменшились витрати на їх ремонт. Заміна запірної арматури дала можливість перекривати воду на окремих ділянках водопровідних мереж без зупинки водоканалу.</w:t>
      </w:r>
    </w:p>
    <w:p w:rsidR="0053045B" w:rsidRPr="00C87B23" w:rsidRDefault="0053045B" w:rsidP="0053045B">
      <w:pPr>
        <w:shd w:val="clear" w:color="auto" w:fill="FFFFFF"/>
        <w:spacing w:after="300" w:line="240" w:lineRule="auto"/>
        <w:contextualSpacing/>
        <w:jc w:val="both"/>
        <w:rPr>
          <w:rFonts w:ascii="Times New Roman" w:eastAsia="Times New Roman" w:hAnsi="Times New Roman" w:cs="Times New Roman"/>
          <w:iCs/>
          <w:color w:val="292929"/>
          <w:sz w:val="28"/>
          <w:szCs w:val="28"/>
          <w:lang w:eastAsia="uk-UA"/>
        </w:rPr>
      </w:pPr>
      <w:r w:rsidRPr="00C87B23">
        <w:rPr>
          <w:rFonts w:ascii="Times New Roman" w:eastAsia="Times New Roman" w:hAnsi="Times New Roman" w:cs="Times New Roman"/>
          <w:iCs/>
          <w:color w:val="292929"/>
          <w:sz w:val="28"/>
          <w:szCs w:val="28"/>
          <w:lang w:eastAsia="uk-UA"/>
        </w:rPr>
        <w:t xml:space="preserve">      З 2018 року в рамках реалізації Проекту «Розвиток міської       інфраструктури-2» триває процес реконструкції водопровідних мереж та абонентських підключень (заміна труб, водопровідних колодязів і запірної арматури). Вперше встановлено пожежні гідранти наземного</w:t>
      </w:r>
      <w:r>
        <w:rPr>
          <w:rFonts w:ascii="Times New Roman" w:eastAsia="Times New Roman" w:hAnsi="Times New Roman" w:cs="Times New Roman"/>
          <w:iCs/>
          <w:color w:val="292929"/>
          <w:sz w:val="28"/>
          <w:szCs w:val="28"/>
          <w:lang w:eastAsia="uk-UA"/>
        </w:rPr>
        <w:t xml:space="preserve"> типу. Станом на 01.10.2020 р.</w:t>
      </w:r>
      <w:r w:rsidRPr="00C87B23">
        <w:rPr>
          <w:rFonts w:ascii="Times New Roman" w:eastAsia="Times New Roman" w:hAnsi="Times New Roman" w:cs="Times New Roman"/>
          <w:iCs/>
          <w:color w:val="292929"/>
          <w:sz w:val="28"/>
          <w:szCs w:val="28"/>
          <w:lang w:eastAsia="uk-UA"/>
        </w:rPr>
        <w:t xml:space="preserve"> протяжність замінених водопровідних мереж становить 29 900 м.</w:t>
      </w:r>
    </w:p>
    <w:p w:rsidR="0053045B" w:rsidRDefault="0053045B" w:rsidP="0053045B">
      <w:pPr>
        <w:shd w:val="clear" w:color="auto" w:fill="FFFFFF"/>
        <w:spacing w:after="300" w:line="240" w:lineRule="auto"/>
        <w:contextualSpacing/>
        <w:jc w:val="both"/>
        <w:rPr>
          <w:rFonts w:ascii="Times New Roman" w:eastAsia="Times New Roman" w:hAnsi="Times New Roman" w:cs="Times New Roman"/>
          <w:iCs/>
          <w:color w:val="292929"/>
          <w:sz w:val="28"/>
          <w:szCs w:val="28"/>
          <w:lang w:eastAsia="uk-UA"/>
        </w:rPr>
      </w:pPr>
      <w:r w:rsidRPr="00C87B23">
        <w:rPr>
          <w:rFonts w:ascii="Times New Roman" w:eastAsia="Times New Roman" w:hAnsi="Times New Roman" w:cs="Times New Roman"/>
          <w:iCs/>
          <w:color w:val="292929"/>
          <w:sz w:val="28"/>
          <w:szCs w:val="28"/>
          <w:lang w:eastAsia="uk-UA"/>
        </w:rPr>
        <w:t xml:space="preserve">     На виконання Закону України «Про житлово-комунальні послуги», а також «Про комерційний облік теплової енергії та водопостачання» було придбано і встановлено 100 вузлів комерційного обліку (ВКО). Закон вимагає, що всі будівлі повинні бути оснащені загальнобудинковими лічильниками, оскільки весь обсяг води, що ввійшов у будинок, має бути оплачений. В майбутньому КП «Коломияводоканал» зобов</w:t>
      </w:r>
      <w:r w:rsidRPr="004316E6">
        <w:rPr>
          <w:rFonts w:ascii="Times New Roman" w:eastAsia="Times New Roman" w:hAnsi="Times New Roman" w:cs="Times New Roman"/>
          <w:iCs/>
          <w:color w:val="292929"/>
          <w:sz w:val="28"/>
          <w:szCs w:val="28"/>
          <w:lang w:val="ru-RU" w:eastAsia="uk-UA"/>
        </w:rPr>
        <w:t>’</w:t>
      </w:r>
      <w:r w:rsidRPr="00C87B23">
        <w:rPr>
          <w:rFonts w:ascii="Times New Roman" w:eastAsia="Times New Roman" w:hAnsi="Times New Roman" w:cs="Times New Roman"/>
          <w:iCs/>
          <w:color w:val="292929"/>
          <w:sz w:val="28"/>
          <w:szCs w:val="28"/>
          <w:lang w:eastAsia="uk-UA"/>
        </w:rPr>
        <w:t>язаний враховувати показники ВКО, виставляючи рахунки за спожиті послуги, де до загальної мережі водопостачання підключено декілька абонентів (багатоповерхові будинки). Станом на 01.10.2020 р. оснащеність вузлами комерційного обліку – 112 один., враховуючи 12 один. нових під</w:t>
      </w:r>
      <w:r w:rsidRPr="004316E6">
        <w:rPr>
          <w:rFonts w:ascii="Times New Roman" w:eastAsia="Times New Roman" w:hAnsi="Times New Roman" w:cs="Times New Roman"/>
          <w:iCs/>
          <w:color w:val="292929"/>
          <w:sz w:val="28"/>
          <w:szCs w:val="28"/>
          <w:lang w:val="ru-RU" w:eastAsia="uk-UA"/>
        </w:rPr>
        <w:t>’</w:t>
      </w:r>
      <w:r w:rsidRPr="00C87B23">
        <w:rPr>
          <w:rFonts w:ascii="Times New Roman" w:eastAsia="Times New Roman" w:hAnsi="Times New Roman" w:cs="Times New Roman"/>
          <w:iCs/>
          <w:color w:val="292929"/>
          <w:sz w:val="28"/>
          <w:szCs w:val="28"/>
          <w:lang w:eastAsia="uk-UA"/>
        </w:rPr>
        <w:t>єднань.</w:t>
      </w:r>
    </w:p>
    <w:p w:rsidR="0053045B" w:rsidRDefault="0053045B" w:rsidP="0053045B">
      <w:pPr>
        <w:shd w:val="clear" w:color="auto" w:fill="FFFFFF"/>
        <w:spacing w:after="300" w:line="240" w:lineRule="auto"/>
        <w:contextualSpacing/>
        <w:jc w:val="both"/>
        <w:rPr>
          <w:rFonts w:ascii="Times New Roman" w:eastAsia="Times New Roman" w:hAnsi="Times New Roman" w:cs="Times New Roman"/>
          <w:iCs/>
          <w:color w:val="292929"/>
          <w:sz w:val="28"/>
          <w:szCs w:val="28"/>
          <w:lang w:eastAsia="uk-UA"/>
        </w:rPr>
      </w:pPr>
      <w:r>
        <w:rPr>
          <w:rFonts w:ascii="Times New Roman" w:eastAsia="Times New Roman" w:hAnsi="Times New Roman" w:cs="Times New Roman"/>
          <w:iCs/>
          <w:color w:val="292929"/>
          <w:sz w:val="28"/>
          <w:szCs w:val="28"/>
          <w:lang w:eastAsia="uk-UA"/>
        </w:rPr>
        <w:t xml:space="preserve">     </w:t>
      </w:r>
      <w:r w:rsidRPr="0053045B">
        <w:rPr>
          <w:rFonts w:ascii="Times New Roman" w:eastAsia="Times New Roman" w:hAnsi="Times New Roman" w:cs="Times New Roman"/>
          <w:color w:val="000000"/>
          <w:sz w:val="28"/>
          <w:szCs w:val="28"/>
          <w:lang w:eastAsia="uk-UA"/>
        </w:rPr>
        <w:t>Відповідно до постанови Кабінету Міністрів України від 26 листопада 2008 року № 1027 «Про порядок ініціювання, підготовки та реалізації проектів економічного і соціального розвитку України, що підтримується міжнародними фінансовими організаціями», Угоди про позику (Проект розвитку міської інфраструктури) між Міжнародним банком реконструкції та розвитку (далі – Банк) та Україною № 4869 – UA від 26 травня 2008 року (далі – Угода про позику) Банк погодився надати Україні позику у сумі 140 000 000,</w:t>
      </w:r>
      <w:r w:rsidR="005408E9">
        <w:rPr>
          <w:rFonts w:ascii="Times New Roman" w:eastAsia="Times New Roman" w:hAnsi="Times New Roman" w:cs="Times New Roman"/>
          <w:color w:val="000000"/>
          <w:sz w:val="28"/>
          <w:szCs w:val="28"/>
          <w:lang w:eastAsia="uk-UA"/>
        </w:rPr>
        <w:t xml:space="preserve"> </w:t>
      </w:r>
      <w:r w:rsidRPr="0053045B">
        <w:rPr>
          <w:rFonts w:ascii="Times New Roman" w:eastAsia="Times New Roman" w:hAnsi="Times New Roman" w:cs="Times New Roman"/>
          <w:color w:val="000000"/>
          <w:sz w:val="28"/>
          <w:szCs w:val="28"/>
          <w:lang w:eastAsia="uk-UA"/>
        </w:rPr>
        <w:t>00 дол. США (далі – Позика), з метою фінансування Проекту «Розвиток міської інфраструктури» (далі – Проект) та відповідно до підписаного трьохстороннього договору про субкредитування № 28010-02/111 від 16.10.2009 р. на суму 2 600,</w:t>
      </w:r>
      <w:r w:rsidR="005408E9">
        <w:rPr>
          <w:rFonts w:ascii="Times New Roman" w:eastAsia="Times New Roman" w:hAnsi="Times New Roman" w:cs="Times New Roman"/>
          <w:color w:val="000000"/>
          <w:sz w:val="28"/>
          <w:szCs w:val="28"/>
          <w:lang w:eastAsia="uk-UA"/>
        </w:rPr>
        <w:t xml:space="preserve"> </w:t>
      </w:r>
      <w:r w:rsidRPr="0053045B">
        <w:rPr>
          <w:rFonts w:ascii="Times New Roman" w:eastAsia="Times New Roman" w:hAnsi="Times New Roman" w:cs="Times New Roman"/>
          <w:color w:val="000000"/>
          <w:sz w:val="28"/>
          <w:szCs w:val="28"/>
          <w:lang w:eastAsia="uk-UA"/>
        </w:rPr>
        <w:t>0 тис. дол. США.</w:t>
      </w:r>
    </w:p>
    <w:p w:rsidR="0053045B" w:rsidRPr="0053045B" w:rsidRDefault="0053045B" w:rsidP="0053045B">
      <w:pPr>
        <w:shd w:val="clear" w:color="auto" w:fill="FFFFFF"/>
        <w:spacing w:after="300" w:line="240" w:lineRule="auto"/>
        <w:contextualSpacing/>
        <w:jc w:val="both"/>
        <w:rPr>
          <w:rFonts w:ascii="Times New Roman" w:eastAsia="Times New Roman" w:hAnsi="Times New Roman" w:cs="Times New Roman"/>
          <w:iCs/>
          <w:color w:val="292929"/>
          <w:sz w:val="28"/>
          <w:szCs w:val="28"/>
          <w:lang w:eastAsia="uk-UA"/>
        </w:rPr>
      </w:pPr>
      <w:r>
        <w:rPr>
          <w:rFonts w:ascii="Times New Roman" w:eastAsia="Times New Roman" w:hAnsi="Times New Roman" w:cs="Times New Roman"/>
          <w:iCs/>
          <w:color w:val="292929"/>
          <w:sz w:val="28"/>
          <w:szCs w:val="28"/>
          <w:lang w:eastAsia="uk-UA"/>
        </w:rPr>
        <w:t xml:space="preserve">     </w:t>
      </w:r>
      <w:r w:rsidRPr="0053045B">
        <w:rPr>
          <w:rFonts w:ascii="Times New Roman" w:eastAsia="Times New Roman" w:hAnsi="Times New Roman" w:cs="Times New Roman"/>
          <w:color w:val="000000"/>
          <w:sz w:val="28"/>
          <w:szCs w:val="28"/>
          <w:lang w:eastAsia="uk-UA"/>
        </w:rPr>
        <w:t>В основі умов надання кредиту було поставлене одне із головних завдань зменшення енергоспоживання на 15 %.  КП «Коломияводоканал» внаслідок проведених заходів зменшило фактичне споживання електричної енергії на технологічні потреби п</w:t>
      </w:r>
      <w:r w:rsidR="005408E9">
        <w:rPr>
          <w:rFonts w:ascii="Times New Roman" w:eastAsia="Times New Roman" w:hAnsi="Times New Roman" w:cs="Times New Roman"/>
          <w:color w:val="000000"/>
          <w:sz w:val="28"/>
          <w:szCs w:val="28"/>
          <w:lang w:eastAsia="uk-UA"/>
        </w:rPr>
        <w:t>о послузі водопостачання на 44</w:t>
      </w:r>
      <w:r w:rsidRPr="0053045B">
        <w:rPr>
          <w:rFonts w:ascii="Times New Roman" w:eastAsia="Times New Roman" w:hAnsi="Times New Roman" w:cs="Times New Roman"/>
          <w:color w:val="000000"/>
          <w:sz w:val="28"/>
          <w:szCs w:val="28"/>
          <w:lang w:eastAsia="uk-UA"/>
        </w:rPr>
        <w:t xml:space="preserve"> %.</w:t>
      </w:r>
    </w:p>
    <w:p w:rsidR="0053045B" w:rsidRPr="0053045B" w:rsidRDefault="0053045B" w:rsidP="0053045B">
      <w:pPr>
        <w:shd w:val="clear" w:color="auto" w:fill="FFFFFF"/>
        <w:spacing w:after="0" w:line="253" w:lineRule="atLeast"/>
        <w:jc w:val="both"/>
        <w:rPr>
          <w:rFonts w:ascii="Calibri" w:eastAsia="Times New Roman" w:hAnsi="Calibri" w:cs="Times New Roman"/>
          <w:color w:val="000000"/>
          <w:lang w:eastAsia="uk-UA"/>
        </w:rPr>
      </w:pPr>
      <w:r>
        <w:rPr>
          <w:rFonts w:ascii="Times New Roman" w:eastAsia="Times New Roman" w:hAnsi="Times New Roman" w:cs="Times New Roman"/>
          <w:color w:val="000000"/>
          <w:sz w:val="28"/>
          <w:szCs w:val="28"/>
          <w:lang w:eastAsia="uk-UA"/>
        </w:rPr>
        <w:t xml:space="preserve">     </w:t>
      </w:r>
      <w:r w:rsidRPr="0053045B">
        <w:rPr>
          <w:rFonts w:ascii="Times New Roman" w:eastAsia="Times New Roman" w:hAnsi="Times New Roman" w:cs="Times New Roman"/>
          <w:color w:val="000000"/>
          <w:sz w:val="28"/>
          <w:szCs w:val="28"/>
          <w:lang w:eastAsia="uk-UA"/>
        </w:rPr>
        <w:t>На даний час повернення тіла кредиту відбувається двічі на рік 15 квітня та 15 жовтня загальною сумою 173</w:t>
      </w:r>
      <w:r w:rsidR="005408E9">
        <w:rPr>
          <w:rFonts w:ascii="Times New Roman" w:eastAsia="Times New Roman" w:hAnsi="Times New Roman" w:cs="Times New Roman"/>
          <w:color w:val="000000"/>
          <w:sz w:val="28"/>
          <w:szCs w:val="28"/>
          <w:lang w:eastAsia="uk-UA"/>
        </w:rPr>
        <w:t xml:space="preserve"> </w:t>
      </w:r>
      <w:r w:rsidRPr="0053045B">
        <w:rPr>
          <w:rFonts w:ascii="Times New Roman" w:eastAsia="Times New Roman" w:hAnsi="Times New Roman" w:cs="Times New Roman"/>
          <w:color w:val="000000"/>
          <w:sz w:val="28"/>
          <w:szCs w:val="28"/>
          <w:lang w:eastAsia="uk-UA"/>
        </w:rPr>
        <w:t>340 дол</w:t>
      </w:r>
      <w:r w:rsidR="005408E9">
        <w:rPr>
          <w:rFonts w:ascii="Times New Roman" w:eastAsia="Times New Roman" w:hAnsi="Times New Roman" w:cs="Times New Roman"/>
          <w:color w:val="000000"/>
          <w:sz w:val="28"/>
          <w:szCs w:val="28"/>
          <w:lang w:eastAsia="uk-UA"/>
        </w:rPr>
        <w:t>. США, (в перерахунку 29,10 грн</w:t>
      </w:r>
      <w:r w:rsidRPr="0053045B">
        <w:rPr>
          <w:rFonts w:ascii="Times New Roman" w:eastAsia="Times New Roman" w:hAnsi="Times New Roman" w:cs="Times New Roman"/>
          <w:color w:val="000000"/>
          <w:sz w:val="28"/>
          <w:szCs w:val="28"/>
          <w:lang w:eastAsia="uk-UA"/>
        </w:rPr>
        <w:t xml:space="preserve"> за 1 дол. – 5</w:t>
      </w:r>
      <w:r w:rsidR="005408E9">
        <w:rPr>
          <w:rFonts w:ascii="Times New Roman" w:eastAsia="Times New Roman" w:hAnsi="Times New Roman" w:cs="Times New Roman"/>
          <w:color w:val="000000"/>
          <w:sz w:val="28"/>
          <w:szCs w:val="28"/>
          <w:lang w:eastAsia="uk-UA"/>
        </w:rPr>
        <w:t xml:space="preserve"> </w:t>
      </w:r>
      <w:r w:rsidRPr="0053045B">
        <w:rPr>
          <w:rFonts w:ascii="Times New Roman" w:eastAsia="Times New Roman" w:hAnsi="Times New Roman" w:cs="Times New Roman"/>
          <w:color w:val="000000"/>
          <w:sz w:val="28"/>
          <w:szCs w:val="28"/>
          <w:lang w:eastAsia="uk-UA"/>
        </w:rPr>
        <w:t>044,</w:t>
      </w:r>
      <w:r w:rsidR="005408E9">
        <w:rPr>
          <w:rFonts w:ascii="Times New Roman" w:eastAsia="Times New Roman" w:hAnsi="Times New Roman" w:cs="Times New Roman"/>
          <w:color w:val="000000"/>
          <w:sz w:val="28"/>
          <w:szCs w:val="28"/>
          <w:lang w:eastAsia="uk-UA"/>
        </w:rPr>
        <w:t xml:space="preserve"> </w:t>
      </w:r>
      <w:r w:rsidRPr="0053045B">
        <w:rPr>
          <w:rFonts w:ascii="Times New Roman" w:eastAsia="Times New Roman" w:hAnsi="Times New Roman" w:cs="Times New Roman"/>
          <w:color w:val="000000"/>
          <w:sz w:val="28"/>
          <w:szCs w:val="28"/>
          <w:lang w:eastAsia="uk-UA"/>
        </w:rPr>
        <w:t>19 тис.</w:t>
      </w:r>
      <w:r w:rsidR="005408E9">
        <w:rPr>
          <w:rFonts w:ascii="Times New Roman" w:eastAsia="Times New Roman" w:hAnsi="Times New Roman" w:cs="Times New Roman"/>
          <w:color w:val="000000"/>
          <w:sz w:val="28"/>
          <w:szCs w:val="28"/>
          <w:lang w:eastAsia="uk-UA"/>
        </w:rPr>
        <w:t xml:space="preserve"> грн</w:t>
      </w:r>
      <w:r w:rsidRPr="0053045B">
        <w:rPr>
          <w:rFonts w:ascii="Times New Roman" w:eastAsia="Times New Roman" w:hAnsi="Times New Roman" w:cs="Times New Roman"/>
          <w:color w:val="000000"/>
          <w:sz w:val="28"/>
          <w:szCs w:val="28"/>
          <w:lang w:eastAsia="uk-UA"/>
        </w:rPr>
        <w:t>).</w:t>
      </w:r>
    </w:p>
    <w:p w:rsidR="0053045B" w:rsidRPr="0053045B" w:rsidRDefault="0053045B" w:rsidP="0053045B">
      <w:pPr>
        <w:shd w:val="clear" w:color="auto" w:fill="FFFFFF"/>
        <w:spacing w:after="0" w:line="253" w:lineRule="atLeast"/>
        <w:jc w:val="both"/>
        <w:rPr>
          <w:rFonts w:ascii="Calibri" w:eastAsia="Times New Roman" w:hAnsi="Calibri" w:cs="Times New Roman"/>
          <w:color w:val="000000"/>
          <w:lang w:eastAsia="uk-UA"/>
        </w:rPr>
      </w:pPr>
      <w:r>
        <w:rPr>
          <w:rFonts w:ascii="Times New Roman" w:eastAsia="Times New Roman" w:hAnsi="Times New Roman" w:cs="Times New Roman"/>
          <w:color w:val="000000"/>
          <w:sz w:val="28"/>
          <w:szCs w:val="28"/>
          <w:lang w:eastAsia="uk-UA"/>
        </w:rPr>
        <w:t xml:space="preserve">     </w:t>
      </w:r>
      <w:r w:rsidR="005408E9">
        <w:rPr>
          <w:rFonts w:ascii="Times New Roman" w:eastAsia="Times New Roman" w:hAnsi="Times New Roman" w:cs="Times New Roman"/>
          <w:color w:val="000000"/>
          <w:sz w:val="28"/>
          <w:szCs w:val="28"/>
          <w:lang w:eastAsia="uk-UA"/>
        </w:rPr>
        <w:t>Також, 28.02.</w:t>
      </w:r>
      <w:r w:rsidRPr="0053045B">
        <w:rPr>
          <w:rFonts w:ascii="Times New Roman" w:eastAsia="Times New Roman" w:hAnsi="Times New Roman" w:cs="Times New Roman"/>
          <w:color w:val="000000"/>
          <w:sz w:val="28"/>
          <w:szCs w:val="28"/>
          <w:lang w:eastAsia="uk-UA"/>
        </w:rPr>
        <w:t>2017 р. було підписано нову субкредитну угоду по проекту «Розвиток міської інфраструктури - 2» № 13010-05/24  на суму 3</w:t>
      </w:r>
      <w:r w:rsidR="005408E9">
        <w:rPr>
          <w:rFonts w:ascii="Times New Roman" w:eastAsia="Times New Roman" w:hAnsi="Times New Roman" w:cs="Times New Roman"/>
          <w:color w:val="000000"/>
          <w:sz w:val="28"/>
          <w:szCs w:val="28"/>
          <w:lang w:eastAsia="uk-UA"/>
        </w:rPr>
        <w:t xml:space="preserve"> </w:t>
      </w:r>
      <w:r w:rsidRPr="0053045B">
        <w:rPr>
          <w:rFonts w:ascii="Times New Roman" w:eastAsia="Times New Roman" w:hAnsi="Times New Roman" w:cs="Times New Roman"/>
          <w:color w:val="000000"/>
          <w:sz w:val="28"/>
          <w:szCs w:val="28"/>
          <w:lang w:eastAsia="uk-UA"/>
        </w:rPr>
        <w:t>099,</w:t>
      </w:r>
      <w:r w:rsidR="005408E9">
        <w:rPr>
          <w:rFonts w:ascii="Times New Roman" w:eastAsia="Times New Roman" w:hAnsi="Times New Roman" w:cs="Times New Roman"/>
          <w:color w:val="000000"/>
          <w:sz w:val="28"/>
          <w:szCs w:val="28"/>
          <w:lang w:eastAsia="uk-UA"/>
        </w:rPr>
        <w:t xml:space="preserve"> </w:t>
      </w:r>
      <w:r w:rsidRPr="0053045B">
        <w:rPr>
          <w:rFonts w:ascii="Times New Roman" w:eastAsia="Times New Roman" w:hAnsi="Times New Roman" w:cs="Times New Roman"/>
          <w:color w:val="000000"/>
          <w:sz w:val="28"/>
          <w:szCs w:val="28"/>
          <w:lang w:eastAsia="uk-UA"/>
        </w:rPr>
        <w:t xml:space="preserve">98 тис. дол. </w:t>
      </w:r>
      <w:r w:rsidRPr="0053045B">
        <w:rPr>
          <w:rFonts w:ascii="Times New Roman" w:eastAsia="Times New Roman" w:hAnsi="Times New Roman" w:cs="Times New Roman"/>
          <w:color w:val="000000"/>
          <w:sz w:val="28"/>
          <w:szCs w:val="28"/>
          <w:lang w:eastAsia="uk-UA"/>
        </w:rPr>
        <w:lastRenderedPageBreak/>
        <w:t xml:space="preserve">США. Заходи, які були передбачені в рамках проекту, </w:t>
      </w:r>
      <w:r w:rsidR="005408E9" w:rsidRPr="005408E9">
        <w:rPr>
          <w:rFonts w:ascii="Times New Roman" w:eastAsia="Times New Roman" w:hAnsi="Times New Roman" w:cs="Times New Roman"/>
          <w:color w:val="000000"/>
          <w:sz w:val="28"/>
          <w:szCs w:val="28"/>
          <w:lang w:eastAsia="uk-UA"/>
        </w:rPr>
        <w:t>–</w:t>
      </w:r>
      <w:r w:rsidR="005408E9">
        <w:rPr>
          <w:rFonts w:ascii="Times New Roman" w:eastAsia="Times New Roman" w:hAnsi="Times New Roman" w:cs="Times New Roman"/>
          <w:color w:val="000000"/>
          <w:sz w:val="28"/>
          <w:szCs w:val="28"/>
          <w:lang w:eastAsia="uk-UA"/>
        </w:rPr>
        <w:t xml:space="preserve"> </w:t>
      </w:r>
      <w:r w:rsidRPr="0053045B">
        <w:rPr>
          <w:rFonts w:ascii="Times New Roman" w:eastAsia="Times New Roman" w:hAnsi="Times New Roman" w:cs="Times New Roman"/>
          <w:color w:val="000000"/>
          <w:sz w:val="28"/>
          <w:szCs w:val="28"/>
          <w:lang w:eastAsia="uk-UA"/>
        </w:rPr>
        <w:t>це заміна водопровідних мереж, реконструкція двох резервуарів чистої води, встановлення 100 побудинкових приладів обліку та встановлення системи доочистки питної води.</w:t>
      </w:r>
    </w:p>
    <w:p w:rsidR="0053045B" w:rsidRPr="0053045B" w:rsidRDefault="0053045B" w:rsidP="0053045B">
      <w:pPr>
        <w:shd w:val="clear" w:color="auto" w:fill="FFFFFF"/>
        <w:spacing w:after="0" w:line="253" w:lineRule="atLeast"/>
        <w:jc w:val="both"/>
        <w:rPr>
          <w:rFonts w:ascii="Calibri" w:eastAsia="Times New Roman" w:hAnsi="Calibri" w:cs="Times New Roman"/>
          <w:color w:val="000000"/>
          <w:lang w:eastAsia="uk-UA"/>
        </w:rPr>
      </w:pPr>
      <w:r>
        <w:rPr>
          <w:rFonts w:ascii="Times New Roman" w:eastAsia="Times New Roman" w:hAnsi="Times New Roman" w:cs="Times New Roman"/>
          <w:color w:val="000000"/>
          <w:sz w:val="28"/>
          <w:szCs w:val="28"/>
          <w:lang w:eastAsia="uk-UA"/>
        </w:rPr>
        <w:t xml:space="preserve">     </w:t>
      </w:r>
      <w:r w:rsidRPr="0053045B">
        <w:rPr>
          <w:rFonts w:ascii="Times New Roman" w:eastAsia="Times New Roman" w:hAnsi="Times New Roman" w:cs="Times New Roman"/>
          <w:color w:val="000000"/>
          <w:sz w:val="28"/>
          <w:szCs w:val="28"/>
          <w:lang w:eastAsia="uk-UA"/>
        </w:rPr>
        <w:t>На даний час повернення тіла кредиту відбувається двічі на рік 15 червня та 15 грудня загальною сумою 192</w:t>
      </w:r>
      <w:r w:rsidR="005408E9">
        <w:rPr>
          <w:rFonts w:ascii="Times New Roman" w:eastAsia="Times New Roman" w:hAnsi="Times New Roman" w:cs="Times New Roman"/>
          <w:color w:val="000000"/>
          <w:sz w:val="28"/>
          <w:szCs w:val="28"/>
          <w:lang w:eastAsia="uk-UA"/>
        </w:rPr>
        <w:t xml:space="preserve"> </w:t>
      </w:r>
      <w:r w:rsidRPr="0053045B">
        <w:rPr>
          <w:rFonts w:ascii="Times New Roman" w:eastAsia="Times New Roman" w:hAnsi="Times New Roman" w:cs="Times New Roman"/>
          <w:color w:val="000000"/>
          <w:sz w:val="28"/>
          <w:szCs w:val="28"/>
          <w:lang w:eastAsia="uk-UA"/>
        </w:rPr>
        <w:t>532 дол. США, (в перерахунку 29,10 грн. за 1 дол. – 5 602,</w:t>
      </w:r>
      <w:r w:rsidR="005408E9">
        <w:rPr>
          <w:rFonts w:ascii="Times New Roman" w:eastAsia="Times New Roman" w:hAnsi="Times New Roman" w:cs="Times New Roman"/>
          <w:color w:val="000000"/>
          <w:sz w:val="28"/>
          <w:szCs w:val="28"/>
          <w:lang w:eastAsia="uk-UA"/>
        </w:rPr>
        <w:t xml:space="preserve"> </w:t>
      </w:r>
      <w:r w:rsidRPr="0053045B">
        <w:rPr>
          <w:rFonts w:ascii="Times New Roman" w:eastAsia="Times New Roman" w:hAnsi="Times New Roman" w:cs="Times New Roman"/>
          <w:color w:val="000000"/>
          <w:sz w:val="28"/>
          <w:szCs w:val="28"/>
          <w:lang w:eastAsia="uk-UA"/>
        </w:rPr>
        <w:t>68 тис.</w:t>
      </w:r>
      <w:r w:rsidR="005408E9">
        <w:rPr>
          <w:rFonts w:ascii="Times New Roman" w:eastAsia="Times New Roman" w:hAnsi="Times New Roman" w:cs="Times New Roman"/>
          <w:color w:val="000000"/>
          <w:sz w:val="28"/>
          <w:szCs w:val="28"/>
          <w:lang w:eastAsia="uk-UA"/>
        </w:rPr>
        <w:t xml:space="preserve"> грн</w:t>
      </w:r>
      <w:r w:rsidRPr="0053045B">
        <w:rPr>
          <w:rFonts w:ascii="Times New Roman" w:eastAsia="Times New Roman" w:hAnsi="Times New Roman" w:cs="Times New Roman"/>
          <w:color w:val="000000"/>
          <w:sz w:val="28"/>
          <w:szCs w:val="28"/>
          <w:lang w:eastAsia="uk-UA"/>
        </w:rPr>
        <w:t>)  згідно виставленого рахунку, так як вибірка коштів не виконана в повному обсязі. </w:t>
      </w:r>
    </w:p>
    <w:p w:rsidR="0053045B" w:rsidRPr="00C87B23" w:rsidRDefault="0053045B" w:rsidP="0053045B">
      <w:pPr>
        <w:shd w:val="clear" w:color="auto" w:fill="FFFFFF"/>
        <w:spacing w:after="300" w:line="240" w:lineRule="auto"/>
        <w:contextualSpacing/>
        <w:jc w:val="both"/>
        <w:rPr>
          <w:rFonts w:ascii="Times New Roman" w:eastAsia="Times New Roman" w:hAnsi="Times New Roman" w:cs="Times New Roman"/>
          <w:iCs/>
          <w:color w:val="292929"/>
          <w:sz w:val="28"/>
          <w:szCs w:val="28"/>
          <w:lang w:eastAsia="uk-UA"/>
        </w:rPr>
      </w:pPr>
    </w:p>
    <w:p w:rsidR="009654B7" w:rsidRDefault="00F54BA5"/>
    <w:sectPr w:rsidR="009654B7">
      <w:pgSz w:w="11906" w:h="16838"/>
      <w:pgMar w:top="850" w:right="850" w:bottom="850"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Segoe UI">
    <w:panose1 w:val="020B0502040204020203"/>
    <w:charset w:val="CC"/>
    <w:family w:val="swiss"/>
    <w:pitch w:val="variable"/>
    <w:sig w:usb0="E10022FF" w:usb1="C000E47F" w:usb2="00000029" w:usb3="00000000" w:csb0="000001DF" w:csb1="00000000"/>
  </w:font>
  <w:font w:name="Calibri Light">
    <w:panose1 w:val="020F0302020204030204"/>
    <w:charset w:val="CC"/>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379E0"/>
    <w:rsid w:val="00363AB9"/>
    <w:rsid w:val="0053045B"/>
    <w:rsid w:val="005408E9"/>
    <w:rsid w:val="005744B5"/>
    <w:rsid w:val="008379E0"/>
    <w:rsid w:val="00F54BA5"/>
    <w:rsid w:val="00FB29AB"/>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762D1905-1DEA-4992-AB61-08D0F72238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3045B"/>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53045B"/>
    <w:pPr>
      <w:spacing w:after="0" w:line="240" w:lineRule="auto"/>
    </w:pPr>
    <w:rPr>
      <w:rFonts w:ascii="Segoe UI" w:hAnsi="Segoe UI" w:cs="Segoe UI"/>
      <w:sz w:val="18"/>
      <w:szCs w:val="18"/>
    </w:rPr>
  </w:style>
  <w:style w:type="character" w:customStyle="1" w:styleId="a4">
    <w:name w:val="Текст выноски Знак"/>
    <w:basedOn w:val="a0"/>
    <w:link w:val="a3"/>
    <w:uiPriority w:val="99"/>
    <w:semiHidden/>
    <w:rsid w:val="0053045B"/>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164058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2</Pages>
  <Words>548</Words>
  <Characters>3130</Characters>
  <Application>Microsoft Office Word</Application>
  <DocSecurity>0</DocSecurity>
  <Lines>26</Lines>
  <Paragraphs>7</Paragraphs>
  <ScaleCrop>false</ScaleCrop>
  <HeadingPairs>
    <vt:vector size="4" baseType="variant">
      <vt:variant>
        <vt:lpstr>Название</vt:lpstr>
      </vt:variant>
      <vt:variant>
        <vt:i4>1</vt:i4>
      </vt:variant>
      <vt:variant>
        <vt:lpstr>Назва</vt:lpstr>
      </vt:variant>
      <vt:variant>
        <vt:i4>1</vt:i4>
      </vt:variant>
    </vt:vector>
  </HeadingPairs>
  <TitlesOfParts>
    <vt:vector size="2" baseType="lpstr">
      <vt:lpstr/>
      <vt:lpstr/>
    </vt:vector>
  </TitlesOfParts>
  <Company/>
  <LinksUpToDate>false</LinksUpToDate>
  <CharactersWithSpaces>3671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Oleksandra</dc:creator>
  <cp:keywords/>
  <dc:description/>
  <cp:lastModifiedBy>personal</cp:lastModifiedBy>
  <cp:revision>2</cp:revision>
  <cp:lastPrinted>2021-02-12T08:19:00Z</cp:lastPrinted>
  <dcterms:created xsi:type="dcterms:W3CDTF">2021-02-23T11:32:00Z</dcterms:created>
  <dcterms:modified xsi:type="dcterms:W3CDTF">2021-02-23T11:32:00Z</dcterms:modified>
</cp:coreProperties>
</file>