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886"/>
        <w:gridCol w:w="4968"/>
      </w:tblGrid>
      <w:tr w:rsidR="00FF6E05" w:rsidRPr="00E4602C" w:rsidTr="004746CD">
        <w:tc>
          <w:tcPr>
            <w:tcW w:w="5068" w:type="dxa"/>
          </w:tcPr>
          <w:p w:rsidR="00FF6E05" w:rsidRPr="00E4602C" w:rsidRDefault="00FF6E05">
            <w:pPr>
              <w:spacing w:line="256" w:lineRule="auto"/>
            </w:pPr>
          </w:p>
        </w:tc>
        <w:tc>
          <w:tcPr>
            <w:tcW w:w="5069" w:type="dxa"/>
          </w:tcPr>
          <w:p w:rsidR="00FF6E05" w:rsidRDefault="00FF6E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  <w:t>ЗАТВЕРДЖЕНО</w:t>
            </w:r>
          </w:p>
          <w:p w:rsidR="00FF6E05" w:rsidRDefault="00FF6E0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розпорядженням міського голови</w:t>
            </w:r>
          </w:p>
          <w:p w:rsidR="00FF6E05" w:rsidRDefault="00FF6E05" w:rsidP="00FB553E">
            <w:pPr>
              <w:spacing w:after="0" w:line="240" w:lineRule="auto"/>
              <w:rPr>
                <w:rFonts w:ascii="Times New Roman" w:hAnsi="Times New Roman"/>
                <w:b/>
                <w:caps/>
                <w:sz w:val="28"/>
                <w:szCs w:val="28"/>
                <w:lang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uk-UA"/>
              </w:rPr>
              <w:t>від 18.12.2020 р. № 379-р</w:t>
            </w:r>
          </w:p>
        </w:tc>
      </w:tr>
    </w:tbl>
    <w:p w:rsidR="00FF6E05" w:rsidRDefault="00FF6E05" w:rsidP="004746CD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eastAsia="uk-UA"/>
        </w:rPr>
      </w:pPr>
    </w:p>
    <w:p w:rsidR="00FF6E05" w:rsidRDefault="00FF6E05" w:rsidP="004746CD">
      <w:pPr>
        <w:spacing w:after="0" w:line="240" w:lineRule="auto"/>
        <w:jc w:val="center"/>
        <w:rPr>
          <w:rFonts w:ascii="Times New Roman" w:hAnsi="Times New Roman"/>
          <w:b/>
          <w:caps/>
          <w:w w:val="115"/>
          <w:sz w:val="28"/>
          <w:szCs w:val="28"/>
          <w:lang w:eastAsia="uk-UA"/>
        </w:rPr>
      </w:pPr>
      <w:r>
        <w:rPr>
          <w:rFonts w:ascii="Times New Roman" w:hAnsi="Times New Roman"/>
          <w:b/>
          <w:caps/>
          <w:sz w:val="28"/>
          <w:szCs w:val="28"/>
          <w:lang w:eastAsia="uk-UA"/>
        </w:rPr>
        <w:t>інформаційна  картка  адміністративної  послуги</w:t>
      </w:r>
    </w:p>
    <w:p w:rsidR="00FF6E05" w:rsidRPr="00DF35FD" w:rsidRDefault="00FF6E05" w:rsidP="00C959C2">
      <w:pPr>
        <w:spacing w:after="0" w:line="240" w:lineRule="auto"/>
        <w:jc w:val="center"/>
        <w:rPr>
          <w:rFonts w:ascii="Times New Roman" w:hAnsi="Times New Roman"/>
          <w:caps/>
          <w:szCs w:val="28"/>
          <w:u w:val="single"/>
          <w:lang w:eastAsia="uk-UA"/>
        </w:rPr>
      </w:pPr>
      <w:bookmarkStart w:id="0" w:name="_GoBack"/>
      <w:bookmarkEnd w:id="0"/>
    </w:p>
    <w:p w:rsidR="00FF6E05" w:rsidRDefault="00FF6E05" w:rsidP="005B73B2">
      <w:pPr>
        <w:spacing w:after="0" w:line="240" w:lineRule="auto"/>
        <w:jc w:val="center"/>
        <w:rPr>
          <w:rStyle w:val="CharStyle7"/>
          <w:b/>
          <w:sz w:val="28"/>
          <w:szCs w:val="28"/>
          <w:lang w:eastAsia="en-US"/>
        </w:rPr>
      </w:pPr>
      <w:r>
        <w:rPr>
          <w:rStyle w:val="CharStyle7"/>
          <w:b/>
          <w:sz w:val="28"/>
          <w:szCs w:val="28"/>
          <w:lang w:eastAsia="en-US"/>
        </w:rPr>
        <w:t>В</w:t>
      </w:r>
      <w:r w:rsidRPr="005B73B2">
        <w:rPr>
          <w:rStyle w:val="CharStyle7"/>
          <w:b/>
          <w:sz w:val="28"/>
          <w:szCs w:val="28"/>
          <w:lang w:eastAsia="en-US"/>
        </w:rPr>
        <w:t>идача спеціального дозволу на заготівлю деревини під</w:t>
      </w:r>
      <w:r>
        <w:rPr>
          <w:rStyle w:val="CharStyle7"/>
          <w:b/>
          <w:sz w:val="28"/>
          <w:szCs w:val="28"/>
          <w:lang w:eastAsia="en-US"/>
        </w:rPr>
        <w:t xml:space="preserve"> </w:t>
      </w:r>
      <w:r w:rsidRPr="005B73B2">
        <w:rPr>
          <w:rStyle w:val="CharStyle7"/>
          <w:b/>
          <w:sz w:val="28"/>
          <w:szCs w:val="28"/>
          <w:lang w:eastAsia="en-US"/>
        </w:rPr>
        <w:t>час проведення рубок головного користування</w:t>
      </w:r>
      <w:r>
        <w:rPr>
          <w:rStyle w:val="CharStyle7"/>
          <w:b/>
          <w:sz w:val="28"/>
          <w:szCs w:val="28"/>
          <w:lang w:eastAsia="en-US"/>
        </w:rPr>
        <w:t xml:space="preserve"> </w:t>
      </w:r>
      <w:r w:rsidRPr="005B73B2">
        <w:rPr>
          <w:rStyle w:val="CharStyle7"/>
          <w:b/>
          <w:sz w:val="28"/>
          <w:szCs w:val="28"/>
          <w:lang w:eastAsia="en-US"/>
        </w:rPr>
        <w:t>(лісорубний квиток)</w:t>
      </w:r>
    </w:p>
    <w:p w:rsidR="00FF6E05" w:rsidRPr="00DF35FD" w:rsidRDefault="00FF6E05" w:rsidP="005B73B2">
      <w:pPr>
        <w:spacing w:after="0" w:line="240" w:lineRule="auto"/>
        <w:jc w:val="center"/>
        <w:rPr>
          <w:rFonts w:ascii="Times New Roman" w:hAnsi="Times New Roman"/>
          <w:szCs w:val="28"/>
          <w:lang w:eastAsia="uk-UA"/>
        </w:rPr>
      </w:pPr>
    </w:p>
    <w:p w:rsidR="00FF6E05" w:rsidRDefault="00FF6E05" w:rsidP="00C95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uk-UA"/>
        </w:rPr>
      </w:pPr>
      <w:r w:rsidRPr="005B73B2">
        <w:rPr>
          <w:rFonts w:ascii="Times New Roman" w:hAnsi="Times New Roman"/>
          <w:b/>
          <w:sz w:val="28"/>
          <w:szCs w:val="28"/>
          <w:u w:val="single"/>
          <w:lang w:eastAsia="uk-UA"/>
        </w:rPr>
        <w:t xml:space="preserve">Івано-Франківське обласне управління лісового та мисливського господарства </w:t>
      </w:r>
    </w:p>
    <w:p w:rsidR="00FF6E05" w:rsidRPr="000600FB" w:rsidRDefault="00FF6E05" w:rsidP="00C959C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 w:rsidRPr="000600FB">
        <w:rPr>
          <w:rFonts w:ascii="Times New Roman" w:hAnsi="Times New Roman"/>
          <w:sz w:val="28"/>
          <w:szCs w:val="28"/>
          <w:lang w:eastAsia="uk-UA"/>
        </w:rPr>
        <w:t>(найменування суб’єкта надання адміністративної послуги)</w:t>
      </w:r>
    </w:p>
    <w:p w:rsidR="00FF6E05" w:rsidRPr="00DF35FD" w:rsidRDefault="00FF6E05" w:rsidP="00C959C2">
      <w:pPr>
        <w:spacing w:after="0" w:line="240" w:lineRule="auto"/>
        <w:jc w:val="center"/>
        <w:rPr>
          <w:rFonts w:ascii="Times New Roman" w:hAnsi="Times New Roman"/>
          <w:szCs w:val="28"/>
          <w:lang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2671"/>
        <w:gridCol w:w="280"/>
        <w:gridCol w:w="141"/>
        <w:gridCol w:w="6214"/>
      </w:tblGrid>
      <w:tr w:rsidR="00FF6E05" w:rsidRPr="00E4602C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Інформація про управління «Центр надання адміністративних послуг» Коломийської міської ради (далі – ЦНАП)</w:t>
            </w:r>
          </w:p>
        </w:tc>
      </w:tr>
      <w:tr w:rsidR="00FF6E05" w:rsidRPr="00E4602C" w:rsidTr="00E65107">
        <w:tc>
          <w:tcPr>
            <w:tcW w:w="549" w:type="dxa"/>
            <w:vMerge w:val="restart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1.</w:t>
            </w:r>
          </w:p>
        </w:tc>
        <w:tc>
          <w:tcPr>
            <w:tcW w:w="2678" w:type="dxa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ЦНАПу</w:t>
            </w: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Івано-Франківська обл., м. Коломия, пл. Привокзальна, 2А/1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 w:val="restart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Місцезнаходження ВРМ ЦНАП</w:t>
            </w: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Воскресинці, вул. Тараса Шевченка, 40А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Корнич, вул. Олександра Довженка, 2А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Іванівці, вул. Центральна, 8А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Раківчик, вул. Лесі Українки, 1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Надвірнянський р-н, с. Саджавка, вул. Українська, 68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Товмачик, вул. Шкільна, 34А</w:t>
            </w:r>
          </w:p>
        </w:tc>
      </w:tr>
      <w:tr w:rsidR="00FF6E05" w:rsidRPr="00E4602C" w:rsidTr="00E65107">
        <w:tc>
          <w:tcPr>
            <w:tcW w:w="549" w:type="dxa"/>
            <w:vMerge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78" w:type="dxa"/>
            <w:vMerge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6684" w:type="dxa"/>
            <w:gridSpan w:val="3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Коломийський р-н, с. Шепарівці, вул. Шевченка, 108</w:t>
            </w:r>
          </w:p>
        </w:tc>
      </w:tr>
      <w:tr w:rsidR="00FF6E05" w:rsidRPr="00E4602C" w:rsidTr="00E65107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2678" w:type="dxa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в ЦНАПі</w:t>
            </w:r>
          </w:p>
        </w:tc>
        <w:tc>
          <w:tcPr>
            <w:tcW w:w="6684" w:type="dxa"/>
            <w:gridSpan w:val="3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-20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</w:tc>
      </w:tr>
      <w:tr w:rsidR="00FF6E05" w:rsidRPr="00E4602C" w:rsidTr="00E65107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2678" w:type="dxa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Інформація щодо часу прийому громадян на віддалених робочих місцях ЦНАПу</w:t>
            </w:r>
          </w:p>
        </w:tc>
        <w:tc>
          <w:tcPr>
            <w:tcW w:w="6684" w:type="dxa"/>
            <w:gridSpan w:val="3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Понеділок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Вівторок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Середа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Четвер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-16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П’ятниця – 08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-15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30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Субота, Неділя – вихідні</w:t>
            </w:r>
          </w:p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Обід – 12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-13</w:t>
            </w:r>
            <w:r w:rsidRPr="00DF35FD">
              <w:rPr>
                <w:rFonts w:ascii="Times New Roman" w:hAnsi="Times New Roman"/>
                <w:sz w:val="24"/>
                <w:szCs w:val="24"/>
                <w:vertAlign w:val="superscript"/>
                <w:lang w:eastAsia="uk-UA"/>
              </w:rPr>
              <w:t>00</w:t>
            </w:r>
          </w:p>
        </w:tc>
      </w:tr>
      <w:tr w:rsidR="00FF6E05" w:rsidRPr="00E4602C" w:rsidTr="00E65107">
        <w:trPr>
          <w:trHeight w:val="1373"/>
        </w:trPr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4.</w:t>
            </w:r>
          </w:p>
        </w:tc>
        <w:tc>
          <w:tcPr>
            <w:tcW w:w="2678" w:type="dxa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Телефон/факс (довідки), адреса електронної пошти та веб-сайт ЦНАПу</w:t>
            </w:r>
          </w:p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та телефони ВРМ ЦНАП</w:t>
            </w:r>
          </w:p>
        </w:tc>
        <w:tc>
          <w:tcPr>
            <w:tcW w:w="6684" w:type="dxa"/>
            <w:gridSpan w:val="3"/>
          </w:tcPr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4-74-81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hyperlink r:id="rId6" w:history="1">
              <w:r w:rsidRPr="00E4602C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cnap_kol@ukr.net</w:t>
              </w:r>
            </w:hyperlink>
          </w:p>
          <w:p w:rsidR="00FF6E05" w:rsidRPr="00E4602C" w:rsidRDefault="00FF6E05" w:rsidP="00C959C2">
            <w:pPr>
              <w:widowControl w:val="0"/>
              <w:spacing w:after="0" w:line="240" w:lineRule="auto"/>
              <w:jc w:val="center"/>
              <w:rPr>
                <w:rStyle w:val="Hyperlink"/>
                <w:rFonts w:ascii="Times New Roman" w:hAnsi="Times New Roman"/>
                <w:sz w:val="24"/>
                <w:szCs w:val="24"/>
                <w:lang w:eastAsia="uk-UA"/>
              </w:rPr>
            </w:pPr>
            <w:hyperlink r:id="rId7" w:history="1">
              <w:r w:rsidRPr="00E4602C">
                <w:rPr>
                  <w:rStyle w:val="Hyperlink"/>
                  <w:rFonts w:ascii="Times New Roman" w:hAnsi="Times New Roman"/>
                  <w:sz w:val="24"/>
                  <w:szCs w:val="24"/>
                  <w:lang w:eastAsia="uk-UA"/>
                </w:rPr>
                <w:t>http://www.cnap.kolrada.gov.ua</w:t>
              </w:r>
            </w:hyperlink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ЦНАП Коломия: (03433) 4-74-81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Воскресинці: (03433) 7-64-00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Корнич: (03433) 9-26-24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Іванівці: (03433) 9-12-46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Раківчик: (03433) 9-92-34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Саджавка: (03475) 3-56-34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Товмачик: (03433) 9-12-40</w:t>
            </w:r>
          </w:p>
          <w:p w:rsidR="00FF6E05" w:rsidRPr="00DF35FD" w:rsidRDefault="00FF6E05" w:rsidP="00C959C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Тел. ВРМ ЦНАП Шепарівці: (03433) 9-94-10</w:t>
            </w:r>
          </w:p>
        </w:tc>
      </w:tr>
      <w:tr w:rsidR="00FF6E05" w:rsidRPr="00E4602C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Нормативні акти, якими регламентується надання адміністративної послуги</w:t>
            </w:r>
          </w:p>
        </w:tc>
      </w:tr>
      <w:tr w:rsidR="00FF6E05" w:rsidRPr="00E4602C" w:rsidTr="00B649A5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5.</w:t>
            </w:r>
          </w:p>
        </w:tc>
        <w:tc>
          <w:tcPr>
            <w:tcW w:w="296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 xml:space="preserve">Закони України </w:t>
            </w:r>
          </w:p>
        </w:tc>
        <w:tc>
          <w:tcPr>
            <w:tcW w:w="6401" w:type="dxa"/>
            <w:gridSpan w:val="2"/>
          </w:tcPr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1.Лісовий кодекс України редакція №3404-IV від 08.02.2007 року ст.59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2.Податковий кодекс України редакція №2755-VI від 2 грудня (розділ XVII)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З.ЗУ «Про дозвільну систему у сфері господарської діяльності»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Fonts w:cs="Times New Roman"/>
                <w:lang w:eastAsia="uk-UA"/>
              </w:rPr>
            </w:pPr>
            <w:r w:rsidRPr="00DF35FD">
              <w:rPr>
                <w:rStyle w:val="CharStyle12"/>
                <w:i w:val="0"/>
                <w:color w:val="auto"/>
                <w:spacing w:val="0"/>
                <w:sz w:val="24"/>
                <w:szCs w:val="24"/>
                <w:lang w:eastAsia="zh-CN"/>
              </w:rPr>
              <w:t>3У «Про перелік документів дозвільного характеру» п. 1312</w:t>
            </w:r>
          </w:p>
        </w:tc>
      </w:tr>
      <w:tr w:rsidR="00FF6E05" w:rsidRPr="00E4602C" w:rsidTr="00B649A5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6.</w:t>
            </w:r>
          </w:p>
        </w:tc>
        <w:tc>
          <w:tcPr>
            <w:tcW w:w="296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6401" w:type="dxa"/>
            <w:gridSpan w:val="2"/>
          </w:tcPr>
          <w:p w:rsidR="00FF6E05" w:rsidRPr="00DF35FD" w:rsidRDefault="00FF6E05" w:rsidP="005B7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1.Постанова КМ України від 23.05.2007 року № 761 «Про врегулювання питань щодо спеціального використання лісових ресурсів» п.1,2;</w:t>
            </w:r>
          </w:p>
          <w:p w:rsidR="00FF6E05" w:rsidRPr="00DF35FD" w:rsidRDefault="00FF6E05" w:rsidP="005B7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Courier New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2.Порядок видачі спеціальних дозволів на використання</w:t>
            </w:r>
            <w:r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 xml:space="preserve"> лісових </w:t>
            </w:r>
            <w:r w:rsidRPr="00DF35F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ресурсів,</w:t>
            </w:r>
            <w:r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 xml:space="preserve"> </w:t>
            </w:r>
            <w:r w:rsidRPr="00DF35FD">
              <w:rPr>
                <w:rFonts w:ascii="Times New Roman" w:hAnsi="Times New Roman" w:cs="Courier New"/>
                <w:sz w:val="24"/>
                <w:szCs w:val="24"/>
                <w:lang w:eastAsia="uk-UA"/>
              </w:rPr>
              <w:t>затверджений Постановою КМУ №761 від 23 травня 2007року (п.2,3,4,13-16)</w:t>
            </w:r>
          </w:p>
        </w:tc>
      </w:tr>
      <w:tr w:rsidR="00FF6E05" w:rsidRPr="00E4602C" w:rsidTr="00B649A5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7.</w:t>
            </w:r>
          </w:p>
        </w:tc>
        <w:tc>
          <w:tcPr>
            <w:tcW w:w="296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640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F6E05" w:rsidRPr="00E4602C" w:rsidTr="00B649A5">
        <w:tc>
          <w:tcPr>
            <w:tcW w:w="549" w:type="dxa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296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401" w:type="dxa"/>
            <w:gridSpan w:val="2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F6E05" w:rsidRPr="00E4602C" w:rsidTr="001544A0">
        <w:trPr>
          <w:trHeight w:val="397"/>
        </w:trPr>
        <w:tc>
          <w:tcPr>
            <w:tcW w:w="9911" w:type="dxa"/>
            <w:gridSpan w:val="5"/>
            <w:vAlign w:val="center"/>
          </w:tcPr>
          <w:p w:rsidR="00FF6E05" w:rsidRPr="00DF35FD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uk-UA"/>
              </w:rPr>
            </w:pPr>
            <w:r w:rsidRPr="00DF35FD">
              <w:rPr>
                <w:rFonts w:ascii="Times New Roman" w:hAnsi="Times New Roman"/>
                <w:b/>
                <w:sz w:val="24"/>
                <w:szCs w:val="24"/>
                <w:lang w:eastAsia="uk-UA"/>
              </w:rPr>
              <w:t>Умови отримання адміністративної послуги</w:t>
            </w:r>
          </w:p>
        </w:tc>
      </w:tr>
      <w:tr w:rsidR="00FF6E05" w:rsidRPr="00E4602C" w:rsidTr="00DB30EF">
        <w:trPr>
          <w:trHeight w:val="160"/>
        </w:trPr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9.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Підстава для одержання адміністративної послуги</w:t>
            </w:r>
          </w:p>
        </w:tc>
        <w:tc>
          <w:tcPr>
            <w:tcW w:w="6259" w:type="dxa"/>
          </w:tcPr>
          <w:p w:rsidR="00FF6E05" w:rsidRPr="00E4602C" w:rsidRDefault="00FF6E05" w:rsidP="005B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Звернення громадянина, надання вичерпного переліку документів</w:t>
            </w:r>
          </w:p>
        </w:tc>
      </w:tr>
      <w:tr w:rsidR="00FF6E05" w:rsidRPr="00E4602C" w:rsidTr="00DB30EF">
        <w:trPr>
          <w:trHeight w:val="70"/>
        </w:trPr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10.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послуги, а також вимоги до них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1.Заявка встановленого взірця відповідно до Постанови КМ України від 01.12.2005р. №1176 в редакції Постанови КМ України від 03.09.2008р. № 778;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2.Польова перелікова відомість;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3.Переліково-оцінювальна відомість;</w:t>
            </w:r>
          </w:p>
          <w:p w:rsidR="00FF6E05" w:rsidRPr="00DF35FD" w:rsidRDefault="00FF6E05" w:rsidP="005B73B2">
            <w:pPr>
              <w:pStyle w:val="Textbody"/>
              <w:spacing w:after="0"/>
              <w:jc w:val="both"/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</w:pPr>
            <w:r w:rsidRPr="00DF35FD">
              <w:rPr>
                <w:rStyle w:val="CharStyle12"/>
                <w:i w:val="0"/>
                <w:spacing w:val="0"/>
                <w:sz w:val="24"/>
                <w:szCs w:val="24"/>
                <w:lang w:eastAsia="zh-CN"/>
              </w:rPr>
              <w:t>4.Карта технологічного процесу розробки лісосіки (в частині лісівничих вимог);</w:t>
            </w:r>
          </w:p>
          <w:p w:rsidR="00FF6E05" w:rsidRPr="00DF35FD" w:rsidRDefault="00FF6E05" w:rsidP="005B73B2">
            <w:pPr>
              <w:pStyle w:val="NormalWeb"/>
              <w:spacing w:before="0" w:beforeAutospacing="0" w:after="0" w:afterAutospacing="0"/>
              <w:jc w:val="both"/>
              <w:rPr>
                <w:lang w:val="uk-UA" w:eastAsia="uk-UA"/>
              </w:rPr>
            </w:pPr>
            <w:r w:rsidRPr="00DF35FD">
              <w:rPr>
                <w:rStyle w:val="CharStyle12"/>
                <w:i w:val="0"/>
                <w:spacing w:val="0"/>
                <w:sz w:val="24"/>
                <w:szCs w:val="24"/>
                <w:lang w:eastAsia="ru-RU"/>
              </w:rPr>
              <w:t>5.План лісосіки.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F6E05" w:rsidRPr="00DF35FD" w:rsidRDefault="00FF6E05" w:rsidP="003F7A20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F35FD">
              <w:rPr>
                <w:rFonts w:ascii="Times New Roman" w:hAnsi="Times New Roman" w:cs="Mangal"/>
                <w:kern w:val="3"/>
                <w:sz w:val="24"/>
                <w:szCs w:val="24"/>
                <w:lang w:eastAsia="uk-UA" w:bidi="hi-IN"/>
              </w:rPr>
              <w:t>Особисто або через уповноважену особу (за дорученням)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6259" w:type="dxa"/>
          </w:tcPr>
          <w:p w:rsidR="00FF6E05" w:rsidRPr="00E4602C" w:rsidRDefault="00FF6E05" w:rsidP="005B73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Безоплатно (частина перша ст. 69 Лісового кодексу України)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13.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Нормативно-правові акти, на підставі яких стягується плата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14.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Розмір та порядок внесення плати (адміністративного збору) за платну адміністративну послугу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15.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Розрахунковий рахунок для внесення плати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16.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 місяць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17.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FF6E05" w:rsidRPr="00DF35FD" w:rsidRDefault="00FF6E05" w:rsidP="005B73B2">
            <w:pPr>
              <w:pStyle w:val="Standard"/>
              <w:jc w:val="both"/>
            </w:pPr>
            <w:r w:rsidRPr="00DF35FD">
              <w:t>1.Прийняття в установленому порядку рішення про зміну поділу лісів на категорії, в межах яких знаходяться лісові ділянки, виділені для спеціального використання лісових ресурсів, або про виділення особливо захисних лісових ділянок;</w:t>
            </w:r>
          </w:p>
          <w:p w:rsidR="00FF6E05" w:rsidRPr="00DF35FD" w:rsidRDefault="00FF6E05" w:rsidP="005B73B2">
            <w:pPr>
              <w:pStyle w:val="Standard"/>
              <w:jc w:val="both"/>
            </w:pPr>
            <w:r w:rsidRPr="00DF35FD">
              <w:t>2.Прийняття рішення про припинення діяльності лісокористувача;</w:t>
            </w:r>
          </w:p>
          <w:p w:rsidR="00FF6E05" w:rsidRPr="00DF35FD" w:rsidRDefault="00FF6E05" w:rsidP="005B73B2">
            <w:pPr>
              <w:pStyle w:val="Standard"/>
              <w:jc w:val="both"/>
            </w:pPr>
            <w:r w:rsidRPr="00DF35FD">
              <w:t>3.Не встановлення лімітів використання лісових ресурсів або їх перевищення;</w:t>
            </w:r>
          </w:p>
          <w:p w:rsidR="00FF6E05" w:rsidRPr="00DF35FD" w:rsidRDefault="00FF6E05" w:rsidP="00F31646">
            <w:pPr>
              <w:pStyle w:val="Standard"/>
              <w:jc w:val="both"/>
            </w:pPr>
            <w:r w:rsidRPr="00DF35FD">
              <w:t>4.Недотримання встановленого порядку видачі спеціального</w:t>
            </w:r>
            <w:r w:rsidRPr="00DF35FD">
              <w:tab/>
              <w:t>дозволу на використання лісових ресурсів.</w:t>
            </w:r>
          </w:p>
        </w:tc>
      </w:tr>
      <w:tr w:rsidR="00FF6E05" w:rsidRPr="00E4602C" w:rsidTr="00DB30EF">
        <w:trPr>
          <w:trHeight w:val="70"/>
        </w:trPr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18.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602C">
              <w:rPr>
                <w:rFonts w:ascii="Times New Roman" w:hAnsi="Times New Roman"/>
                <w:sz w:val="24"/>
                <w:szCs w:val="24"/>
              </w:rPr>
              <w:t>Видача спеціального дозволу спеціальне використання лісових ресурсів (лісорубний квиток)</w:t>
            </w:r>
          </w:p>
        </w:tc>
      </w:tr>
      <w:tr w:rsidR="00FF6E05" w:rsidRPr="00E4602C" w:rsidTr="00F31646">
        <w:trPr>
          <w:trHeight w:val="554"/>
        </w:trPr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19.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6259" w:type="dxa"/>
          </w:tcPr>
          <w:p w:rsidR="00FF6E05" w:rsidRPr="00E4602C" w:rsidRDefault="00FF6E05" w:rsidP="00F316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DF35FD">
              <w:rPr>
                <w:rFonts w:ascii="Times New Roman" w:hAnsi="Times New Roman" w:cs="Mangal"/>
                <w:kern w:val="3"/>
                <w:sz w:val="24"/>
                <w:szCs w:val="24"/>
                <w:lang w:eastAsia="zh-CN" w:bidi="hi-IN"/>
              </w:rPr>
              <w:t>Особисто або через уповноважену особу за (дорученням)</w:t>
            </w:r>
          </w:p>
        </w:tc>
      </w:tr>
      <w:tr w:rsidR="00FF6E05" w:rsidRPr="00E4602C" w:rsidTr="00250FB6">
        <w:tc>
          <w:tcPr>
            <w:tcW w:w="54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20.</w:t>
            </w:r>
          </w:p>
        </w:tc>
        <w:tc>
          <w:tcPr>
            <w:tcW w:w="3103" w:type="dxa"/>
            <w:gridSpan w:val="3"/>
          </w:tcPr>
          <w:p w:rsidR="00FF6E05" w:rsidRPr="00E4602C" w:rsidRDefault="00FF6E05" w:rsidP="00C959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Примітка</w:t>
            </w:r>
          </w:p>
        </w:tc>
        <w:tc>
          <w:tcPr>
            <w:tcW w:w="6259" w:type="dxa"/>
          </w:tcPr>
          <w:p w:rsidR="00FF6E05" w:rsidRPr="00E4602C" w:rsidRDefault="00FF6E05" w:rsidP="00C959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E4602C">
              <w:rPr>
                <w:rFonts w:ascii="Times New Roman" w:hAnsi="Times New Roman"/>
                <w:sz w:val="24"/>
                <w:szCs w:val="24"/>
                <w:lang w:eastAsia="uk-UA"/>
              </w:rPr>
              <w:t>-</w:t>
            </w:r>
          </w:p>
        </w:tc>
      </w:tr>
    </w:tbl>
    <w:p w:rsidR="00FF6E05" w:rsidRPr="00DF35FD" w:rsidRDefault="00FF6E05" w:rsidP="00DF35FD">
      <w:pPr>
        <w:spacing w:after="0" w:line="240" w:lineRule="auto"/>
        <w:rPr>
          <w:sz w:val="16"/>
        </w:rPr>
      </w:pPr>
    </w:p>
    <w:sectPr w:rsidR="00FF6E05" w:rsidRPr="00DF35FD" w:rsidSect="00161CE0">
      <w:headerReference w:type="even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E05" w:rsidRDefault="00FF6E05">
      <w:pPr>
        <w:spacing w:after="0" w:line="240" w:lineRule="auto"/>
      </w:pPr>
      <w:r>
        <w:separator/>
      </w:r>
    </w:p>
  </w:endnote>
  <w:endnote w:type="continuationSeparator" w:id="0">
    <w:p w:rsidR="00FF6E05" w:rsidRDefault="00FF6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E05" w:rsidRDefault="00FF6E05">
      <w:pPr>
        <w:spacing w:after="0" w:line="240" w:lineRule="auto"/>
      </w:pPr>
      <w:r>
        <w:separator/>
      </w:r>
    </w:p>
  </w:footnote>
  <w:footnote w:type="continuationSeparator" w:id="0">
    <w:p w:rsidR="00FF6E05" w:rsidRDefault="00FF6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E05" w:rsidRDefault="00FF6E05" w:rsidP="001544A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6E05" w:rsidRDefault="00FF6E0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752"/>
    <w:rsid w:val="00020A01"/>
    <w:rsid w:val="00036DCF"/>
    <w:rsid w:val="00050DEC"/>
    <w:rsid w:val="000533CA"/>
    <w:rsid w:val="000600FB"/>
    <w:rsid w:val="00066CD4"/>
    <w:rsid w:val="000D6BA6"/>
    <w:rsid w:val="00111766"/>
    <w:rsid w:val="001544A0"/>
    <w:rsid w:val="00161CE0"/>
    <w:rsid w:val="00164960"/>
    <w:rsid w:val="00250FB6"/>
    <w:rsid w:val="00292CB2"/>
    <w:rsid w:val="002B3A7C"/>
    <w:rsid w:val="002C3A23"/>
    <w:rsid w:val="00311C89"/>
    <w:rsid w:val="00396D26"/>
    <w:rsid w:val="003F7A20"/>
    <w:rsid w:val="00446EF3"/>
    <w:rsid w:val="00457B5C"/>
    <w:rsid w:val="004746CD"/>
    <w:rsid w:val="004E51EA"/>
    <w:rsid w:val="005B4A1B"/>
    <w:rsid w:val="005B73B2"/>
    <w:rsid w:val="00620BB5"/>
    <w:rsid w:val="00632FE5"/>
    <w:rsid w:val="006666FC"/>
    <w:rsid w:val="006D6937"/>
    <w:rsid w:val="0073198E"/>
    <w:rsid w:val="00733472"/>
    <w:rsid w:val="007C7B30"/>
    <w:rsid w:val="008A4288"/>
    <w:rsid w:val="009940E3"/>
    <w:rsid w:val="009F05E3"/>
    <w:rsid w:val="00A229CF"/>
    <w:rsid w:val="00A25C17"/>
    <w:rsid w:val="00AF66D8"/>
    <w:rsid w:val="00B400E9"/>
    <w:rsid w:val="00B649A5"/>
    <w:rsid w:val="00BA450F"/>
    <w:rsid w:val="00BF4ABE"/>
    <w:rsid w:val="00C2357B"/>
    <w:rsid w:val="00C64752"/>
    <w:rsid w:val="00C959C2"/>
    <w:rsid w:val="00DB30EF"/>
    <w:rsid w:val="00DE7B2C"/>
    <w:rsid w:val="00DF35FD"/>
    <w:rsid w:val="00E36F4F"/>
    <w:rsid w:val="00E4602C"/>
    <w:rsid w:val="00E57ED0"/>
    <w:rsid w:val="00E65107"/>
    <w:rsid w:val="00ED26A2"/>
    <w:rsid w:val="00F31646"/>
    <w:rsid w:val="00F63F13"/>
    <w:rsid w:val="00F66078"/>
    <w:rsid w:val="00FB2F41"/>
    <w:rsid w:val="00FB553E"/>
    <w:rsid w:val="00FF6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752"/>
    <w:pPr>
      <w:spacing w:after="160" w:line="259" w:lineRule="auto"/>
    </w:pPr>
    <w:rPr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647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4752"/>
    <w:rPr>
      <w:rFonts w:cs="Times New Roman"/>
    </w:rPr>
  </w:style>
  <w:style w:type="character" w:styleId="PageNumber">
    <w:name w:val="page number"/>
    <w:basedOn w:val="DefaultParagraphFont"/>
    <w:uiPriority w:val="99"/>
    <w:rsid w:val="00C64752"/>
    <w:rPr>
      <w:rFonts w:cs="Times New Roman"/>
    </w:rPr>
  </w:style>
  <w:style w:type="paragraph" w:customStyle="1" w:styleId="2">
    <w:name w:val="Основной текст (2)"/>
    <w:uiPriority w:val="99"/>
    <w:rsid w:val="00C64752"/>
    <w:pPr>
      <w:widowControl w:val="0"/>
      <w:shd w:val="clear" w:color="auto" w:fill="FFFFFF"/>
      <w:suppressAutoHyphens/>
      <w:autoSpaceDN w:val="0"/>
      <w:spacing w:before="180" w:after="180" w:line="240" w:lineRule="atLeast"/>
      <w:jc w:val="center"/>
      <w:textAlignment w:val="baseline"/>
    </w:pPr>
    <w:rPr>
      <w:rFonts w:ascii="Times New Roman" w:eastAsia="Times New Roman" w:hAnsi="Times New Roman"/>
      <w:kern w:val="3"/>
      <w:sz w:val="19"/>
      <w:szCs w:val="19"/>
      <w:lang w:val="uk-UA" w:eastAsia="zh-CN" w:bidi="hi-IN"/>
    </w:rPr>
  </w:style>
  <w:style w:type="character" w:customStyle="1" w:styleId="CharStyle7">
    <w:name w:val="CharStyle7"/>
    <w:basedOn w:val="DefaultParagraphFont"/>
    <w:uiPriority w:val="99"/>
    <w:rsid w:val="00C64752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vertAlign w:val="baseline"/>
      <w:lang w:val="uk-UA"/>
    </w:rPr>
  </w:style>
  <w:style w:type="paragraph" w:customStyle="1" w:styleId="Textbody">
    <w:name w:val="Text body"/>
    <w:basedOn w:val="Normal"/>
    <w:uiPriority w:val="99"/>
    <w:rsid w:val="00C6475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character" w:customStyle="1" w:styleId="CharStyle10">
    <w:name w:val="CharStyle10"/>
    <w:basedOn w:val="DefaultParagraphFont"/>
    <w:uiPriority w:val="99"/>
    <w:rsid w:val="00C64752"/>
    <w:rPr>
      <w:rFonts w:ascii="Times New Roman" w:hAnsi="Times New Roman" w:cs="Times New Roman"/>
      <w:b/>
      <w:bCs/>
      <w:color w:val="000000"/>
      <w:spacing w:val="0"/>
      <w:w w:val="100"/>
      <w:position w:val="0"/>
      <w:sz w:val="17"/>
      <w:szCs w:val="17"/>
      <w:u w:val="none"/>
      <w:vertAlign w:val="baseline"/>
      <w:lang w:val="uk-UA"/>
    </w:rPr>
  </w:style>
  <w:style w:type="character" w:customStyle="1" w:styleId="CharStyle12">
    <w:name w:val="CharStyle12"/>
    <w:basedOn w:val="DefaultParagraphFont"/>
    <w:uiPriority w:val="99"/>
    <w:rsid w:val="00C64752"/>
    <w:rPr>
      <w:rFonts w:ascii="Times New Roman" w:hAnsi="Times New Roman" w:cs="Times New Roman"/>
      <w:i/>
      <w:iCs/>
      <w:color w:val="000000"/>
      <w:spacing w:val="-20"/>
      <w:w w:val="100"/>
      <w:position w:val="0"/>
      <w:sz w:val="19"/>
      <w:szCs w:val="19"/>
      <w:u w:val="none"/>
      <w:vertAlign w:val="baseline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050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0DE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36DCF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DB30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Standard">
    <w:name w:val="Standard"/>
    <w:uiPriority w:val="99"/>
    <w:rsid w:val="00DB30EF"/>
    <w:pPr>
      <w:widowControl w:val="0"/>
      <w:suppressAutoHyphens/>
      <w:autoSpaceDN w:val="0"/>
      <w:textAlignment w:val="baseline"/>
    </w:pPr>
    <w:rPr>
      <w:rFonts w:ascii="Times New Roman" w:hAnsi="Times New Roman" w:cs="Mangal"/>
      <w:kern w:val="3"/>
      <w:sz w:val="24"/>
      <w:szCs w:val="24"/>
      <w:lang w:val="uk-UA" w:eastAsia="zh-CN" w:bidi="hi-IN"/>
    </w:rPr>
  </w:style>
  <w:style w:type="paragraph" w:styleId="BodyText">
    <w:name w:val="Body Text"/>
    <w:basedOn w:val="Normal"/>
    <w:link w:val="BodyTextChar"/>
    <w:uiPriority w:val="99"/>
    <w:rsid w:val="00C2357B"/>
    <w:pPr>
      <w:widowControl w:val="0"/>
      <w:suppressAutoHyphens/>
      <w:spacing w:after="120" w:line="240" w:lineRule="auto"/>
    </w:pPr>
    <w:rPr>
      <w:rFonts w:ascii="Times New Roman" w:hAnsi="Times New Roman" w:cs="Mangal"/>
      <w:kern w:val="1"/>
      <w:sz w:val="24"/>
      <w:szCs w:val="24"/>
      <w:lang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57B"/>
    <w:rPr>
      <w:rFonts w:ascii="Times New Roman" w:eastAsia="Times New Roman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6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cnap.kol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nap_kol@ukr.ne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693</Words>
  <Characters>3955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Бурденюк Любов Василівна</dc:creator>
  <cp:keywords/>
  <dc:description/>
  <cp:lastModifiedBy>Drukarky</cp:lastModifiedBy>
  <cp:revision>5</cp:revision>
  <cp:lastPrinted>2020-02-14T09:09:00Z</cp:lastPrinted>
  <dcterms:created xsi:type="dcterms:W3CDTF">2020-11-29T12:22:00Z</dcterms:created>
  <dcterms:modified xsi:type="dcterms:W3CDTF">2021-01-05T07:35:00Z</dcterms:modified>
</cp:coreProperties>
</file>