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BE6" w:rsidRPr="00BB1871" w:rsidRDefault="000A0BE6" w:rsidP="00690D50">
      <w:pPr>
        <w:ind w:left="4956" w:hanging="987"/>
        <w:rPr>
          <w:b/>
          <w:sz w:val="28"/>
          <w:szCs w:val="28"/>
        </w:rPr>
      </w:pPr>
      <w:bookmarkStart w:id="0" w:name="_GoBack"/>
      <w:bookmarkEnd w:id="0"/>
      <w:r w:rsidRPr="00BB1871">
        <w:rPr>
          <w:b/>
          <w:sz w:val="28"/>
          <w:szCs w:val="28"/>
        </w:rPr>
        <w:t>ЗАТВЕРДЖЕНО</w:t>
      </w:r>
    </w:p>
    <w:p w:rsidR="000A0BE6" w:rsidRPr="00F25C7D" w:rsidRDefault="000A0BE6" w:rsidP="00690D50">
      <w:pPr>
        <w:ind w:left="4956" w:hanging="987"/>
        <w:rPr>
          <w:sz w:val="28"/>
          <w:szCs w:val="28"/>
        </w:rPr>
      </w:pPr>
      <w:r w:rsidRPr="00F25C7D">
        <w:rPr>
          <w:sz w:val="28"/>
          <w:szCs w:val="28"/>
        </w:rPr>
        <w:t>рішення міської ради</w:t>
      </w:r>
    </w:p>
    <w:p w:rsidR="000A0BE6" w:rsidRDefault="00690D50" w:rsidP="00690D50">
      <w:pPr>
        <w:ind w:left="4956" w:hanging="987"/>
        <w:rPr>
          <w:color w:val="000000"/>
          <w:sz w:val="28"/>
          <w:lang w:val="uk-UA"/>
        </w:rPr>
      </w:pPr>
      <w:r>
        <w:rPr>
          <w:sz w:val="28"/>
          <w:szCs w:val="28"/>
        </w:rPr>
        <w:t>від</w:t>
      </w:r>
      <w:r>
        <w:rPr>
          <w:sz w:val="28"/>
          <w:szCs w:val="28"/>
          <w:lang w:val="uk-UA"/>
        </w:rPr>
        <w:t xml:space="preserve"> 13.10.2016 р. </w:t>
      </w:r>
      <w:r w:rsidR="000A0BE6">
        <w:rPr>
          <w:sz w:val="28"/>
          <w:szCs w:val="28"/>
        </w:rPr>
        <w:t>2016 року №</w:t>
      </w:r>
      <w:r w:rsidRPr="00690D50">
        <w:rPr>
          <w:color w:val="000000"/>
          <w:sz w:val="28"/>
        </w:rPr>
        <w:t>877-13/2016</w:t>
      </w:r>
    </w:p>
    <w:p w:rsidR="00690D50" w:rsidRPr="00690D50" w:rsidRDefault="00690D50" w:rsidP="00690D50">
      <w:pPr>
        <w:ind w:left="4956" w:hanging="987"/>
        <w:rPr>
          <w:sz w:val="28"/>
          <w:szCs w:val="28"/>
          <w:lang w:val="uk-UA"/>
        </w:rPr>
      </w:pPr>
    </w:p>
    <w:p w:rsidR="000A0BE6" w:rsidRPr="00F25C7D" w:rsidRDefault="000A0BE6" w:rsidP="00690D50">
      <w:pPr>
        <w:ind w:left="4956" w:hanging="987"/>
        <w:rPr>
          <w:sz w:val="28"/>
          <w:szCs w:val="28"/>
        </w:rPr>
      </w:pPr>
      <w:r w:rsidRPr="00F25C7D">
        <w:rPr>
          <w:sz w:val="28"/>
          <w:szCs w:val="28"/>
        </w:rPr>
        <w:t xml:space="preserve">Міський голова ___________І. Слюзар </w:t>
      </w: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0A0BE6" w:rsidRDefault="000A0BE6" w:rsidP="000A0BE6">
      <w:pPr>
        <w:rPr>
          <w:b/>
          <w:sz w:val="28"/>
          <w:szCs w:val="28"/>
          <w:lang w:val="uk-UA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СТАТУТ</w:t>
      </w: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КОМУНАЛЬНОГО ЗАКЛАДУ</w:t>
      </w: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КОЛОМИЙСЬКОЇ МІСЬКОЇ РАДИ</w:t>
      </w: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«КОЛОМИЙСЬКИЙ МІСЬКИЙ ЦЕНТР</w:t>
      </w: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ПЕРВИННОЇ МЕДИКО-САНІТАРНОЇ ДОПОМОГИ»</w:t>
      </w:r>
    </w:p>
    <w:p w:rsidR="000A0BE6" w:rsidRPr="00F25C7D" w:rsidRDefault="000A0BE6" w:rsidP="000A0BE6">
      <w:pPr>
        <w:jc w:val="center"/>
        <w:rPr>
          <w:sz w:val="52"/>
          <w:szCs w:val="52"/>
        </w:rPr>
      </w:pPr>
      <w:r w:rsidRPr="00F25C7D">
        <w:rPr>
          <w:sz w:val="52"/>
          <w:szCs w:val="52"/>
        </w:rPr>
        <w:t>(нова редакція)</w:t>
      </w: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Pr="00F25C7D" w:rsidRDefault="000A0BE6" w:rsidP="000A0BE6">
      <w:pPr>
        <w:rPr>
          <w:b/>
          <w:sz w:val="28"/>
          <w:szCs w:val="28"/>
        </w:rPr>
      </w:pPr>
    </w:p>
    <w:p w:rsidR="000A0BE6" w:rsidRDefault="000A0BE6" w:rsidP="000A0BE6">
      <w:pPr>
        <w:jc w:val="center"/>
        <w:rPr>
          <w:sz w:val="28"/>
          <w:szCs w:val="28"/>
        </w:rPr>
      </w:pPr>
      <w:r w:rsidRPr="00F25C7D">
        <w:rPr>
          <w:sz w:val="28"/>
          <w:szCs w:val="28"/>
        </w:rPr>
        <w:t>м. Кол</w:t>
      </w:r>
      <w:r>
        <w:rPr>
          <w:sz w:val="28"/>
          <w:szCs w:val="28"/>
        </w:rPr>
        <w:t>омия</w:t>
      </w:r>
    </w:p>
    <w:p w:rsidR="000A0BE6" w:rsidRDefault="000A0BE6" w:rsidP="000A0BE6">
      <w:pPr>
        <w:jc w:val="center"/>
        <w:rPr>
          <w:sz w:val="28"/>
          <w:szCs w:val="28"/>
          <w:lang w:val="uk-UA"/>
        </w:rPr>
      </w:pPr>
      <w:r w:rsidRPr="00F25C7D">
        <w:rPr>
          <w:sz w:val="28"/>
          <w:szCs w:val="28"/>
        </w:rPr>
        <w:t>2016 рік</w:t>
      </w:r>
    </w:p>
    <w:p w:rsidR="00C3230C" w:rsidRPr="00C3230C" w:rsidRDefault="00C3230C" w:rsidP="000A0BE6">
      <w:pPr>
        <w:jc w:val="center"/>
        <w:rPr>
          <w:sz w:val="28"/>
          <w:szCs w:val="28"/>
          <w:lang w:val="uk-UA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25C7D">
        <w:rPr>
          <w:b/>
          <w:sz w:val="28"/>
          <w:szCs w:val="28"/>
        </w:rPr>
        <w:t>ЗАГАЛЬНІ ПОЛОЖЕННЯ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F25C7D">
        <w:rPr>
          <w:sz w:val="28"/>
          <w:szCs w:val="28"/>
        </w:rPr>
        <w:lastRenderedPageBreak/>
        <w:t>Центр первинної медико-санітарної допомоги (далі – Центр) є комунальним закладом охорони здоров’я Коломийської міської ради Івано-Франківської області, що надає первинну медико-санітарну допомогу (далі – ПМСД) населенню м. Коломиї Івано-Франківської області (далі – населення).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F25C7D">
        <w:rPr>
          <w:sz w:val="28"/>
          <w:szCs w:val="28"/>
        </w:rPr>
        <w:t>Центр створений на виконання Указ</w:t>
      </w:r>
      <w:r>
        <w:rPr>
          <w:sz w:val="28"/>
          <w:szCs w:val="28"/>
        </w:rPr>
        <w:t>у</w:t>
      </w:r>
      <w:r w:rsidRPr="00F25C7D">
        <w:rPr>
          <w:sz w:val="28"/>
          <w:szCs w:val="28"/>
        </w:rPr>
        <w:t xml:space="preserve"> Президента України від 12.03.2012 р. № 187/2012 «Про національний план дій на 2012 рік, щодо впровадження програми економічних реформ на 2012 – 2014 роки «Заможне суспільство, конкурентоспроможна економіка, ефективна держава»» та рішенням сесії Коломийської міської ради від 05.09.2013 року № 1573 – 31/2013.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F25C7D">
        <w:rPr>
          <w:sz w:val="28"/>
          <w:szCs w:val="28"/>
        </w:rPr>
        <w:t>Центр заснований на базі відокремленої частини комунальної власності територіальної громади м. Коломиї Івано-Франківської області, управління якою здійснює Коломийська міська рада Івано-Франківської області (далі – уповноважений орган управління).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F25C7D">
        <w:rPr>
          <w:sz w:val="28"/>
          <w:szCs w:val="28"/>
        </w:rPr>
        <w:t>Центр у своїй діяльності керується Конституцією України,  законами України, постановами Верховної Ради України, актами Президента України та Департаменту охорони здоров’я обласної державної адміністрації в Івано-Франківській області, а також актами  уповноваженого органу управління та іншими нормативно-правовими актами і цим Статутом.</w:t>
      </w:r>
    </w:p>
    <w:p w:rsidR="000A0BE6" w:rsidRPr="00F25C7D" w:rsidRDefault="000A0BE6" w:rsidP="000A0BE6">
      <w:pPr>
        <w:jc w:val="center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caps/>
          <w:sz w:val="28"/>
          <w:szCs w:val="28"/>
        </w:rPr>
        <w:t xml:space="preserve">Найменування та місцезнаходження 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Найменування: </w:t>
      </w:r>
    </w:p>
    <w:p w:rsidR="000A0BE6" w:rsidRPr="00F25C7D" w:rsidRDefault="000A0BE6" w:rsidP="000A0BE6">
      <w:pPr>
        <w:ind w:left="360" w:firstLine="43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Повне українською мовою: </w:t>
      </w:r>
    </w:p>
    <w:p w:rsidR="000A0BE6" w:rsidRPr="00F25C7D" w:rsidRDefault="000A0BE6" w:rsidP="000A0BE6">
      <w:pPr>
        <w:ind w:left="79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КОМУНАЛЬНИЙ ЗАКЛАД КОЛОМИЙСЬКОЇ МІСЬКОЇ РАДИ «КОЛОМИЙСЬКИЙ МІСЬКИЙ ЦЕНТР ПЕРВИННОЇ МЕДИКО-САНІТАРНОЇ ДОПОМОГИ»; </w:t>
      </w:r>
    </w:p>
    <w:p w:rsidR="000A0BE6" w:rsidRPr="00F25C7D" w:rsidRDefault="000A0BE6" w:rsidP="000A0BE6">
      <w:pPr>
        <w:ind w:left="360" w:firstLine="43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Скорочене українською мовою: КЗ КМР «КМЦ ПМСД».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Місцезнаходження: 78200, Івано-Франківська область, м. Коломия вулиця В’ячеслава Чорновола, будинок 32.</w:t>
      </w:r>
    </w:p>
    <w:p w:rsidR="000A0BE6" w:rsidRPr="00F25C7D" w:rsidRDefault="000A0BE6" w:rsidP="000A0BE6">
      <w:pPr>
        <w:ind w:left="165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 </w:t>
      </w: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>МЕТА ТА ПРЕДМЕТ ДІЯЛЬНОСТІ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створений з метою реалізації державної політики у сфері охорони здоров’я, що передбачає проведення на території м. Коломиї Івано-Франківської області, заходів, спрямованих на: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населення доступною, своєчасною, якісною та   ефективною первинною медико-санітарною допомогою;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керованості та безперервності медичної допомоги.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Відповідно до поставленої мети предметом діяльності Центру є: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організаційно-методичне керівництво та координація діяльності структурних підрозділів Центру на території м. Коломиї Івано-Франківської області з питань надання населенню доступної, своєчасної, якісної та ефективної первинної медико-санітарної допомоги;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>організація надання первинної медико-санітарної допомоги, у тому числі невідкладної, у визначеному законодавством порядку;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профілактичних щеплень;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права громадян на вільний вибір лікаря, що надає первинну медико-санітарну допомогу (лікаря загальної практики – сімейного лікаря, дільничного терапевта, дільничного педіатра), у визначеному законодавством порядку;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планування, організація, участь та контроль за проведенням профілактичних оглядів та диспансеризації населення;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дотримання наступності та послідовності у наданні медичних послуг населенню м. Коломиї Івано-Франківської області із закладами охорони здоров’я та установами, що надають вторинну (спеціалізовану), третинну (високоспеціалізовану) та екстрену медичну допомогу (медичний маршрут пацієнта);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організація відбору та спрямування хворих на консультацію та лікування до закладів охорони здоров’я та установ, що надають вторинну (спеціалізовану), третинну (високоспеціалізовану) медичну допомогу, а також відбору хворих на санаторно-курортне лікування та реабілітацію у визначеному законодавством порядку;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дотримання стандартів та уніфікованих клінічних протоколів медичної допомоги;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впровадження нових форм та методів профілактики, діагностики, лікування та реабілітації захворювань та станів;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організація стаціонарозамінних форм надання медичної допомоги;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експертизи тимчасової непрацездатності та контролю за видачею листків непрацездатності;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направлення на медико-соціальну експертну комісію осіб із стійкою втратою працездатності;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участь у проведенні інформаційної та освітньо-роз’яснювальної роботи серед населення щодо формування здорового способу життя;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організація пільгового забезпечення лікарськими засобами населення у визначеному законодавством порядку;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заходів з попередження і своєчасного виявлення захворювань, зменшення рівня ускладнень, інвалідності та смертності населення, в першу чергу від захворювань та станів, які можна попередити;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координація впровадження та контроль за виконанням місцевих програм та заходів з питань удосконалення надання первинної медико-санітарної медичної допомоги;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визначення проблемних питань надання первинної медико-санітарної допомоги для населення м. Коломия та шляхів їх вирішення;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розробка планів розвитку первинної медико-санітарної допомоги для населення м. Коломиї;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спільно з санітарно-епідеміологічною службою профілактичних та протиепідемічних заходів;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>визначення потреби структурних підрозділів Центру та населення у лікарських засобах, виробах медичного призначення, медичному обладнанні та транспортних засобах для забезпечення населення доступною, своєчасною та якісною медичною допомогою;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моніторинг забезпечення та раціональне використання лікарських засобів, виробів медичного призначення, медичного обладнання та транспортних засобів;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моніторинг виконання та фінансового забезпечення державних соціальних нормативів із забезпечення населення первинною медико-санітарною допомогою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вивчення, аналіз і прогнозування показників стану здоров’я населення та участь в розробці заходів, спрямованих на збереження і покращення здоров’я населення;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забезпечення підготовки, перепідготовки та підвищення кваліфікації працівників Центру;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медична практика;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зберігання, перевезення, придбання, відпуск, знищення наркотичних засобів, психотропних речовин і прекурсорів;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інші функції,що випливають з покладених на Центр завдань;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кваліфіковане медичне консультування в галузі загальної та спеціальної медицини, які надаються лікарями загальної практики сімейної медицини, терапевтами, педіатрами, лікарями-спеціалістами, фельдшерами, спеціалістами з середньо-медичною освітою, діагностичні обстеження та лікування в умовах амбулаторій, вдома хворим, котрі за станом здоров’я не можуть відвідати амбулаторію;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надання первинної медико-санітарної допомоги пацієнтам з невідкладними, раптовими станами, травмами, отруєннями, іншими розладами здоров’я, які не проживають на території м. Коломиї Івано-Франківської області, іноземним громадянам, особам без громадянства (в межах визначених законодавством України);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підвищення якості медичного обслуговування населення, хворих, диспансерних контингентів, здійснення всіх видів діагностичної, лікувально-профілактичної діяльності на рівнях первинної допомоги;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медичної, соціальної і професійної реабілітації хворих в амбулаторних умовах, відбір дітей, дорослих на санаторно-курортне лікування;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надання медичної та соціальної допомоги інвалідам, пристарілим, одиноким, соціально-незахищеним категоріям населення міста;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проведення дезінфекційних, дезінсекційних, дератизаційних робіт (крім робіт на об’єктах ветеринарного контролю);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надання платних медичних та інших дозволених законодавством послуг фізичним і юридичним особам. Такі послуги надаються у випадках та на умовах, визначених відповідними законами України, нормативно-правовими актами Кабінету Міністрів України та виданими на їх виконання нормативними актами місцевих органів </w:t>
      </w:r>
      <w:r w:rsidRPr="00F25C7D">
        <w:rPr>
          <w:sz w:val="28"/>
          <w:szCs w:val="28"/>
        </w:rPr>
        <w:lastRenderedPageBreak/>
        <w:t>виконавчої влади , оптимізація планово-фінансової та господарської діяльності;</w:t>
      </w:r>
    </w:p>
    <w:p w:rsidR="000A0BE6" w:rsidRPr="00F25C7D" w:rsidRDefault="000A0BE6" w:rsidP="000A0BE6">
      <w:pPr>
        <w:numPr>
          <w:ilvl w:val="2"/>
          <w:numId w:val="1"/>
        </w:numPr>
        <w:ind w:left="1276" w:hanging="709"/>
        <w:rPr>
          <w:sz w:val="28"/>
          <w:szCs w:val="28"/>
        </w:rPr>
      </w:pPr>
      <w:r w:rsidRPr="00F25C7D">
        <w:rPr>
          <w:sz w:val="28"/>
          <w:szCs w:val="28"/>
        </w:rPr>
        <w:t xml:space="preserve"> заборону розподілу отриманих доходів (прибутків) або їх частини серед засновників (учасників) членів неприбуткової установи, працівників (крім оплати їхньої праці, нарахування єдиного соціального внеску), членів органів управління та інших пов’язаних з ними осіб.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здійснення оплати праці відповідно займаній посаді, кваліфікаційної категорії та вкладеній праці;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ведення затвердженої медичної документації, надання оперативної інформації, державної звітності про роботу закладу у відповідності з формами і в термін установленого МОЗ України, Департаментом охорони здоров’я ОДА, Івано-Франківської ОДА та уповноваженого органу управління;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організація та забезпечення перевезення хворих машинами невідкладної медичної допомоги, забезпечення діяльності в сфері цивільного захисту, протипожежних заходів, охорони праці, метрології;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виконання санітарних норм і правил по експлуатації обладнання, механізмів, інженерно-технічних комунікацій.</w:t>
      </w:r>
    </w:p>
    <w:p w:rsidR="000A0BE6" w:rsidRPr="00F25C7D" w:rsidRDefault="000A0BE6" w:rsidP="000A0BE6">
      <w:pPr>
        <w:numPr>
          <w:ilvl w:val="2"/>
          <w:numId w:val="1"/>
        </w:numPr>
        <w:tabs>
          <w:tab w:val="clear" w:pos="1440"/>
        </w:tabs>
        <w:ind w:left="1080" w:hanging="505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може бути клінічною базою вищих медичних навчальних закладів усіх рівнів акредитації та закладів післядипломної освіти.</w:t>
      </w:r>
    </w:p>
    <w:p w:rsidR="000A0BE6" w:rsidRPr="00F25C7D" w:rsidRDefault="000A0BE6" w:rsidP="000A0BE6">
      <w:pPr>
        <w:ind w:left="79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   </w:t>
      </w: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>ПРАВОВИЙ СТАТУС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є юридичною особою публічного права.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є неприбутковою установою.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користується закріпленим за ним комунальним майном як балансоутримувач.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здійснює господарську діяльність.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Збитки, завдані Центру внаслідок виконання рішень органів державної влади чи органа місцевого самоврядування, які було визнано судом неконституційними або недійсними, підлягають відшкодуванню зазначеними органами добровільно або за рішенням суду.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Для здійснення господарської діяльності Центр Залучає і використовує матеріально-технічні, фінансові, трудові та інші види ресурсів, використання яких не заборонено законодавством.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має самостійний баланс, рахунки в Державному казначействі України, установах банків, у тому числі (в іноземній валюті), круглу печатку зі своїм найменуванням, штампи, а також бланки з власними реквізитами.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Держава та уповноважений орган управління не відповідають за зобов’язаннями Центру, а Центр не відповідає за зобов’язаннями держави та уповноваженого органу управління, окрім випадків передбачених законодавством.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 xml:space="preserve"> Центр має право укладати угоди, набувати майнові та особисті немайнові права, нести обов’язки, бути особою, яка бере участь у справі, що розглядається в судах України, міжнародних та третейських судах.</w:t>
      </w:r>
    </w:p>
    <w:p w:rsidR="000A0BE6" w:rsidRPr="00F25C7D" w:rsidRDefault="000A0BE6" w:rsidP="000A0BE6">
      <w:pPr>
        <w:ind w:left="540"/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F25C7D">
        <w:rPr>
          <w:b/>
          <w:sz w:val="28"/>
          <w:szCs w:val="28"/>
        </w:rPr>
        <w:t>ПРАВА ТА ОБОВ’ЯЗКИ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F25C7D">
        <w:rPr>
          <w:b/>
          <w:sz w:val="28"/>
          <w:szCs w:val="28"/>
        </w:rPr>
        <w:t xml:space="preserve"> </w:t>
      </w:r>
      <w:r w:rsidRPr="00F25C7D">
        <w:rPr>
          <w:sz w:val="28"/>
          <w:szCs w:val="28"/>
        </w:rPr>
        <w:t>Центр має право: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Звертатися у порядку, передбаченому законодавством, до центральних та місцевих органів виконавчої влади, органа місцевого самоврядування, а також підприємств і організацій незалежно від форм власності та підпорядкування, для отримання інформації та матеріалів, необхідних для виконання покладених на Центр завдань.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Укладати господарські угоди з підприємствами, установами, організаціями незалежно від форм власності та підпорядкування, а також фізичними особами відповідно до законодавства.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Здійснювати співробітництво з іноземними організаціями відповідно до законодавства.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Здійснювати власне будівництво, реконструкцію, капітальний та поточний ремонт основних фондів у визначеному законодавством порядку.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Залучати підприємства, установи та організації для реалізації своїх статутних завдань у визначеному законодавством порядку.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Здійснювати інші права, що не суперечать чинному законодавству.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Здійснює оперативну діяльність по матеріально-технічному забезпеченню своєї роботи;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Закуповує матеріальні ресурси у підприємств, організацій та установ незалежно від форм власності, а також у фізичних осіб;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Створює належні умови для високопродуктивної праці, забезпечує додержання законодавства про працю, правил та норм охорони праці, техніки безпеки, соціального страхування;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Здійснює бухгалтерський облік, веде фінансову та статистичну звітність згідно з законодавством.</w:t>
      </w:r>
    </w:p>
    <w:p w:rsidR="000A0BE6" w:rsidRPr="00F25C7D" w:rsidRDefault="000A0BE6" w:rsidP="000A0BE6">
      <w:pPr>
        <w:ind w:left="1224"/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b/>
          <w:caps/>
          <w:sz w:val="28"/>
          <w:szCs w:val="28"/>
        </w:rPr>
      </w:pPr>
      <w:r w:rsidRPr="00F25C7D">
        <w:rPr>
          <w:b/>
          <w:caps/>
          <w:sz w:val="28"/>
          <w:szCs w:val="28"/>
        </w:rPr>
        <w:t>Управління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b/>
          <w:caps/>
          <w:sz w:val="28"/>
          <w:szCs w:val="28"/>
        </w:rPr>
        <w:t xml:space="preserve"> </w:t>
      </w:r>
      <w:r w:rsidRPr="00F25C7D">
        <w:rPr>
          <w:sz w:val="28"/>
          <w:szCs w:val="28"/>
        </w:rPr>
        <w:t>Управління Центром здійснюється відповідно до цього статуту на основі поєднання прав уповноваженого органу управління щодо господарського використання комунального майна і участі в управлінні трудового колективу.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Поточне керівництво діяльності Центру здійснює головний лікар, який призначається на посаду та звільняється з посади уповноваженим органом управління на умовах контракту з міським головою за погодженням з Департаментом охорони здоров’я Івано-Франківської ОДА.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Головного лікаря Центру може бути звільнено достроково на передбачених контрактом підставах відповідно до законодавства.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Головний лікар Центру: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>Безпосередньо підпорядковується уповноваженому органу управління та несе персональну відповідальність за виконання покладених на Центр завдань і здійснення ним своїх функцій.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Діє без довіреності від Центру, представляє його інтереси в органах державної влади і органах місцевого самоврядування, інших організаціях, у відносинах з юридичними особами та громадянами, формує адміністрацію Центру і вирішує питання діяльності Центру у межах визначеному законодавством та статутом порядку.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Розпоряджається  коштами та майном відповідно до законодавства та цього Статуту.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Укладає договори (у тому числі щодо надання первинної медико-санітарної допомоги), видає довіреності, відкриває рахунки в органах Держказначейства, в установах банків в установленому порядку.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 межах компетенції видає накази та інші розпорядчі акти, дає вказівки, обов’язкові для всіх підрозділів та працівників Центру.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Підписує та подає на затвердження до уповноваженого органу управління Статут, проекти змін до Статуту.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Призначає своїх заступників та розподіляє обов’язки між ними.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Подає на затвердження уповноваженому органу управління структуру та граничну чисельність Центру.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 межах затвердженої структури та граничної чисельності працівників формує штатний розпис та подає на затвердження міському голові.</w:t>
      </w:r>
    </w:p>
    <w:p w:rsidR="000A0BE6" w:rsidRPr="00F25C7D" w:rsidRDefault="000A0BE6" w:rsidP="000A0BE6">
      <w:pPr>
        <w:numPr>
          <w:ilvl w:val="2"/>
          <w:numId w:val="1"/>
        </w:numPr>
        <w:ind w:left="108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Затверджує положення про структурні підрозділи Центру за поданням керівників цих підрозділів.</w:t>
      </w:r>
    </w:p>
    <w:p w:rsidR="000A0BE6" w:rsidRPr="00F25C7D" w:rsidRDefault="000A0BE6" w:rsidP="000A0BE6">
      <w:pPr>
        <w:numPr>
          <w:ilvl w:val="2"/>
          <w:numId w:val="1"/>
        </w:numPr>
        <w:ind w:left="108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Призначає на посади та звільняє керівників структурних підрозділів, інших працівників.</w:t>
      </w:r>
    </w:p>
    <w:p w:rsidR="000A0BE6" w:rsidRPr="00F25C7D" w:rsidRDefault="000A0BE6" w:rsidP="000A0BE6">
      <w:pPr>
        <w:numPr>
          <w:ilvl w:val="2"/>
          <w:numId w:val="1"/>
        </w:numPr>
        <w:ind w:left="108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Встановлює працівникам розміри премій, винагород, надбавок і доплат на передбачених колективним договором та на законодавчих умовах.</w:t>
      </w:r>
    </w:p>
    <w:p w:rsidR="000A0BE6" w:rsidRPr="00F25C7D" w:rsidRDefault="000A0BE6" w:rsidP="000A0BE6">
      <w:pPr>
        <w:numPr>
          <w:ilvl w:val="2"/>
          <w:numId w:val="1"/>
        </w:numPr>
        <w:ind w:left="108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Укладає колективний договір з працівниками Центру.</w:t>
      </w:r>
    </w:p>
    <w:p w:rsidR="000A0BE6" w:rsidRPr="00F25C7D" w:rsidRDefault="000A0BE6" w:rsidP="000A0BE6">
      <w:pPr>
        <w:numPr>
          <w:ilvl w:val="2"/>
          <w:numId w:val="1"/>
        </w:numPr>
        <w:ind w:left="1080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Має право підпису всіх необхідних документів, пов’язаних з діяльністю Центру, у тому числі фінансових в органах Державного казначейства України.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Головний лікар Центру, його заступники та керівники структурних підрозділів є офіційними представниками Центру, діють в межах своїх повноважень та представляють інтереси Центру в органах виконавчої влади та органах місцевого самоврядування, установах та організаціях, а також у взаємовідносинах з організаціями та фізичними особами, у тому числі іноземними, відповідно до наданих їм повноважень.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Головний лікар Центру здійснює оперативне керівництво Центром та його підрозділами, в межах своїх повноважень.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Головний лікар Центру та головний бухгалтер несуть персональну відповідальність за додержання порядку ведення і достовірність обліку та статистичної звітності у встановленому законодавством порядку.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 xml:space="preserve"> Головний лікар щорічно звітує про роботу Центру за відповідний період перед Засновником та трудовим колективом.</w:t>
      </w:r>
    </w:p>
    <w:p w:rsidR="000A0BE6" w:rsidRPr="00F25C7D" w:rsidRDefault="000A0BE6" w:rsidP="000A0BE6">
      <w:pPr>
        <w:jc w:val="center"/>
        <w:rPr>
          <w:b/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 xml:space="preserve">ВЗАЄМОДІЯ ТА КОНТРОЛЬ ДІЯЛЬНОСТІ 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За необхідності надання пацієнту вторинної медичної допомоги або третинної медичної допомоги спеціалізованої або високоспеціалізованої допомоги Центром направляє пацієнтів згідно з показаннями до закладів охорони здоров’я вторинної медичної допомоги або третинної медичної допомоги відповідної спеціалізації.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За необхідності надання пацієнту екстреної медичної допомоги або наявності показань до екстреної госпіталізації (консультації) у заклад вторинної медичної допомоги або третинної медичної допомоги Центр здійснює виклик бригади швидкої медичної допомоги.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Центр взаємодіє із закладами охорони здоров’я та іншими закладами і установами, громадськими організаціями при вирішенні питань організації і надання ПМСД.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Контроль якості надання медичної допомоги хворим у Центрі здійснюється шляхом експертизи відповідності якості наданої медичної допомоги вимогам державним стандартів, нормативів, клінічних протоколів, інших документів з медичної практики.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Здійснення внутрішнього контролю якості надання медичної допомоги покладається на завідувачів амбулаторій загальної практики сімейної медицини.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Здійснення вибіркового внутрішнього контролю якості роботи підрозділів Центру покладається на заступника головного лікаря.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Координуюча, консультативна та дорадча функції з питань організації управління якістю медичної допомоги в Центрі покладаються на медичну раду закладу, яку очолює головний лікар.</w:t>
      </w:r>
    </w:p>
    <w:p w:rsidR="000A0BE6" w:rsidRPr="00F25C7D" w:rsidRDefault="000A0BE6" w:rsidP="000A0BE6">
      <w:pPr>
        <w:ind w:left="792"/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 xml:space="preserve">МАЙНО ТА ФІНАНСУВАННЯ 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Майно Центру становлять необоротні та оборотні активи, основні засоби та грошові кошти, а також інші цінності, вартість яких відображається у самостійному балансі Центру.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Майно Центру є комунальною власністю і закріплюється за ним на правах балансоутримувача. Центр користується та розпоряджається майном відповідно до законодавства.</w:t>
      </w:r>
    </w:p>
    <w:p w:rsidR="000A0BE6" w:rsidRPr="00F25C7D" w:rsidRDefault="000A0BE6" w:rsidP="000A0BE6">
      <w:pPr>
        <w:ind w:left="851" w:firstLine="397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Усі питання. Які стосуються відмови від права на земельну ділянку, що знаходиться на балансі Центру або її відчуження, вирішуються виключно уповноваженим органом управління.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Джерелами формування майна Центру є: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Кошти місцевого бюджету.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Власні надходження Центру:</w:t>
      </w:r>
    </w:p>
    <w:p w:rsidR="000A0BE6" w:rsidRPr="00F25C7D" w:rsidRDefault="000A0BE6" w:rsidP="000A0BE6">
      <w:pPr>
        <w:ind w:left="1416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від  господарської діяльності;</w:t>
      </w:r>
    </w:p>
    <w:p w:rsidR="000A0BE6" w:rsidRPr="00F25C7D" w:rsidRDefault="000A0BE6" w:rsidP="000A0BE6">
      <w:pPr>
        <w:ind w:left="1416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за оренду майна;</w:t>
      </w:r>
    </w:p>
    <w:p w:rsidR="000A0BE6" w:rsidRPr="00F25C7D" w:rsidRDefault="000A0BE6" w:rsidP="000A0BE6">
      <w:pPr>
        <w:ind w:left="1416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від реалізації майна;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Інші власні надходження Центру.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>Благодійні внески, гранти, дарунки, всі види добровільної та     безоплатної допомоги, внески від спонсорів та меценатів.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Надходження коштів на виконання програм соціально-економічного та культурного розвитку міста.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Інші джерела не заборонені законодавством.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має право: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передавати з балансу на баланс матеріальні цінності між своїми структурними підрозділами, у тому числі філіями та відділеннями, а також здавати в оренду юридичним та фізичним особам закріплене за ним майно в розмірі до </w:t>
      </w:r>
      <w:smartTag w:uri="urn:schemas-microsoft-com:office:smarttags" w:element="metricconverter">
        <w:smartTagPr>
          <w:attr w:name="ProductID" w:val="30 м²"/>
        </w:smartTagPr>
        <w:r w:rsidRPr="00F25C7D">
          <w:rPr>
            <w:sz w:val="28"/>
            <w:szCs w:val="28"/>
          </w:rPr>
          <w:t>30 м²</w:t>
        </w:r>
      </w:smartTag>
      <w:r w:rsidRPr="00F25C7D">
        <w:rPr>
          <w:sz w:val="28"/>
          <w:szCs w:val="28"/>
        </w:rPr>
        <w:t xml:space="preserve"> згідно із законодавством та за погодженням голови комісії з комунальної власності приватизації та оренди;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за погодженням з уповноваженим органом управління реалізувати застаріле обладнання, прилади, апаратуру та використовувати кошти від реалізації вказаного майна на оновлення матеріально-технічної бази Центру у визначеному законодавством порядку.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Фінансування Центру: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Доходи (прибутки) Центру використовуються виключно для фінансування видатків на утримання неприбуткової установи для реалізації мети (цілей, завдань) та напрямів діяльності. 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фінансування діяльності Центру здійснюється у встановленому порядку за рахунок місцевого бюджету, а також інших джерел, не заборонених законодавством України;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перевірка та ревізія порядку використання майна, господарської та фінансової діяльності Центру здійснюється відповідним органом та уповноваженим органом у визначеному законодавством порядку.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самостійно здійснює оперативний, бухгалтерський облік, веде статистичну, бухгалтерську та медичну звітність і подає її органам, уповноваженим здійснювати контроль за відповідними напрямками діяльності Центру у визначеному законодавством порядку.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Керівництво Центру несе відповідальність перед уповноваженим органом управління та перед іншими органами за достовірність та своєчасність подання фінансової, статистичної та іншої звітності.</w:t>
      </w:r>
    </w:p>
    <w:p w:rsidR="000A0BE6" w:rsidRPr="00F25C7D" w:rsidRDefault="000A0BE6" w:rsidP="000A0BE6">
      <w:pPr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 xml:space="preserve">ПОВНОВАЖЕННЯ ТРУДОВОГО КОЛЕКТИВУ 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Працівники Центру мають право брати участь в управлінні Центром через загальні збори (конференції), ради трудових колективів, професійні спілки, які діють у трудовому колективі, інші органи, уповноважені трудовим колективом на представництво, вносити пропозиції керівнику Центру, щодо поліпшення роботи установи, а також з питань соціально-культурного і побутового обслуговування.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Представники первинної профспілкової організації, представляють інтереси працівників в органах управління Центру відповідно до законодавства.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зобов’язаний створювати умови, які б забезпечували участь працівників в його управлінні.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lastRenderedPageBreak/>
        <w:t xml:space="preserve"> Трудовий колектив Центру складається з усіх громадян, які своєю працею беруть участь у його діяльності на основі трудового договору (контракту, угоди) або інших форм, що регулюють трудові відносини працівника з Центром.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До складу органів, через які трудовий колектив реалізує своє право на участь в управлінні Центром, не може обиратися головний лікар Центру та його заступники. Повноваження цих органів визначаються законодавством.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Виробничі, трудові та соціальні відносини трудового колективу з адміністрацією Центру регулюються колективним договором.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Право укладання колективного договору надається головному лікарю Центру та голові профспілкового комітету. 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Сторони колективного договору звітують на загальних зборах колективу не менш ніж один раз на рік.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Питання щодо поліпшення умов праці, життя і здоров’я, гарантії обов’язкового медичного страхування працівників Центру т їх сімей, а також інші питання соціального розвитку вирішуються трудовим колективом відповідно до законодавства, цього статуту та колективного договору.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Джерелом коштів на оплату праці працівників Центру є кошти місцевого бюджету. 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Форми і системи оплати праці, норми праці, розцінки, тарифні ставки, схеми посадових окладів, умови запровадження та розміри надбавок, доплат, премій, винагород та інших заохочувальних, компенсаційних і гарантійних виплат встановлюються у колективному договорі з дотриманням норм і гарантій, передбачених законодавством, Генеральною та Галузевою угодами.</w:t>
      </w:r>
    </w:p>
    <w:p w:rsidR="000A0BE6" w:rsidRPr="00F25C7D" w:rsidRDefault="000A0BE6" w:rsidP="000A0BE6">
      <w:pPr>
        <w:numPr>
          <w:ilvl w:val="2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>Мінімальна заробітна плата працівників не може бути нижчою від встановленого законодавством мінімального розміру заробітної плати.</w:t>
      </w:r>
    </w:p>
    <w:p w:rsidR="000A0BE6" w:rsidRPr="00F25C7D" w:rsidRDefault="000A0BE6" w:rsidP="000A0BE6">
      <w:pPr>
        <w:numPr>
          <w:ilvl w:val="1"/>
          <w:numId w:val="1"/>
        </w:numPr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Оплата праці працівників Центру здійснюється у першочерговому порядку. Усі інші платежі здійснюються Центром після виконання зобов’язань щодо оплати праці.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Працівники Центру провадять свою діяльність відповідно до Статуту, колективного договору та посадових інструкцій згідно з законодавством.</w:t>
      </w:r>
    </w:p>
    <w:p w:rsidR="000A0BE6" w:rsidRPr="00F25C7D" w:rsidRDefault="000A0BE6" w:rsidP="000A0BE6">
      <w:pPr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t xml:space="preserve">ПРИМІРНА СТРУКТУРА ЦЕНТРУ </w:t>
      </w:r>
    </w:p>
    <w:p w:rsidR="000A0BE6" w:rsidRPr="00F25C7D" w:rsidRDefault="000A0BE6" w:rsidP="000A0BE6">
      <w:pPr>
        <w:numPr>
          <w:ilvl w:val="1"/>
          <w:numId w:val="1"/>
        </w:numPr>
        <w:tabs>
          <w:tab w:val="clear" w:pos="792"/>
          <w:tab w:val="num" w:pos="180"/>
        </w:tabs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Апарат управління.</w:t>
      </w:r>
    </w:p>
    <w:p w:rsidR="000A0BE6" w:rsidRPr="00F25C7D" w:rsidRDefault="000A0BE6" w:rsidP="000A0BE6">
      <w:pPr>
        <w:numPr>
          <w:ilvl w:val="1"/>
          <w:numId w:val="1"/>
        </w:numPr>
        <w:tabs>
          <w:tab w:val="clear" w:pos="792"/>
          <w:tab w:val="num" w:pos="180"/>
        </w:tabs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Інформаційно-аналітичний підрозділ.</w:t>
      </w:r>
    </w:p>
    <w:p w:rsidR="000A0BE6" w:rsidRPr="00F25C7D" w:rsidRDefault="000A0BE6" w:rsidP="000A0BE6">
      <w:pPr>
        <w:numPr>
          <w:ilvl w:val="1"/>
          <w:numId w:val="1"/>
        </w:numPr>
        <w:tabs>
          <w:tab w:val="clear" w:pos="792"/>
          <w:tab w:val="num" w:pos="180"/>
        </w:tabs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Адміністративно-управлінський та допоміжний персонал.</w:t>
      </w:r>
    </w:p>
    <w:p w:rsidR="000A0BE6" w:rsidRPr="00F25C7D" w:rsidRDefault="000A0BE6" w:rsidP="000A0BE6">
      <w:pPr>
        <w:numPr>
          <w:ilvl w:val="1"/>
          <w:numId w:val="1"/>
        </w:numPr>
        <w:tabs>
          <w:tab w:val="clear" w:pos="792"/>
          <w:tab w:val="num" w:pos="180"/>
        </w:tabs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Амбулаторії загальної практики сімейної медицини (їх кількість затверджується уповноваженим органом управління виходячи з реальної потреби та розрахунку чисельності населення м. Коломиї, відповідно до чинного законодавства України).</w:t>
      </w:r>
    </w:p>
    <w:p w:rsidR="000A0BE6" w:rsidRPr="00F25C7D" w:rsidRDefault="000A0BE6" w:rsidP="000A0BE6">
      <w:pPr>
        <w:jc w:val="both"/>
        <w:rPr>
          <w:sz w:val="28"/>
          <w:szCs w:val="28"/>
        </w:r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b/>
          <w:sz w:val="28"/>
          <w:szCs w:val="28"/>
        </w:rPr>
        <w:sectPr w:rsidR="000A0BE6" w:rsidRPr="00F25C7D" w:rsidSect="0072354F">
          <w:footerReference w:type="even" r:id="rId7"/>
          <w:footerReference w:type="default" r:id="rId8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</w:p>
    <w:p w:rsidR="000A0BE6" w:rsidRPr="00F25C7D" w:rsidRDefault="000A0BE6" w:rsidP="000A0BE6">
      <w:pPr>
        <w:numPr>
          <w:ilvl w:val="0"/>
          <w:numId w:val="1"/>
        </w:numPr>
        <w:jc w:val="center"/>
        <w:rPr>
          <w:sz w:val="28"/>
          <w:szCs w:val="28"/>
        </w:rPr>
      </w:pPr>
      <w:r w:rsidRPr="00F25C7D">
        <w:rPr>
          <w:b/>
          <w:sz w:val="28"/>
          <w:szCs w:val="28"/>
        </w:rPr>
        <w:lastRenderedPageBreak/>
        <w:t xml:space="preserve"> ПРИПИНЕННЯ ДІЯЛЬНОСТІ 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 Припинення діяльності Центру здійснюється шляхом передачі активів   одній або  кільком неприбутковим організаціям відповідного виду або зарахування до доходу бюджету у результаті (злиття, приєднання, поділу, перетворення) або ліквідації – за рішенням Уповноваженого органу управління, а у випадках, передбачених чинним законодавством України, - за рішенням суду.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У разі реорганізації Центру вся сукупність його прав та обов’язків переходить до його правонаступників.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Ліквідація Центру здійснюється ліквідаційною комісією, яка утворюється уповноваженим органом управління або за рішенням суду.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Порядок і строки проведення ліквідації, а також строк для пред’явлення вимог кредиторами, що не може бути меншим, ніж два місяці з дня публікації рішення про ліквідацію, визначаються органом, який прийняв рішення про ліквідацію Центру.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Ліквідаційна комісія розміщує у друкованих засобах масової інформації, в яких публікуються відомості про державну реєстрацію юридичної особи, що припиняється, повідомлення про припинення юридичної особи та про порядок і строк заявлення кредиторами вимог до неї, а наявних (відомих) кредиторів повідомляє особисто в письмовій формі у визначені законодавством строки. Одночасно ліквідаційна комісія вживає усіх необхідних заходів зі стягнення дебіторської заборгованості Центру та виявлення кредиторів з письмовим повідомленням кожного з них про ліквідацію Центру.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З моменту призначення ліквідаційної комісії до неї переходять повноваження з управління Центром. Ліквідаційна комісія оцінює наявне майно Центру і розраховується з кредиторами, складає ліквідаційний баланс та подає його уповноваженому органу управління або органу, який призначив ліквідаційну комісію. </w:t>
      </w:r>
    </w:p>
    <w:p w:rsidR="000A0BE6" w:rsidRPr="00F25C7D" w:rsidRDefault="000A0BE6" w:rsidP="000A0BE6">
      <w:pPr>
        <w:ind w:left="79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 xml:space="preserve">Достовірність та повнота ліквідаційного балансу повинні бути перевірені в установленому законодавством порядку. </w:t>
      </w:r>
    </w:p>
    <w:p w:rsidR="000A0BE6" w:rsidRPr="00F25C7D" w:rsidRDefault="000A0BE6" w:rsidP="000A0BE6">
      <w:pPr>
        <w:ind w:left="792" w:firstLine="624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Ліквідаційна комісія виступає в суді від імені Центру, що ліквідується.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Черговість та порядок задоволення вимог кредиторів визначаються відповідно до законодавства.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Працівникам Центру, які звільняються у зв’язку з його реорганізацією чи ліквідацією, гарантується дотримання їх прав та інтересів відповідно до законодавства про працю.</w:t>
      </w:r>
    </w:p>
    <w:p w:rsidR="000A0BE6" w:rsidRPr="00F25C7D" w:rsidRDefault="000A0BE6" w:rsidP="000A0BE6">
      <w:pPr>
        <w:numPr>
          <w:ilvl w:val="1"/>
          <w:numId w:val="1"/>
        </w:numPr>
        <w:ind w:hanging="612"/>
        <w:jc w:val="both"/>
        <w:rPr>
          <w:sz w:val="28"/>
          <w:szCs w:val="28"/>
        </w:rPr>
      </w:pPr>
      <w:r w:rsidRPr="00F25C7D">
        <w:rPr>
          <w:sz w:val="28"/>
          <w:szCs w:val="28"/>
        </w:rPr>
        <w:t>Центр є таким, що припинився, з дати внесення до Єдиного державного реєстру запису про державну реєстрацію припинення юридичної особи.</w:t>
      </w:r>
    </w:p>
    <w:p w:rsidR="000A0BE6" w:rsidRPr="00F25C7D" w:rsidRDefault="000A0BE6" w:rsidP="000A0BE6">
      <w:pPr>
        <w:ind w:left="180"/>
        <w:jc w:val="both"/>
        <w:rPr>
          <w:sz w:val="28"/>
          <w:szCs w:val="28"/>
        </w:rPr>
      </w:pPr>
    </w:p>
    <w:p w:rsidR="000A0BE6" w:rsidRPr="006011E1" w:rsidRDefault="000A5F9F" w:rsidP="006011E1">
      <w:pPr>
        <w:ind w:left="1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34075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1102_00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0BE6" w:rsidRPr="006011E1" w:rsidSect="00AE258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C9C" w:rsidRDefault="00F05C9C" w:rsidP="00DB270A">
      <w:r>
        <w:separator/>
      </w:r>
    </w:p>
  </w:endnote>
  <w:endnote w:type="continuationSeparator" w:id="0">
    <w:p w:rsidR="00F05C9C" w:rsidRDefault="00F05C9C" w:rsidP="00DB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E6" w:rsidRDefault="000A0BE6" w:rsidP="0072354F">
    <w:pPr>
      <w:pStyle w:val="ac"/>
      <w:framePr w:wrap="around" w:vAnchor="text" w:hAnchor="margin" w:xAlign="right" w:y="1"/>
      <w:rPr>
        <w:rStyle w:val="ae"/>
        <w:rFonts w:eastAsiaTheme="majorEastAsia"/>
      </w:rPr>
    </w:pPr>
    <w:r>
      <w:rPr>
        <w:rStyle w:val="ae"/>
        <w:rFonts w:eastAsiaTheme="majorEastAsia"/>
      </w:rPr>
      <w:fldChar w:fldCharType="begin"/>
    </w:r>
    <w:r>
      <w:rPr>
        <w:rStyle w:val="ae"/>
        <w:rFonts w:eastAsiaTheme="majorEastAsia"/>
      </w:rPr>
      <w:instrText xml:space="preserve">PAGE  </w:instrText>
    </w:r>
    <w:r>
      <w:rPr>
        <w:rStyle w:val="ae"/>
        <w:rFonts w:eastAsiaTheme="majorEastAsia"/>
      </w:rPr>
      <w:fldChar w:fldCharType="end"/>
    </w:r>
  </w:p>
  <w:p w:rsidR="000A0BE6" w:rsidRDefault="000A0BE6" w:rsidP="0072354F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BE6" w:rsidRDefault="000A0BE6" w:rsidP="0072354F">
    <w:pPr>
      <w:pStyle w:val="ac"/>
      <w:framePr w:wrap="around" w:vAnchor="text" w:hAnchor="margin" w:xAlign="right" w:y="1"/>
      <w:rPr>
        <w:rStyle w:val="ae"/>
        <w:rFonts w:eastAsiaTheme="majorEastAsia"/>
      </w:rPr>
    </w:pPr>
    <w:r>
      <w:rPr>
        <w:rStyle w:val="ae"/>
        <w:rFonts w:eastAsiaTheme="majorEastAsia"/>
      </w:rPr>
      <w:fldChar w:fldCharType="begin"/>
    </w:r>
    <w:r>
      <w:rPr>
        <w:rStyle w:val="ae"/>
        <w:rFonts w:eastAsiaTheme="majorEastAsia"/>
      </w:rPr>
      <w:instrText xml:space="preserve">PAGE  </w:instrText>
    </w:r>
    <w:r>
      <w:rPr>
        <w:rStyle w:val="ae"/>
        <w:rFonts w:eastAsiaTheme="majorEastAsia"/>
      </w:rPr>
      <w:fldChar w:fldCharType="separate"/>
    </w:r>
    <w:r w:rsidR="00963E15">
      <w:rPr>
        <w:rStyle w:val="ae"/>
        <w:rFonts w:eastAsiaTheme="majorEastAsia"/>
        <w:noProof/>
      </w:rPr>
      <w:t>2</w:t>
    </w:r>
    <w:r>
      <w:rPr>
        <w:rStyle w:val="ae"/>
        <w:rFonts w:eastAsiaTheme="majorEastAsia"/>
      </w:rPr>
      <w:fldChar w:fldCharType="end"/>
    </w:r>
  </w:p>
  <w:p w:rsidR="000A0BE6" w:rsidRDefault="000A0BE6" w:rsidP="008A286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C9C" w:rsidRDefault="00F05C9C" w:rsidP="00DB270A">
      <w:r>
        <w:separator/>
      </w:r>
    </w:p>
  </w:footnote>
  <w:footnote w:type="continuationSeparator" w:id="0">
    <w:p w:rsidR="00F05C9C" w:rsidRDefault="00F05C9C" w:rsidP="00DB2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2210D"/>
    <w:multiLevelType w:val="multilevel"/>
    <w:tmpl w:val="F5CEA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633F"/>
    <w:rsid w:val="00013FD8"/>
    <w:rsid w:val="00064202"/>
    <w:rsid w:val="000A0BE6"/>
    <w:rsid w:val="000A5F9F"/>
    <w:rsid w:val="000F45B2"/>
    <w:rsid w:val="00116747"/>
    <w:rsid w:val="0012513B"/>
    <w:rsid w:val="001312FC"/>
    <w:rsid w:val="001321EA"/>
    <w:rsid w:val="00137994"/>
    <w:rsid w:val="00141301"/>
    <w:rsid w:val="001657F5"/>
    <w:rsid w:val="0019083C"/>
    <w:rsid w:val="001D2CD3"/>
    <w:rsid w:val="001D2E31"/>
    <w:rsid w:val="001D4366"/>
    <w:rsid w:val="001D456D"/>
    <w:rsid w:val="00224289"/>
    <w:rsid w:val="00253FC4"/>
    <w:rsid w:val="00264FC7"/>
    <w:rsid w:val="002A237B"/>
    <w:rsid w:val="002A55C3"/>
    <w:rsid w:val="002B1B04"/>
    <w:rsid w:val="002F49F5"/>
    <w:rsid w:val="00331536"/>
    <w:rsid w:val="00354DEE"/>
    <w:rsid w:val="003714C6"/>
    <w:rsid w:val="0038190C"/>
    <w:rsid w:val="003B0D93"/>
    <w:rsid w:val="003B2BA5"/>
    <w:rsid w:val="003B5E1F"/>
    <w:rsid w:val="003B7F66"/>
    <w:rsid w:val="003C52FF"/>
    <w:rsid w:val="003E6BF1"/>
    <w:rsid w:val="003F4146"/>
    <w:rsid w:val="0040092A"/>
    <w:rsid w:val="004502B6"/>
    <w:rsid w:val="004A088B"/>
    <w:rsid w:val="00504CB9"/>
    <w:rsid w:val="00506D91"/>
    <w:rsid w:val="0056748B"/>
    <w:rsid w:val="005776F5"/>
    <w:rsid w:val="005B3B58"/>
    <w:rsid w:val="005C3D11"/>
    <w:rsid w:val="005D6976"/>
    <w:rsid w:val="005F73D5"/>
    <w:rsid w:val="006011E1"/>
    <w:rsid w:val="006115D2"/>
    <w:rsid w:val="00646B25"/>
    <w:rsid w:val="0069019F"/>
    <w:rsid w:val="00690D50"/>
    <w:rsid w:val="006955A1"/>
    <w:rsid w:val="006B14D8"/>
    <w:rsid w:val="006D067D"/>
    <w:rsid w:val="006F309E"/>
    <w:rsid w:val="00717A45"/>
    <w:rsid w:val="00740D9E"/>
    <w:rsid w:val="007422F0"/>
    <w:rsid w:val="007A1162"/>
    <w:rsid w:val="007C3095"/>
    <w:rsid w:val="007E5299"/>
    <w:rsid w:val="00867DDC"/>
    <w:rsid w:val="008E6388"/>
    <w:rsid w:val="00917C43"/>
    <w:rsid w:val="009573DE"/>
    <w:rsid w:val="00963E15"/>
    <w:rsid w:val="00980FB1"/>
    <w:rsid w:val="0098633F"/>
    <w:rsid w:val="0099163B"/>
    <w:rsid w:val="00993587"/>
    <w:rsid w:val="009C0D23"/>
    <w:rsid w:val="009D5CCD"/>
    <w:rsid w:val="009E07A9"/>
    <w:rsid w:val="00A258D1"/>
    <w:rsid w:val="00AA5B2A"/>
    <w:rsid w:val="00AD4CCB"/>
    <w:rsid w:val="00AE258D"/>
    <w:rsid w:val="00AF0E06"/>
    <w:rsid w:val="00B77AEF"/>
    <w:rsid w:val="00BA2BB3"/>
    <w:rsid w:val="00BD7BA4"/>
    <w:rsid w:val="00C31977"/>
    <w:rsid w:val="00C3230C"/>
    <w:rsid w:val="00C53C06"/>
    <w:rsid w:val="00C758F4"/>
    <w:rsid w:val="00C816A1"/>
    <w:rsid w:val="00CC59E2"/>
    <w:rsid w:val="00DB270A"/>
    <w:rsid w:val="00DC452D"/>
    <w:rsid w:val="00DE3904"/>
    <w:rsid w:val="00E16409"/>
    <w:rsid w:val="00EC0540"/>
    <w:rsid w:val="00F014EA"/>
    <w:rsid w:val="00F05C9C"/>
    <w:rsid w:val="00F56791"/>
    <w:rsid w:val="00F6134C"/>
    <w:rsid w:val="00FA19F1"/>
    <w:rsid w:val="00FB2203"/>
    <w:rsid w:val="00FD5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4406152-EDE2-46CE-A050-2CD64A58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33F"/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98633F"/>
    <w:pPr>
      <w:jc w:val="center"/>
    </w:pPr>
    <w:rPr>
      <w:sz w:val="28"/>
      <w:lang w:val="uk-UA"/>
    </w:rPr>
  </w:style>
  <w:style w:type="character" w:customStyle="1" w:styleId="a4">
    <w:name w:val="Заголовок Знак"/>
    <w:basedOn w:val="a0"/>
    <w:link w:val="a3"/>
    <w:uiPriority w:val="10"/>
    <w:rsid w:val="002D5EB7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Body Text"/>
    <w:basedOn w:val="a"/>
    <w:link w:val="a6"/>
    <w:uiPriority w:val="99"/>
    <w:rsid w:val="0098633F"/>
    <w:pPr>
      <w:jc w:val="both"/>
    </w:pPr>
    <w:rPr>
      <w:b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2D5EB7"/>
    <w:rPr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rsid w:val="007422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7422F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4502B6"/>
    <w:pPr>
      <w:ind w:left="720"/>
      <w:contextualSpacing/>
    </w:pPr>
  </w:style>
  <w:style w:type="paragraph" w:styleId="aa">
    <w:name w:val="header"/>
    <w:basedOn w:val="a"/>
    <w:link w:val="ab"/>
    <w:uiPriority w:val="99"/>
    <w:rsid w:val="00DB270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B270A"/>
    <w:rPr>
      <w:rFonts w:cs="Times New Roman"/>
    </w:rPr>
  </w:style>
  <w:style w:type="paragraph" w:styleId="ac">
    <w:name w:val="footer"/>
    <w:basedOn w:val="a"/>
    <w:link w:val="ad"/>
    <w:rsid w:val="00DB270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DB270A"/>
    <w:rPr>
      <w:rFonts w:cs="Times New Roman"/>
    </w:rPr>
  </w:style>
  <w:style w:type="character" w:styleId="ae">
    <w:name w:val="page number"/>
    <w:basedOn w:val="a0"/>
    <w:rsid w:val="000A0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3563</Words>
  <Characters>20314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Кухтар</dc:creator>
  <cp:lastModifiedBy>Кіф'як Іванна Миколаївна</cp:lastModifiedBy>
  <cp:revision>15</cp:revision>
  <cp:lastPrinted>2016-11-02T13:08:00Z</cp:lastPrinted>
  <dcterms:created xsi:type="dcterms:W3CDTF">2016-05-25T05:43:00Z</dcterms:created>
  <dcterms:modified xsi:type="dcterms:W3CDTF">2018-08-07T05:56:00Z</dcterms:modified>
</cp:coreProperties>
</file>