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60667793"/>
        <w:docPartObj>
          <w:docPartGallery w:val="Cover Pages"/>
          <w:docPartUnique/>
        </w:docPartObj>
      </w:sdtPr>
      <w:sdtEndPr/>
      <w:sdtContent>
        <w:p w14:paraId="7711A01C" w14:textId="0229ECAC" w:rsidR="00603B67" w:rsidRDefault="00E10946">
          <w:r>
            <w:rPr>
              <w:noProof/>
            </w:rPr>
            <w:drawing>
              <wp:anchor distT="0" distB="0" distL="114300" distR="114300" simplePos="0" relativeHeight="251658240" behindDoc="0" locked="0" layoutInCell="1" allowOverlap="1" wp14:anchorId="5FD27B35" wp14:editId="28E99F59">
                <wp:simplePos x="0" y="0"/>
                <wp:positionH relativeFrom="column">
                  <wp:posOffset>624205</wp:posOffset>
                </wp:positionH>
                <wp:positionV relativeFrom="paragraph">
                  <wp:posOffset>-6350</wp:posOffset>
                </wp:positionV>
                <wp:extent cx="1571625" cy="1905000"/>
                <wp:effectExtent l="0" t="0" r="9525"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5pEvgfISfEvurvfm5vTxfNURN0vumuKTsZFOekq.png"/>
                        <pic:cNvPicPr/>
                      </pic:nvPicPr>
                      <pic:blipFill>
                        <a:blip r:embed="rId8">
                          <a:extLst>
                            <a:ext uri="{28A0092B-C50C-407E-A947-70E740481C1C}">
                              <a14:useLocalDpi xmlns:a14="http://schemas.microsoft.com/office/drawing/2010/main" val="0"/>
                            </a:ext>
                          </a:extLst>
                        </a:blip>
                        <a:stretch>
                          <a:fillRect/>
                        </a:stretch>
                      </pic:blipFill>
                      <pic:spPr>
                        <a:xfrm>
                          <a:off x="0" y="0"/>
                          <a:ext cx="1571625" cy="1905000"/>
                        </a:xfrm>
                        <a:prstGeom prst="rect">
                          <a:avLst/>
                        </a:prstGeom>
                      </pic:spPr>
                    </pic:pic>
                  </a:graphicData>
                </a:graphic>
                <wp14:sizeRelH relativeFrom="page">
                  <wp14:pctWidth>0</wp14:pctWidth>
                </wp14:sizeRelH>
                <wp14:sizeRelV relativeFrom="page">
                  <wp14:pctHeight>0</wp14:pctHeight>
                </wp14:sizeRelV>
              </wp:anchor>
            </w:drawing>
          </w: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926"/>
          </w:tblGrid>
          <w:tr w:rsidR="00603B67" w14:paraId="5B80F848" w14:textId="77777777" w:rsidTr="00603B67">
            <w:tc>
              <w:tcPr>
                <w:tcW w:w="7926" w:type="dxa"/>
                <w:tcMar>
                  <w:top w:w="216" w:type="dxa"/>
                  <w:left w:w="115" w:type="dxa"/>
                  <w:bottom w:w="216" w:type="dxa"/>
                  <w:right w:w="115" w:type="dxa"/>
                </w:tcMar>
              </w:tcPr>
              <w:p w14:paraId="7A384376" w14:textId="312F5889" w:rsidR="00603B67" w:rsidRDefault="00603B67">
                <w:pPr>
                  <w:pStyle w:val="a7"/>
                  <w:rPr>
                    <w:color w:val="2F5496" w:themeColor="accent1" w:themeShade="BF"/>
                    <w:sz w:val="24"/>
                  </w:rPr>
                </w:pPr>
              </w:p>
            </w:tc>
          </w:tr>
          <w:tr w:rsidR="00603B67" w14:paraId="0E725F00" w14:textId="77777777" w:rsidTr="00603B67">
            <w:tc>
              <w:tcPr>
                <w:tcW w:w="7926" w:type="dxa"/>
              </w:tcPr>
              <w:sdt>
                <w:sdtPr>
                  <w:rPr>
                    <w:rFonts w:asciiTheme="majorHAnsi" w:eastAsiaTheme="majorEastAsia" w:hAnsiTheme="majorHAnsi" w:cstheme="majorBidi"/>
                    <w:color w:val="4472C4" w:themeColor="accent1"/>
                    <w:sz w:val="88"/>
                    <w:szCs w:val="88"/>
                    <w:lang w:eastAsia="en-US"/>
                  </w:rPr>
                  <w:alias w:val="Заголовок"/>
                  <w:id w:val="13406919"/>
                  <w:placeholder>
                    <w:docPart w:val="575793D1F67F46489A8440C12A0AFBD2"/>
                  </w:placeholder>
                  <w:dataBinding w:prefixMappings="xmlns:ns0='http://schemas.openxmlformats.org/package/2006/metadata/core-properties' xmlns:ns1='http://purl.org/dc/elements/1.1/'" w:xpath="/ns0:coreProperties[1]/ns1:title[1]" w:storeItemID="{6C3C8BC8-F283-45AE-878A-BAB7291924A1}"/>
                  <w:text/>
                </w:sdtPr>
                <w:sdtEndPr/>
                <w:sdtContent>
                  <w:p w14:paraId="7DC1CA14" w14:textId="2266265A" w:rsidR="00603B67" w:rsidRDefault="00603B67" w:rsidP="00603B67">
                    <w:pPr>
                      <w:pStyle w:val="a7"/>
                      <w:spacing w:line="216" w:lineRule="auto"/>
                      <w:rPr>
                        <w:rFonts w:asciiTheme="majorHAnsi" w:eastAsiaTheme="majorEastAsia" w:hAnsiTheme="majorHAnsi" w:cstheme="majorBidi"/>
                        <w:color w:val="4472C4" w:themeColor="accent1"/>
                        <w:sz w:val="88"/>
                        <w:szCs w:val="88"/>
                      </w:rPr>
                    </w:pPr>
                    <w:r w:rsidRPr="00603B67">
                      <w:rPr>
                        <w:rFonts w:asciiTheme="majorHAnsi" w:eastAsiaTheme="majorEastAsia" w:hAnsiTheme="majorHAnsi" w:cstheme="majorBidi"/>
                        <w:color w:val="4472C4" w:themeColor="accent1"/>
                        <w:sz w:val="88"/>
                        <w:szCs w:val="88"/>
                        <w:lang w:eastAsia="en-US"/>
                      </w:rPr>
                      <w:t>Звіт міського голови Богдана СТАНІСЛАВСЬКОГО за 2025 рік</w:t>
                    </w:r>
                  </w:p>
                </w:sdtContent>
              </w:sdt>
            </w:tc>
          </w:tr>
          <w:tr w:rsidR="00603B67" w14:paraId="7912C570" w14:textId="77777777" w:rsidTr="00603B67">
            <w:tc>
              <w:tcPr>
                <w:tcW w:w="7926" w:type="dxa"/>
                <w:tcMar>
                  <w:top w:w="216" w:type="dxa"/>
                  <w:left w:w="115" w:type="dxa"/>
                  <w:bottom w:w="216" w:type="dxa"/>
                  <w:right w:w="115" w:type="dxa"/>
                </w:tcMar>
              </w:tcPr>
              <w:p w14:paraId="54B32EAF" w14:textId="359FF16B" w:rsidR="00603B67" w:rsidRDefault="00603B67">
                <w:pPr>
                  <w:pStyle w:val="a7"/>
                  <w:rPr>
                    <w:color w:val="2F5496" w:themeColor="accent1" w:themeShade="BF"/>
                    <w:sz w:val="24"/>
                  </w:rPr>
                </w:pPr>
              </w:p>
            </w:tc>
          </w:tr>
        </w:tbl>
        <w:p w14:paraId="29D46BB8" w14:textId="4A142706" w:rsidR="00603B67" w:rsidRDefault="00603B67">
          <w:r>
            <w:br w:type="page"/>
          </w:r>
        </w:p>
        <w:bookmarkStart w:id="0" w:name="_GoBack" w:displacedByCustomXml="next"/>
        <w:bookmarkEnd w:id="0" w:displacedByCustomXml="next"/>
      </w:sdtContent>
    </w:sdt>
    <w:sdt>
      <w:sdtPr>
        <w:rPr>
          <w:rFonts w:asciiTheme="minorHAnsi" w:eastAsiaTheme="minorHAnsi" w:hAnsiTheme="minorHAnsi" w:cstheme="minorBidi"/>
          <w:color w:val="auto"/>
          <w:sz w:val="22"/>
          <w:szCs w:val="22"/>
          <w:lang w:eastAsia="en-US"/>
        </w:rPr>
        <w:id w:val="-672256355"/>
        <w:docPartObj>
          <w:docPartGallery w:val="Table of Contents"/>
          <w:docPartUnique/>
        </w:docPartObj>
      </w:sdtPr>
      <w:sdtEndPr>
        <w:rPr>
          <w:b/>
          <w:bCs/>
        </w:rPr>
      </w:sdtEndPr>
      <w:sdtContent>
        <w:p w14:paraId="23E248FE" w14:textId="22532D25" w:rsidR="00603B67" w:rsidRPr="00603B67" w:rsidRDefault="00603B67">
          <w:pPr>
            <w:pStyle w:val="af2"/>
            <w:rPr>
              <w:rFonts w:ascii="Times New Roman" w:hAnsi="Times New Roman" w:cs="Times New Roman"/>
              <w:sz w:val="28"/>
              <w:szCs w:val="28"/>
            </w:rPr>
          </w:pPr>
          <w:r w:rsidRPr="00603B67">
            <w:rPr>
              <w:rFonts w:ascii="Times New Roman" w:hAnsi="Times New Roman" w:cs="Times New Roman"/>
              <w:sz w:val="28"/>
              <w:szCs w:val="28"/>
            </w:rPr>
            <w:t>Зміст</w:t>
          </w:r>
        </w:p>
        <w:p w14:paraId="3A2108E9" w14:textId="2AA1A013" w:rsidR="00603B67" w:rsidRPr="00603B67" w:rsidRDefault="00603B67">
          <w:pPr>
            <w:pStyle w:val="15"/>
            <w:tabs>
              <w:tab w:val="left" w:pos="440"/>
              <w:tab w:val="right" w:leader="dot" w:pos="9629"/>
            </w:tabs>
            <w:rPr>
              <w:rFonts w:ascii="Times New Roman" w:eastAsiaTheme="minorEastAsia" w:hAnsi="Times New Roman" w:cs="Times New Roman"/>
              <w:noProof/>
              <w:sz w:val="28"/>
              <w:szCs w:val="28"/>
              <w:lang w:eastAsia="uk-UA"/>
            </w:rPr>
          </w:pPr>
          <w:r w:rsidRPr="00603B67">
            <w:rPr>
              <w:rFonts w:ascii="Times New Roman" w:hAnsi="Times New Roman" w:cs="Times New Roman"/>
              <w:b/>
              <w:bCs/>
              <w:sz w:val="28"/>
              <w:szCs w:val="28"/>
            </w:rPr>
            <w:fldChar w:fldCharType="begin"/>
          </w:r>
          <w:r w:rsidRPr="00603B67">
            <w:rPr>
              <w:rFonts w:ascii="Times New Roman" w:hAnsi="Times New Roman" w:cs="Times New Roman"/>
              <w:b/>
              <w:bCs/>
              <w:sz w:val="28"/>
              <w:szCs w:val="28"/>
            </w:rPr>
            <w:instrText xml:space="preserve"> TOC \o "1-3" \h \z \u </w:instrText>
          </w:r>
          <w:r w:rsidRPr="00603B67">
            <w:rPr>
              <w:rFonts w:ascii="Times New Roman" w:hAnsi="Times New Roman" w:cs="Times New Roman"/>
              <w:b/>
              <w:bCs/>
              <w:sz w:val="28"/>
              <w:szCs w:val="28"/>
            </w:rPr>
            <w:fldChar w:fldCharType="separate"/>
          </w:r>
          <w:hyperlink w:anchor="_Toc218581777" w:history="1">
            <w:r w:rsidRPr="00603B67">
              <w:rPr>
                <w:rStyle w:val="af0"/>
                <w:rFonts w:ascii="Times New Roman" w:hAnsi="Times New Roman" w:cs="Times New Roman"/>
                <w:noProof/>
                <w:sz w:val="28"/>
                <w:szCs w:val="28"/>
                <w:lang w:eastAsia="uk-UA"/>
              </w:rPr>
              <w:t>1.</w:t>
            </w:r>
            <w:r w:rsidRPr="00603B67">
              <w:rPr>
                <w:rFonts w:ascii="Times New Roman" w:eastAsiaTheme="minorEastAsia" w:hAnsi="Times New Roman" w:cs="Times New Roman"/>
                <w:noProof/>
                <w:sz w:val="28"/>
                <w:szCs w:val="28"/>
                <w:lang w:eastAsia="uk-UA"/>
              </w:rPr>
              <w:tab/>
            </w:r>
            <w:r w:rsidRPr="00603B67">
              <w:rPr>
                <w:rStyle w:val="af0"/>
                <w:rFonts w:ascii="Times New Roman" w:hAnsi="Times New Roman" w:cs="Times New Roman"/>
                <w:noProof/>
                <w:sz w:val="28"/>
                <w:szCs w:val="28"/>
                <w:lang w:eastAsia="uk-UA"/>
              </w:rPr>
              <w:t>УПРАВЛІННЯ З ПИТАНЬ ЦИВІЛЬНОГО ЗАХИСТУ ТА ВІЙСЬКОВО-ПАТРІОТИЧНОГО ВИХОВАННЯ</w:t>
            </w:r>
            <w:r w:rsidRPr="00603B67">
              <w:rPr>
                <w:rFonts w:ascii="Times New Roman" w:hAnsi="Times New Roman" w:cs="Times New Roman"/>
                <w:noProof/>
                <w:webHidden/>
                <w:sz w:val="28"/>
                <w:szCs w:val="28"/>
              </w:rPr>
              <w:tab/>
            </w:r>
            <w:r w:rsidRPr="00603B67">
              <w:rPr>
                <w:rFonts w:ascii="Times New Roman" w:hAnsi="Times New Roman" w:cs="Times New Roman"/>
                <w:noProof/>
                <w:webHidden/>
                <w:sz w:val="28"/>
                <w:szCs w:val="28"/>
              </w:rPr>
              <w:fldChar w:fldCharType="begin"/>
            </w:r>
            <w:r w:rsidRPr="00603B67">
              <w:rPr>
                <w:rFonts w:ascii="Times New Roman" w:hAnsi="Times New Roman" w:cs="Times New Roman"/>
                <w:noProof/>
                <w:webHidden/>
                <w:sz w:val="28"/>
                <w:szCs w:val="28"/>
              </w:rPr>
              <w:instrText xml:space="preserve"> PAGEREF _Toc218581777 \h </w:instrText>
            </w:r>
            <w:r w:rsidRPr="00603B67">
              <w:rPr>
                <w:rFonts w:ascii="Times New Roman" w:hAnsi="Times New Roman" w:cs="Times New Roman"/>
                <w:noProof/>
                <w:webHidden/>
                <w:sz w:val="28"/>
                <w:szCs w:val="28"/>
              </w:rPr>
            </w:r>
            <w:r w:rsidRPr="00603B67">
              <w:rPr>
                <w:rFonts w:ascii="Times New Roman" w:hAnsi="Times New Roman" w:cs="Times New Roman"/>
                <w:noProof/>
                <w:webHidden/>
                <w:sz w:val="28"/>
                <w:szCs w:val="28"/>
              </w:rPr>
              <w:fldChar w:fldCharType="separate"/>
            </w:r>
            <w:r w:rsidR="004757D2">
              <w:rPr>
                <w:rFonts w:ascii="Times New Roman" w:hAnsi="Times New Roman" w:cs="Times New Roman"/>
                <w:noProof/>
                <w:webHidden/>
                <w:sz w:val="28"/>
                <w:szCs w:val="28"/>
              </w:rPr>
              <w:t>2</w:t>
            </w:r>
            <w:r w:rsidRPr="00603B67">
              <w:rPr>
                <w:rFonts w:ascii="Times New Roman" w:hAnsi="Times New Roman" w:cs="Times New Roman"/>
                <w:noProof/>
                <w:webHidden/>
                <w:sz w:val="28"/>
                <w:szCs w:val="28"/>
              </w:rPr>
              <w:fldChar w:fldCharType="end"/>
            </w:r>
          </w:hyperlink>
        </w:p>
        <w:p w14:paraId="205F981B" w14:textId="614F3F92" w:rsidR="00603B67" w:rsidRPr="00603B67" w:rsidRDefault="004757D2">
          <w:pPr>
            <w:pStyle w:val="15"/>
            <w:tabs>
              <w:tab w:val="left" w:pos="440"/>
              <w:tab w:val="right" w:leader="dot" w:pos="9629"/>
            </w:tabs>
            <w:rPr>
              <w:rFonts w:ascii="Times New Roman" w:eastAsiaTheme="minorEastAsia" w:hAnsi="Times New Roman" w:cs="Times New Roman"/>
              <w:noProof/>
              <w:sz w:val="28"/>
              <w:szCs w:val="28"/>
              <w:lang w:eastAsia="uk-UA"/>
            </w:rPr>
          </w:pPr>
          <w:hyperlink w:anchor="_Toc218581778" w:history="1">
            <w:r w:rsidR="00603B67" w:rsidRPr="00603B67">
              <w:rPr>
                <w:rStyle w:val="af0"/>
                <w:rFonts w:ascii="Times New Roman" w:hAnsi="Times New Roman" w:cs="Times New Roman"/>
                <w:noProof/>
                <w:sz w:val="28"/>
                <w:szCs w:val="28"/>
                <w:lang w:eastAsia="uk-UA"/>
              </w:rPr>
              <w:t>2.</w:t>
            </w:r>
            <w:r w:rsidR="00603B67" w:rsidRPr="00603B67">
              <w:rPr>
                <w:rFonts w:ascii="Times New Roman" w:eastAsiaTheme="minorEastAsia" w:hAnsi="Times New Roman" w:cs="Times New Roman"/>
                <w:noProof/>
                <w:sz w:val="28"/>
                <w:szCs w:val="28"/>
                <w:lang w:eastAsia="uk-UA"/>
              </w:rPr>
              <w:tab/>
            </w:r>
            <w:r w:rsidR="00603B67" w:rsidRPr="00603B67">
              <w:rPr>
                <w:rStyle w:val="af0"/>
                <w:rFonts w:ascii="Times New Roman" w:hAnsi="Times New Roman" w:cs="Times New Roman"/>
                <w:noProof/>
                <w:sz w:val="28"/>
                <w:szCs w:val="28"/>
                <w:lang w:eastAsia="uk-UA"/>
              </w:rPr>
              <w:t>УПРАВЛІННЯ СОЦІАЛЬНОЇ ПОІЛТИКИ</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_Toc218581778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6</w:t>
            </w:r>
            <w:r w:rsidR="00603B67" w:rsidRPr="00603B67">
              <w:rPr>
                <w:rFonts w:ascii="Times New Roman" w:hAnsi="Times New Roman" w:cs="Times New Roman"/>
                <w:noProof/>
                <w:webHidden/>
                <w:sz w:val="28"/>
                <w:szCs w:val="28"/>
              </w:rPr>
              <w:fldChar w:fldCharType="end"/>
            </w:r>
          </w:hyperlink>
        </w:p>
        <w:p w14:paraId="0E5B05E6" w14:textId="3E0221D9" w:rsidR="00603B67" w:rsidRPr="00603B67" w:rsidRDefault="004757D2">
          <w:pPr>
            <w:pStyle w:val="15"/>
            <w:tabs>
              <w:tab w:val="left" w:pos="440"/>
              <w:tab w:val="right" w:leader="dot" w:pos="9629"/>
            </w:tabs>
            <w:rPr>
              <w:rFonts w:ascii="Times New Roman" w:eastAsiaTheme="minorEastAsia" w:hAnsi="Times New Roman" w:cs="Times New Roman"/>
              <w:noProof/>
              <w:sz w:val="28"/>
              <w:szCs w:val="28"/>
              <w:lang w:eastAsia="uk-UA"/>
            </w:rPr>
          </w:pPr>
          <w:hyperlink w:anchor="_Toc218581779" w:history="1">
            <w:r w:rsidR="00603B67" w:rsidRPr="00603B67">
              <w:rPr>
                <w:rStyle w:val="af0"/>
                <w:rFonts w:ascii="Times New Roman" w:hAnsi="Times New Roman" w:cs="Times New Roman"/>
                <w:noProof/>
                <w:sz w:val="28"/>
                <w:szCs w:val="28"/>
                <w:lang w:eastAsia="uk-UA"/>
              </w:rPr>
              <w:t>3.</w:t>
            </w:r>
            <w:r w:rsidR="00603B67" w:rsidRPr="00603B67">
              <w:rPr>
                <w:rFonts w:ascii="Times New Roman" w:eastAsiaTheme="minorEastAsia" w:hAnsi="Times New Roman" w:cs="Times New Roman"/>
                <w:noProof/>
                <w:sz w:val="28"/>
                <w:szCs w:val="28"/>
                <w:lang w:eastAsia="uk-UA"/>
              </w:rPr>
              <w:tab/>
            </w:r>
            <w:r w:rsidR="00603B67" w:rsidRPr="00603B67">
              <w:rPr>
                <w:rStyle w:val="af0"/>
                <w:rFonts w:ascii="Times New Roman" w:hAnsi="Times New Roman" w:cs="Times New Roman"/>
                <w:noProof/>
                <w:sz w:val="28"/>
                <w:szCs w:val="28"/>
                <w:lang w:eastAsia="uk-UA"/>
              </w:rPr>
              <w:t>ЄДИНИЙ ЦЕНТР НАДАННЯ РЕАБІЛІТАЦІЙНИХ ТА СОЦІАЛЬНИХ ПОСЛУГ МІСТА КОЛОМИЇ</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_Toc218581779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16</w:t>
            </w:r>
            <w:r w:rsidR="00603B67" w:rsidRPr="00603B67">
              <w:rPr>
                <w:rFonts w:ascii="Times New Roman" w:hAnsi="Times New Roman" w:cs="Times New Roman"/>
                <w:noProof/>
                <w:webHidden/>
                <w:sz w:val="28"/>
                <w:szCs w:val="28"/>
              </w:rPr>
              <w:fldChar w:fldCharType="end"/>
            </w:r>
          </w:hyperlink>
        </w:p>
        <w:p w14:paraId="54FE03F9" w14:textId="7760F183" w:rsidR="00603B67" w:rsidRPr="00603B67" w:rsidRDefault="004757D2">
          <w:pPr>
            <w:pStyle w:val="15"/>
            <w:tabs>
              <w:tab w:val="right" w:leader="dot" w:pos="9629"/>
            </w:tabs>
            <w:rPr>
              <w:rFonts w:ascii="Times New Roman" w:eastAsiaTheme="minorEastAsia" w:hAnsi="Times New Roman" w:cs="Times New Roman"/>
              <w:noProof/>
              <w:sz w:val="28"/>
              <w:szCs w:val="28"/>
              <w:lang w:eastAsia="uk-UA"/>
            </w:rPr>
          </w:pPr>
          <w:hyperlink w:anchor="_Toc218581780" w:history="1">
            <w:r w:rsidR="00603B67" w:rsidRPr="00603B67">
              <w:rPr>
                <w:rStyle w:val="af0"/>
                <w:rFonts w:ascii="Times New Roman" w:hAnsi="Times New Roman" w:cs="Times New Roman"/>
                <w:noProof/>
                <w:sz w:val="28"/>
                <w:szCs w:val="28"/>
                <w:lang w:eastAsia="uk-UA"/>
              </w:rPr>
              <w:t>4. УПРАВЛІННЯ ЕКОНОМІКИ</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_Toc218581780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20</w:t>
            </w:r>
            <w:r w:rsidR="00603B67" w:rsidRPr="00603B67">
              <w:rPr>
                <w:rFonts w:ascii="Times New Roman" w:hAnsi="Times New Roman" w:cs="Times New Roman"/>
                <w:noProof/>
                <w:webHidden/>
                <w:sz w:val="28"/>
                <w:szCs w:val="28"/>
              </w:rPr>
              <w:fldChar w:fldCharType="end"/>
            </w:r>
          </w:hyperlink>
        </w:p>
        <w:p w14:paraId="2FEB42DF" w14:textId="0013A45D" w:rsidR="00603B67" w:rsidRPr="00603B67" w:rsidRDefault="004757D2">
          <w:pPr>
            <w:pStyle w:val="15"/>
            <w:tabs>
              <w:tab w:val="right" w:leader="dot" w:pos="9629"/>
            </w:tabs>
            <w:rPr>
              <w:rFonts w:ascii="Times New Roman" w:eastAsiaTheme="minorEastAsia" w:hAnsi="Times New Roman" w:cs="Times New Roman"/>
              <w:noProof/>
              <w:sz w:val="28"/>
              <w:szCs w:val="28"/>
              <w:lang w:eastAsia="uk-UA"/>
            </w:rPr>
          </w:pPr>
          <w:hyperlink w:anchor="_Toc218581781" w:history="1">
            <w:r w:rsidR="00603B67" w:rsidRPr="00603B67">
              <w:rPr>
                <w:rStyle w:val="af0"/>
                <w:rFonts w:ascii="Times New Roman" w:hAnsi="Times New Roman" w:cs="Times New Roman"/>
                <w:noProof/>
                <w:sz w:val="28"/>
                <w:szCs w:val="28"/>
                <w:lang w:eastAsia="uk-UA"/>
              </w:rPr>
              <w:t>5. УПРАВЛІННЯ ОСВІТИ</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_Toc218581781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31</w:t>
            </w:r>
            <w:r w:rsidR="00603B67" w:rsidRPr="00603B67">
              <w:rPr>
                <w:rFonts w:ascii="Times New Roman" w:hAnsi="Times New Roman" w:cs="Times New Roman"/>
                <w:noProof/>
                <w:webHidden/>
                <w:sz w:val="28"/>
                <w:szCs w:val="28"/>
              </w:rPr>
              <w:fldChar w:fldCharType="end"/>
            </w:r>
          </w:hyperlink>
        </w:p>
        <w:p w14:paraId="6F712F90" w14:textId="475348EB" w:rsidR="00603B67" w:rsidRPr="00603B67" w:rsidRDefault="004757D2">
          <w:pPr>
            <w:pStyle w:val="15"/>
            <w:tabs>
              <w:tab w:val="right" w:leader="dot" w:pos="9629"/>
            </w:tabs>
            <w:rPr>
              <w:rFonts w:ascii="Times New Roman" w:eastAsiaTheme="minorEastAsia" w:hAnsi="Times New Roman" w:cs="Times New Roman"/>
              <w:noProof/>
              <w:sz w:val="28"/>
              <w:szCs w:val="28"/>
              <w:lang w:eastAsia="uk-UA"/>
            </w:rPr>
          </w:pPr>
          <w:hyperlink w:anchor="_Toc218581782" w:history="1">
            <w:r w:rsidR="00603B67" w:rsidRPr="00603B67">
              <w:rPr>
                <w:rStyle w:val="af0"/>
                <w:rFonts w:ascii="Times New Roman" w:hAnsi="Times New Roman" w:cs="Times New Roman"/>
                <w:noProof/>
                <w:sz w:val="28"/>
                <w:szCs w:val="28"/>
                <w:lang w:eastAsia="uk-UA"/>
              </w:rPr>
              <w:t>6. УПРАВЛІННЯ КУЛЬТУРИ</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_Toc218581782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45</w:t>
            </w:r>
            <w:r w:rsidR="00603B67" w:rsidRPr="00603B67">
              <w:rPr>
                <w:rFonts w:ascii="Times New Roman" w:hAnsi="Times New Roman" w:cs="Times New Roman"/>
                <w:noProof/>
                <w:webHidden/>
                <w:sz w:val="28"/>
                <w:szCs w:val="28"/>
              </w:rPr>
              <w:fldChar w:fldCharType="end"/>
            </w:r>
          </w:hyperlink>
        </w:p>
        <w:p w14:paraId="643A9D3F" w14:textId="18EE5654" w:rsidR="00603B67" w:rsidRPr="00603B67" w:rsidRDefault="004757D2">
          <w:pPr>
            <w:pStyle w:val="15"/>
            <w:tabs>
              <w:tab w:val="right" w:leader="dot" w:pos="9629"/>
            </w:tabs>
            <w:rPr>
              <w:rFonts w:ascii="Times New Roman" w:eastAsiaTheme="minorEastAsia" w:hAnsi="Times New Roman" w:cs="Times New Roman"/>
              <w:noProof/>
              <w:sz w:val="28"/>
              <w:szCs w:val="28"/>
              <w:lang w:eastAsia="uk-UA"/>
            </w:rPr>
          </w:pPr>
          <w:hyperlink w:anchor="_Toc218581783" w:history="1">
            <w:r w:rsidR="00603B67" w:rsidRPr="00603B67">
              <w:rPr>
                <w:rStyle w:val="af0"/>
                <w:rFonts w:ascii="Times New Roman" w:hAnsi="Times New Roman" w:cs="Times New Roman"/>
                <w:noProof/>
                <w:sz w:val="28"/>
                <w:szCs w:val="28"/>
                <w:lang w:eastAsia="uk-UA"/>
              </w:rPr>
              <w:t>7. УПРАВЛІННЯ СПОРТУ</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_Toc218581783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58</w:t>
            </w:r>
            <w:r w:rsidR="00603B67" w:rsidRPr="00603B67">
              <w:rPr>
                <w:rFonts w:ascii="Times New Roman" w:hAnsi="Times New Roman" w:cs="Times New Roman"/>
                <w:noProof/>
                <w:webHidden/>
                <w:sz w:val="28"/>
                <w:szCs w:val="28"/>
              </w:rPr>
              <w:fldChar w:fldCharType="end"/>
            </w:r>
          </w:hyperlink>
        </w:p>
        <w:p w14:paraId="37AF767E" w14:textId="0FF41495" w:rsidR="00603B67" w:rsidRPr="00603B67" w:rsidRDefault="004757D2">
          <w:pPr>
            <w:pStyle w:val="15"/>
            <w:tabs>
              <w:tab w:val="right" w:leader="dot" w:pos="9629"/>
            </w:tabs>
            <w:rPr>
              <w:rFonts w:ascii="Times New Roman" w:eastAsiaTheme="minorEastAsia" w:hAnsi="Times New Roman" w:cs="Times New Roman"/>
              <w:noProof/>
              <w:sz w:val="28"/>
              <w:szCs w:val="28"/>
              <w:lang w:eastAsia="uk-UA"/>
            </w:rPr>
          </w:pPr>
          <w:hyperlink w:anchor="_Toc218581784" w:history="1">
            <w:r w:rsidR="00603B67" w:rsidRPr="00603B67">
              <w:rPr>
                <w:rStyle w:val="af0"/>
                <w:rFonts w:ascii="Times New Roman" w:hAnsi="Times New Roman" w:cs="Times New Roman"/>
                <w:noProof/>
                <w:sz w:val="28"/>
                <w:szCs w:val="28"/>
                <w:lang w:eastAsia="uk-UA"/>
              </w:rPr>
              <w:t>8. ВІДДІЛ ІНВЕСТИЦІЙ</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_Toc218581784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60</w:t>
            </w:r>
            <w:r w:rsidR="00603B67" w:rsidRPr="00603B67">
              <w:rPr>
                <w:rFonts w:ascii="Times New Roman" w:hAnsi="Times New Roman" w:cs="Times New Roman"/>
                <w:noProof/>
                <w:webHidden/>
                <w:sz w:val="28"/>
                <w:szCs w:val="28"/>
              </w:rPr>
              <w:fldChar w:fldCharType="end"/>
            </w:r>
          </w:hyperlink>
        </w:p>
        <w:p w14:paraId="61619C3C" w14:textId="0A25D3DE" w:rsidR="00603B67" w:rsidRPr="00603B67" w:rsidRDefault="004757D2">
          <w:pPr>
            <w:pStyle w:val="15"/>
            <w:tabs>
              <w:tab w:val="right" w:leader="dot" w:pos="9629"/>
            </w:tabs>
            <w:rPr>
              <w:rFonts w:ascii="Times New Roman" w:eastAsiaTheme="minorEastAsia" w:hAnsi="Times New Roman" w:cs="Times New Roman"/>
              <w:noProof/>
              <w:sz w:val="28"/>
              <w:szCs w:val="28"/>
              <w:lang w:eastAsia="uk-UA"/>
            </w:rPr>
          </w:pPr>
          <w:hyperlink w:anchor="_Toc218581785" w:history="1">
            <w:r w:rsidR="00603B67" w:rsidRPr="00603B67">
              <w:rPr>
                <w:rStyle w:val="af0"/>
                <w:rFonts w:ascii="Times New Roman" w:hAnsi="Times New Roman" w:cs="Times New Roman"/>
                <w:noProof/>
                <w:sz w:val="28"/>
                <w:szCs w:val="28"/>
                <w:lang w:eastAsia="uk-UA"/>
              </w:rPr>
              <w:t>9. ІНСТИТУТ РОЗВИТКУ ГРОМАДИ</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_Toc218581785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64</w:t>
            </w:r>
            <w:r w:rsidR="00603B67" w:rsidRPr="00603B67">
              <w:rPr>
                <w:rFonts w:ascii="Times New Roman" w:hAnsi="Times New Roman" w:cs="Times New Roman"/>
                <w:noProof/>
                <w:webHidden/>
                <w:sz w:val="28"/>
                <w:szCs w:val="28"/>
              </w:rPr>
              <w:fldChar w:fldCharType="end"/>
            </w:r>
          </w:hyperlink>
        </w:p>
        <w:p w14:paraId="78B3892D" w14:textId="6A16D85B" w:rsidR="00603B67" w:rsidRPr="00603B67" w:rsidRDefault="004757D2">
          <w:pPr>
            <w:pStyle w:val="15"/>
            <w:tabs>
              <w:tab w:val="right" w:leader="dot" w:pos="9629"/>
            </w:tabs>
            <w:rPr>
              <w:rFonts w:ascii="Times New Roman" w:eastAsiaTheme="minorEastAsia" w:hAnsi="Times New Roman" w:cs="Times New Roman"/>
              <w:noProof/>
              <w:sz w:val="28"/>
              <w:szCs w:val="28"/>
              <w:lang w:eastAsia="uk-UA"/>
            </w:rPr>
          </w:pPr>
          <w:hyperlink w:anchor="_Toc218581786" w:history="1">
            <w:r w:rsidR="00603B67" w:rsidRPr="00603B67">
              <w:rPr>
                <w:rStyle w:val="af0"/>
                <w:rFonts w:ascii="Times New Roman" w:hAnsi="Times New Roman" w:cs="Times New Roman"/>
                <w:noProof/>
                <w:sz w:val="28"/>
                <w:szCs w:val="28"/>
                <w:lang w:eastAsia="uk-UA"/>
              </w:rPr>
              <w:t>10. УПРАВЛ</w:t>
            </w:r>
            <w:r w:rsidR="00603B67" w:rsidRPr="00603B67">
              <w:rPr>
                <w:rStyle w:val="af0"/>
                <w:rFonts w:ascii="Times New Roman" w:hAnsi="Times New Roman" w:cs="Times New Roman"/>
                <w:noProof/>
                <w:sz w:val="28"/>
                <w:szCs w:val="28"/>
                <w:lang w:eastAsia="uk-UA"/>
              </w:rPr>
              <w:t>І</w:t>
            </w:r>
            <w:r w:rsidR="00603B67" w:rsidRPr="00603B67">
              <w:rPr>
                <w:rStyle w:val="af0"/>
                <w:rFonts w:ascii="Times New Roman" w:hAnsi="Times New Roman" w:cs="Times New Roman"/>
                <w:noProof/>
                <w:sz w:val="28"/>
                <w:szCs w:val="28"/>
                <w:lang w:eastAsia="uk-UA"/>
              </w:rPr>
              <w:t>ННЯ КОМУНАЛЬНОГО ГОСПОДАРСТВА</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_Toc218581786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68</w:t>
            </w:r>
            <w:r w:rsidR="00603B67" w:rsidRPr="00603B67">
              <w:rPr>
                <w:rFonts w:ascii="Times New Roman" w:hAnsi="Times New Roman" w:cs="Times New Roman"/>
                <w:noProof/>
                <w:webHidden/>
                <w:sz w:val="28"/>
                <w:szCs w:val="28"/>
              </w:rPr>
              <w:fldChar w:fldCharType="end"/>
            </w:r>
          </w:hyperlink>
        </w:p>
        <w:p w14:paraId="07EE54CB" w14:textId="0B70F738" w:rsidR="00603B67" w:rsidRPr="00603B67" w:rsidRDefault="004757D2">
          <w:pPr>
            <w:pStyle w:val="15"/>
            <w:tabs>
              <w:tab w:val="right" w:leader="dot" w:pos="9629"/>
            </w:tabs>
            <w:rPr>
              <w:rFonts w:ascii="Times New Roman" w:eastAsiaTheme="minorEastAsia" w:hAnsi="Times New Roman" w:cs="Times New Roman"/>
              <w:noProof/>
              <w:sz w:val="28"/>
              <w:szCs w:val="28"/>
              <w:lang w:eastAsia="uk-UA"/>
            </w:rPr>
          </w:pPr>
          <w:hyperlink w:anchor="_Toc218581789" w:history="1">
            <w:r w:rsidR="00603B67" w:rsidRPr="00603B67">
              <w:rPr>
                <w:rStyle w:val="af0"/>
                <w:rFonts w:ascii="Times New Roman" w:hAnsi="Times New Roman" w:cs="Times New Roman"/>
                <w:noProof/>
                <w:sz w:val="28"/>
                <w:szCs w:val="28"/>
                <w:lang w:eastAsia="uk-UA"/>
              </w:rPr>
              <w:t>11. ВІДДІЛ МУНІЦИПАЛЬНОЇ ІНСПЕКЦІЇ</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_Toc218581789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90</w:t>
            </w:r>
            <w:r w:rsidR="00603B67" w:rsidRPr="00603B67">
              <w:rPr>
                <w:rFonts w:ascii="Times New Roman" w:hAnsi="Times New Roman" w:cs="Times New Roman"/>
                <w:noProof/>
                <w:webHidden/>
                <w:sz w:val="28"/>
                <w:szCs w:val="28"/>
              </w:rPr>
              <w:fldChar w:fldCharType="end"/>
            </w:r>
          </w:hyperlink>
        </w:p>
        <w:p w14:paraId="5D379D14" w14:textId="0366DB76" w:rsidR="00603B67" w:rsidRPr="00603B67" w:rsidRDefault="004757D2">
          <w:pPr>
            <w:pStyle w:val="15"/>
            <w:tabs>
              <w:tab w:val="left" w:pos="660"/>
              <w:tab w:val="right" w:leader="dot" w:pos="9629"/>
            </w:tabs>
            <w:rPr>
              <w:rFonts w:ascii="Times New Roman" w:eastAsiaTheme="minorEastAsia" w:hAnsi="Times New Roman" w:cs="Times New Roman"/>
              <w:noProof/>
              <w:sz w:val="28"/>
              <w:szCs w:val="28"/>
              <w:lang w:eastAsia="uk-UA"/>
            </w:rPr>
          </w:pPr>
          <w:hyperlink w:anchor="_Toc218581790" w:history="1">
            <w:r w:rsidR="00603B67" w:rsidRPr="00603B67">
              <w:rPr>
                <w:rStyle w:val="af0"/>
                <w:rFonts w:ascii="Times New Roman" w:hAnsi="Times New Roman" w:cs="Times New Roman"/>
                <w:noProof/>
                <w:sz w:val="28"/>
                <w:szCs w:val="28"/>
                <w:lang w:eastAsia="uk-UA"/>
              </w:rPr>
              <w:t>12.</w:t>
            </w:r>
            <w:r w:rsidR="00603B67" w:rsidRPr="00603B67">
              <w:rPr>
                <w:rFonts w:ascii="Times New Roman" w:eastAsiaTheme="minorEastAsia" w:hAnsi="Times New Roman" w:cs="Times New Roman"/>
                <w:noProof/>
                <w:sz w:val="28"/>
                <w:szCs w:val="28"/>
                <w:lang w:eastAsia="uk-UA"/>
              </w:rPr>
              <w:tab/>
            </w:r>
            <w:r w:rsidR="00603B67" w:rsidRPr="00603B67">
              <w:rPr>
                <w:rStyle w:val="af0"/>
                <w:rFonts w:ascii="Times New Roman" w:hAnsi="Times New Roman" w:cs="Times New Roman"/>
                <w:noProof/>
                <w:sz w:val="28"/>
                <w:szCs w:val="28"/>
                <w:lang w:eastAsia="uk-UA"/>
              </w:rPr>
              <w:t>УПРАВЛІННЯ ЗЕМЕЛЬНИХ ВІДНОСИН ТА МАЙНОВИХ РЕСУРСІВ</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_Toc218581790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96</w:t>
            </w:r>
            <w:r w:rsidR="00603B67" w:rsidRPr="00603B67">
              <w:rPr>
                <w:rFonts w:ascii="Times New Roman" w:hAnsi="Times New Roman" w:cs="Times New Roman"/>
                <w:noProof/>
                <w:webHidden/>
                <w:sz w:val="28"/>
                <w:szCs w:val="28"/>
              </w:rPr>
              <w:fldChar w:fldCharType="end"/>
            </w:r>
          </w:hyperlink>
        </w:p>
        <w:p w14:paraId="3991DDFC" w14:textId="6717626D" w:rsidR="00603B67" w:rsidRPr="00603B67" w:rsidRDefault="004757D2">
          <w:pPr>
            <w:pStyle w:val="15"/>
            <w:tabs>
              <w:tab w:val="left" w:pos="660"/>
              <w:tab w:val="right" w:leader="dot" w:pos="9629"/>
            </w:tabs>
            <w:rPr>
              <w:rFonts w:ascii="Times New Roman" w:eastAsiaTheme="minorEastAsia" w:hAnsi="Times New Roman" w:cs="Times New Roman"/>
              <w:noProof/>
              <w:sz w:val="28"/>
              <w:szCs w:val="28"/>
              <w:lang w:eastAsia="uk-UA"/>
            </w:rPr>
          </w:pPr>
          <w:hyperlink w:anchor="_Toc218581791" w:history="1">
            <w:r w:rsidR="00603B67" w:rsidRPr="00603B67">
              <w:rPr>
                <w:rStyle w:val="af0"/>
                <w:rFonts w:ascii="Times New Roman" w:hAnsi="Times New Roman" w:cs="Times New Roman"/>
                <w:noProof/>
                <w:sz w:val="28"/>
                <w:szCs w:val="28"/>
                <w:lang w:eastAsia="uk-UA"/>
              </w:rPr>
              <w:t>13.</w:t>
            </w:r>
            <w:r w:rsidR="00603B67" w:rsidRPr="00603B67">
              <w:rPr>
                <w:rFonts w:ascii="Times New Roman" w:eastAsiaTheme="minorEastAsia" w:hAnsi="Times New Roman" w:cs="Times New Roman"/>
                <w:noProof/>
                <w:sz w:val="28"/>
                <w:szCs w:val="28"/>
                <w:lang w:eastAsia="uk-UA"/>
              </w:rPr>
              <w:tab/>
            </w:r>
            <w:r w:rsidR="00603B67" w:rsidRPr="00603B67">
              <w:rPr>
                <w:rStyle w:val="af0"/>
                <w:rFonts w:ascii="Times New Roman" w:hAnsi="Times New Roman" w:cs="Times New Roman"/>
                <w:noProof/>
                <w:sz w:val="28"/>
                <w:szCs w:val="28"/>
                <w:lang w:eastAsia="uk-UA"/>
              </w:rPr>
              <w:t>УПРАВЛІННЯ МІСТОБУДУВАННЯ</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_Toc218581791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101</w:t>
            </w:r>
            <w:r w:rsidR="00603B67" w:rsidRPr="00603B67">
              <w:rPr>
                <w:rFonts w:ascii="Times New Roman" w:hAnsi="Times New Roman" w:cs="Times New Roman"/>
                <w:noProof/>
                <w:webHidden/>
                <w:sz w:val="28"/>
                <w:szCs w:val="28"/>
              </w:rPr>
              <w:fldChar w:fldCharType="end"/>
            </w:r>
          </w:hyperlink>
        </w:p>
        <w:p w14:paraId="2BFDDE98" w14:textId="3DACE805" w:rsidR="00603B67" w:rsidRPr="00603B67" w:rsidRDefault="004757D2">
          <w:pPr>
            <w:pStyle w:val="15"/>
            <w:tabs>
              <w:tab w:val="left" w:pos="660"/>
              <w:tab w:val="right" w:leader="dot" w:pos="9629"/>
            </w:tabs>
            <w:rPr>
              <w:rFonts w:ascii="Times New Roman" w:eastAsiaTheme="minorEastAsia" w:hAnsi="Times New Roman" w:cs="Times New Roman"/>
              <w:noProof/>
              <w:sz w:val="28"/>
              <w:szCs w:val="28"/>
              <w:lang w:eastAsia="uk-UA"/>
            </w:rPr>
          </w:pPr>
          <w:hyperlink w:anchor="_Toc218581792" w:history="1">
            <w:r w:rsidR="00603B67" w:rsidRPr="00603B67">
              <w:rPr>
                <w:rStyle w:val="af0"/>
                <w:rFonts w:ascii="Times New Roman" w:hAnsi="Times New Roman" w:cs="Times New Roman"/>
                <w:noProof/>
                <w:sz w:val="28"/>
                <w:szCs w:val="28"/>
                <w:lang w:eastAsia="uk-UA"/>
              </w:rPr>
              <w:t>14.</w:t>
            </w:r>
            <w:r w:rsidR="00603B67" w:rsidRPr="00603B67">
              <w:rPr>
                <w:rFonts w:ascii="Times New Roman" w:eastAsiaTheme="minorEastAsia" w:hAnsi="Times New Roman" w:cs="Times New Roman"/>
                <w:noProof/>
                <w:sz w:val="28"/>
                <w:szCs w:val="28"/>
                <w:lang w:eastAsia="uk-UA"/>
              </w:rPr>
              <w:tab/>
            </w:r>
            <w:r w:rsidR="00603B67" w:rsidRPr="00603B67">
              <w:rPr>
                <w:rStyle w:val="af0"/>
                <w:rFonts w:ascii="Times New Roman" w:hAnsi="Times New Roman" w:cs="Times New Roman"/>
                <w:noProof/>
                <w:sz w:val="28"/>
                <w:szCs w:val="28"/>
                <w:lang w:eastAsia="uk-UA"/>
              </w:rPr>
              <w:t>УПРАВЛІННЯ «ЦНАП»</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_Toc218581792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108</w:t>
            </w:r>
            <w:r w:rsidR="00603B67" w:rsidRPr="00603B67">
              <w:rPr>
                <w:rFonts w:ascii="Times New Roman" w:hAnsi="Times New Roman" w:cs="Times New Roman"/>
                <w:noProof/>
                <w:webHidden/>
                <w:sz w:val="28"/>
                <w:szCs w:val="28"/>
              </w:rPr>
              <w:fldChar w:fldCharType="end"/>
            </w:r>
          </w:hyperlink>
        </w:p>
        <w:p w14:paraId="45514316" w14:textId="33C847A9" w:rsidR="00603B67" w:rsidRPr="00603B67" w:rsidRDefault="004757D2">
          <w:pPr>
            <w:pStyle w:val="15"/>
            <w:tabs>
              <w:tab w:val="left" w:pos="660"/>
              <w:tab w:val="right" w:leader="dot" w:pos="9629"/>
            </w:tabs>
            <w:rPr>
              <w:rFonts w:ascii="Times New Roman" w:eastAsiaTheme="minorEastAsia" w:hAnsi="Times New Roman" w:cs="Times New Roman"/>
              <w:noProof/>
              <w:sz w:val="28"/>
              <w:szCs w:val="28"/>
              <w:lang w:eastAsia="uk-UA"/>
            </w:rPr>
          </w:pPr>
          <w:hyperlink w:anchor="_Toc218581793" w:history="1">
            <w:r w:rsidR="00603B67" w:rsidRPr="00603B67">
              <w:rPr>
                <w:rStyle w:val="af0"/>
                <w:rFonts w:ascii="Times New Roman" w:hAnsi="Times New Roman" w:cs="Times New Roman"/>
                <w:noProof/>
                <w:sz w:val="28"/>
                <w:szCs w:val="28"/>
                <w:lang w:eastAsia="uk-UA"/>
              </w:rPr>
              <w:t>15.</w:t>
            </w:r>
            <w:r w:rsidR="00603B67" w:rsidRPr="00603B67">
              <w:rPr>
                <w:rFonts w:ascii="Times New Roman" w:eastAsiaTheme="minorEastAsia" w:hAnsi="Times New Roman" w:cs="Times New Roman"/>
                <w:noProof/>
                <w:sz w:val="28"/>
                <w:szCs w:val="28"/>
                <w:lang w:eastAsia="uk-UA"/>
              </w:rPr>
              <w:tab/>
            </w:r>
            <w:r w:rsidR="00603B67" w:rsidRPr="00603B67">
              <w:rPr>
                <w:rStyle w:val="af0"/>
                <w:rFonts w:ascii="Times New Roman" w:hAnsi="Times New Roman" w:cs="Times New Roman"/>
                <w:noProof/>
                <w:sz w:val="28"/>
                <w:szCs w:val="28"/>
                <w:lang w:eastAsia="uk-UA"/>
              </w:rPr>
              <w:t>ЮРИДИЧНИЙ ВІДДІЛ</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_Toc218581793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110</w:t>
            </w:r>
            <w:r w:rsidR="00603B67" w:rsidRPr="00603B67">
              <w:rPr>
                <w:rFonts w:ascii="Times New Roman" w:hAnsi="Times New Roman" w:cs="Times New Roman"/>
                <w:noProof/>
                <w:webHidden/>
                <w:sz w:val="28"/>
                <w:szCs w:val="28"/>
              </w:rPr>
              <w:fldChar w:fldCharType="end"/>
            </w:r>
          </w:hyperlink>
        </w:p>
        <w:p w14:paraId="598782F9" w14:textId="6A809864" w:rsidR="00603B67" w:rsidRPr="00603B67" w:rsidRDefault="004757D2">
          <w:pPr>
            <w:pStyle w:val="15"/>
            <w:tabs>
              <w:tab w:val="left" w:pos="660"/>
              <w:tab w:val="right" w:leader="dot" w:pos="9629"/>
            </w:tabs>
            <w:rPr>
              <w:rFonts w:ascii="Times New Roman" w:eastAsiaTheme="minorEastAsia" w:hAnsi="Times New Roman" w:cs="Times New Roman"/>
              <w:noProof/>
              <w:sz w:val="28"/>
              <w:szCs w:val="28"/>
              <w:lang w:eastAsia="uk-UA"/>
            </w:rPr>
          </w:pPr>
          <w:hyperlink w:anchor="_Toc218581794" w:history="1">
            <w:r w:rsidR="00603B67" w:rsidRPr="00603B67">
              <w:rPr>
                <w:rStyle w:val="af0"/>
                <w:rFonts w:ascii="Times New Roman" w:hAnsi="Times New Roman" w:cs="Times New Roman"/>
                <w:noProof/>
                <w:sz w:val="28"/>
                <w:szCs w:val="28"/>
                <w:lang w:eastAsia="uk-UA"/>
              </w:rPr>
              <w:t>16.</w:t>
            </w:r>
            <w:r w:rsidR="00603B67" w:rsidRPr="00603B67">
              <w:rPr>
                <w:rFonts w:ascii="Times New Roman" w:eastAsiaTheme="minorEastAsia" w:hAnsi="Times New Roman" w:cs="Times New Roman"/>
                <w:noProof/>
                <w:sz w:val="28"/>
                <w:szCs w:val="28"/>
                <w:lang w:eastAsia="uk-UA"/>
              </w:rPr>
              <w:tab/>
            </w:r>
            <w:r w:rsidR="00603B67" w:rsidRPr="00603B67">
              <w:rPr>
                <w:rStyle w:val="af0"/>
                <w:rFonts w:ascii="Times New Roman" w:hAnsi="Times New Roman" w:cs="Times New Roman"/>
                <w:noProof/>
                <w:sz w:val="28"/>
                <w:szCs w:val="28"/>
                <w:lang w:eastAsia="uk-UA"/>
              </w:rPr>
              <w:t>УПРАВЛІННЯ ДІЛОВОДСТА ТА ПЕРСОНАЛОМ</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_Toc218581794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111</w:t>
            </w:r>
            <w:r w:rsidR="00603B67" w:rsidRPr="00603B67">
              <w:rPr>
                <w:rFonts w:ascii="Times New Roman" w:hAnsi="Times New Roman" w:cs="Times New Roman"/>
                <w:noProof/>
                <w:webHidden/>
                <w:sz w:val="28"/>
                <w:szCs w:val="28"/>
              </w:rPr>
              <w:fldChar w:fldCharType="end"/>
            </w:r>
          </w:hyperlink>
        </w:p>
        <w:p w14:paraId="3EB87E72" w14:textId="294A88A3" w:rsidR="00603B67" w:rsidRPr="00603B67" w:rsidRDefault="004757D2">
          <w:pPr>
            <w:pStyle w:val="15"/>
            <w:tabs>
              <w:tab w:val="left" w:pos="660"/>
              <w:tab w:val="right" w:leader="dot" w:pos="9629"/>
            </w:tabs>
            <w:rPr>
              <w:rFonts w:ascii="Times New Roman" w:eastAsiaTheme="minorEastAsia" w:hAnsi="Times New Roman" w:cs="Times New Roman"/>
              <w:noProof/>
              <w:sz w:val="28"/>
              <w:szCs w:val="28"/>
              <w:lang w:eastAsia="uk-UA"/>
            </w:rPr>
          </w:pPr>
          <w:hyperlink w:anchor="_Toc218581795" w:history="1">
            <w:r w:rsidR="00603B67" w:rsidRPr="00603B67">
              <w:rPr>
                <w:rStyle w:val="af0"/>
                <w:rFonts w:ascii="Times New Roman" w:hAnsi="Times New Roman" w:cs="Times New Roman"/>
                <w:noProof/>
                <w:sz w:val="28"/>
                <w:szCs w:val="28"/>
                <w:lang w:eastAsia="uk-UA"/>
              </w:rPr>
              <w:t>17.</w:t>
            </w:r>
            <w:r w:rsidR="00603B67" w:rsidRPr="00603B67">
              <w:rPr>
                <w:rFonts w:ascii="Times New Roman" w:eastAsiaTheme="minorEastAsia" w:hAnsi="Times New Roman" w:cs="Times New Roman"/>
                <w:noProof/>
                <w:sz w:val="28"/>
                <w:szCs w:val="28"/>
                <w:lang w:eastAsia="uk-UA"/>
              </w:rPr>
              <w:tab/>
            </w:r>
            <w:r w:rsidR="00603B67" w:rsidRPr="00603B67">
              <w:rPr>
                <w:rStyle w:val="af0"/>
                <w:rFonts w:ascii="Times New Roman" w:hAnsi="Times New Roman" w:cs="Times New Roman"/>
                <w:noProof/>
                <w:sz w:val="28"/>
                <w:szCs w:val="28"/>
                <w:lang w:eastAsia="uk-UA"/>
              </w:rPr>
              <w:t>УПРАВЛІННЯ ОРГАНІЗАЦІЙНОЇ РОБОТИ ТА КОНТРОЛЮ</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_Toc218581795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113</w:t>
            </w:r>
            <w:r w:rsidR="00603B67" w:rsidRPr="00603B67">
              <w:rPr>
                <w:rFonts w:ascii="Times New Roman" w:hAnsi="Times New Roman" w:cs="Times New Roman"/>
                <w:noProof/>
                <w:webHidden/>
                <w:sz w:val="28"/>
                <w:szCs w:val="28"/>
              </w:rPr>
              <w:fldChar w:fldCharType="end"/>
            </w:r>
          </w:hyperlink>
        </w:p>
        <w:p w14:paraId="46D7BC25" w14:textId="4B7DA8BA" w:rsidR="00603B67" w:rsidRPr="00603B67" w:rsidRDefault="004757D2">
          <w:pPr>
            <w:pStyle w:val="15"/>
            <w:tabs>
              <w:tab w:val="left" w:pos="660"/>
              <w:tab w:val="right" w:leader="dot" w:pos="9629"/>
            </w:tabs>
            <w:rPr>
              <w:rFonts w:ascii="Times New Roman" w:eastAsiaTheme="minorEastAsia" w:hAnsi="Times New Roman" w:cs="Times New Roman"/>
              <w:noProof/>
              <w:sz w:val="28"/>
              <w:szCs w:val="28"/>
              <w:lang w:eastAsia="uk-UA"/>
            </w:rPr>
          </w:pPr>
          <w:hyperlink w:anchor="_Toc218581796" w:history="1">
            <w:r w:rsidR="00603B67" w:rsidRPr="00603B67">
              <w:rPr>
                <w:rStyle w:val="af0"/>
                <w:rFonts w:ascii="Times New Roman" w:hAnsi="Times New Roman" w:cs="Times New Roman"/>
                <w:noProof/>
                <w:sz w:val="28"/>
                <w:szCs w:val="28"/>
                <w:lang w:eastAsia="uk-UA"/>
              </w:rPr>
              <w:t>18.</w:t>
            </w:r>
            <w:r w:rsidR="00603B67" w:rsidRPr="00603B67">
              <w:rPr>
                <w:rFonts w:ascii="Times New Roman" w:eastAsiaTheme="minorEastAsia" w:hAnsi="Times New Roman" w:cs="Times New Roman"/>
                <w:noProof/>
                <w:sz w:val="28"/>
                <w:szCs w:val="28"/>
                <w:lang w:eastAsia="uk-UA"/>
              </w:rPr>
              <w:tab/>
            </w:r>
            <w:r w:rsidR="00603B67" w:rsidRPr="00603B67">
              <w:rPr>
                <w:rStyle w:val="af0"/>
                <w:rFonts w:ascii="Times New Roman" w:hAnsi="Times New Roman" w:cs="Times New Roman"/>
                <w:noProof/>
                <w:sz w:val="28"/>
                <w:szCs w:val="28"/>
                <w:lang w:eastAsia="uk-UA"/>
              </w:rPr>
              <w:t>УПРАВЛІННЯ КОМУНІКАЦІЇ ТА ІНФОРМАЦІЙНИХ ТЕХНОЛОГІЙ</w:t>
            </w:r>
            <w:r w:rsidR="00603B67">
              <w:rPr>
                <w:rFonts w:ascii="Times New Roman" w:hAnsi="Times New Roman" w:cs="Times New Roman"/>
                <w:noProof/>
                <w:webHidden/>
                <w:sz w:val="28"/>
                <w:szCs w:val="28"/>
              </w:rPr>
              <w:t> </w:t>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_Toc218581796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115</w:t>
            </w:r>
            <w:r w:rsidR="00603B67" w:rsidRPr="00603B67">
              <w:rPr>
                <w:rFonts w:ascii="Times New Roman" w:hAnsi="Times New Roman" w:cs="Times New Roman"/>
                <w:noProof/>
                <w:webHidden/>
                <w:sz w:val="28"/>
                <w:szCs w:val="28"/>
              </w:rPr>
              <w:fldChar w:fldCharType="end"/>
            </w:r>
          </w:hyperlink>
        </w:p>
        <w:p w14:paraId="5D59C463" w14:textId="345293A7" w:rsidR="00603B67" w:rsidRPr="00603B67" w:rsidRDefault="004757D2">
          <w:pPr>
            <w:pStyle w:val="15"/>
            <w:tabs>
              <w:tab w:val="left" w:pos="660"/>
              <w:tab w:val="right" w:leader="dot" w:pos="9629"/>
            </w:tabs>
            <w:rPr>
              <w:rFonts w:ascii="Times New Roman" w:eastAsiaTheme="minorEastAsia" w:hAnsi="Times New Roman" w:cs="Times New Roman"/>
              <w:noProof/>
              <w:sz w:val="28"/>
              <w:szCs w:val="28"/>
              <w:lang w:eastAsia="uk-UA"/>
            </w:rPr>
          </w:pPr>
          <w:hyperlink w:anchor="_Toc218581797" w:history="1">
            <w:r w:rsidR="00603B67" w:rsidRPr="00603B67">
              <w:rPr>
                <w:rStyle w:val="af0"/>
                <w:rFonts w:ascii="Times New Roman" w:hAnsi="Times New Roman" w:cs="Times New Roman"/>
                <w:noProof/>
                <w:sz w:val="28"/>
                <w:szCs w:val="28"/>
                <w:lang w:eastAsia="uk-UA"/>
              </w:rPr>
              <w:t>19.</w:t>
            </w:r>
            <w:r w:rsidR="00603B67" w:rsidRPr="00603B67">
              <w:rPr>
                <w:rFonts w:ascii="Times New Roman" w:eastAsiaTheme="minorEastAsia" w:hAnsi="Times New Roman" w:cs="Times New Roman"/>
                <w:noProof/>
                <w:sz w:val="28"/>
                <w:szCs w:val="28"/>
                <w:lang w:eastAsia="uk-UA"/>
              </w:rPr>
              <w:tab/>
            </w:r>
            <w:r w:rsidR="00603B67" w:rsidRPr="00603B67">
              <w:rPr>
                <w:rStyle w:val="af0"/>
                <w:rFonts w:ascii="Times New Roman" w:hAnsi="Times New Roman" w:cs="Times New Roman"/>
                <w:noProof/>
                <w:sz w:val="28"/>
                <w:szCs w:val="28"/>
                <w:lang w:eastAsia="uk-UA"/>
              </w:rPr>
              <w:t>УПРАВЛІННЯ ФІНАНСІВ І ВНУТРІШНЬОГО АУДИТУ</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_Toc218581797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118</w:t>
            </w:r>
            <w:r w:rsidR="00603B67" w:rsidRPr="00603B67">
              <w:rPr>
                <w:rFonts w:ascii="Times New Roman" w:hAnsi="Times New Roman" w:cs="Times New Roman"/>
                <w:noProof/>
                <w:webHidden/>
                <w:sz w:val="28"/>
                <w:szCs w:val="28"/>
              </w:rPr>
              <w:fldChar w:fldCharType="end"/>
            </w:r>
          </w:hyperlink>
        </w:p>
        <w:p w14:paraId="57CFE7D9" w14:textId="656C3E8A" w:rsidR="00603B67" w:rsidRPr="00603B67" w:rsidRDefault="004757D2">
          <w:pPr>
            <w:pStyle w:val="15"/>
            <w:tabs>
              <w:tab w:val="left" w:pos="660"/>
              <w:tab w:val="right" w:leader="dot" w:pos="9629"/>
            </w:tabs>
            <w:rPr>
              <w:rFonts w:ascii="Times New Roman" w:eastAsiaTheme="minorEastAsia" w:hAnsi="Times New Roman" w:cs="Times New Roman"/>
              <w:noProof/>
              <w:sz w:val="28"/>
              <w:szCs w:val="28"/>
              <w:lang w:eastAsia="uk-UA"/>
            </w:rPr>
          </w:pPr>
          <w:hyperlink w:anchor="_Toc218581798" w:history="1">
            <w:r w:rsidR="00603B67" w:rsidRPr="00603B67">
              <w:rPr>
                <w:rStyle w:val="af0"/>
                <w:rFonts w:ascii="Times New Roman" w:hAnsi="Times New Roman" w:cs="Times New Roman"/>
                <w:noProof/>
                <w:sz w:val="28"/>
                <w:szCs w:val="28"/>
                <w:lang w:eastAsia="uk-UA"/>
              </w:rPr>
              <w:t>20.</w:t>
            </w:r>
            <w:r w:rsidR="00603B67" w:rsidRPr="00603B67">
              <w:rPr>
                <w:rFonts w:ascii="Times New Roman" w:eastAsiaTheme="minorEastAsia" w:hAnsi="Times New Roman" w:cs="Times New Roman"/>
                <w:noProof/>
                <w:sz w:val="28"/>
                <w:szCs w:val="28"/>
                <w:lang w:eastAsia="uk-UA"/>
              </w:rPr>
              <w:tab/>
            </w:r>
            <w:r w:rsidR="00603B67" w:rsidRPr="00603B67">
              <w:rPr>
                <w:rStyle w:val="af0"/>
                <w:rFonts w:ascii="Times New Roman" w:hAnsi="Times New Roman" w:cs="Times New Roman"/>
                <w:noProof/>
                <w:sz w:val="28"/>
                <w:szCs w:val="28"/>
                <w:lang w:eastAsia="uk-UA"/>
              </w:rPr>
              <w:t>ВІДДІЛ З ПИТАНЬ ДЕРЖАВНОГО АРХІТЕКТУРНО-БУДІВЕЛЬНОГО КОНТРОЛЮ</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_Toc218581798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125</w:t>
            </w:r>
            <w:r w:rsidR="00603B67" w:rsidRPr="00603B67">
              <w:rPr>
                <w:rFonts w:ascii="Times New Roman" w:hAnsi="Times New Roman" w:cs="Times New Roman"/>
                <w:noProof/>
                <w:webHidden/>
                <w:sz w:val="28"/>
                <w:szCs w:val="28"/>
              </w:rPr>
              <w:fldChar w:fldCharType="end"/>
            </w:r>
          </w:hyperlink>
        </w:p>
        <w:p w14:paraId="65094DF6" w14:textId="4F831A4F" w:rsidR="00603B67" w:rsidRPr="00603B67" w:rsidRDefault="004757D2">
          <w:pPr>
            <w:pStyle w:val="15"/>
            <w:tabs>
              <w:tab w:val="left" w:pos="660"/>
              <w:tab w:val="right" w:leader="dot" w:pos="9629"/>
            </w:tabs>
            <w:rPr>
              <w:rFonts w:ascii="Times New Roman" w:eastAsiaTheme="minorEastAsia" w:hAnsi="Times New Roman" w:cs="Times New Roman"/>
              <w:noProof/>
              <w:sz w:val="28"/>
              <w:szCs w:val="28"/>
              <w:lang w:eastAsia="uk-UA"/>
            </w:rPr>
          </w:pPr>
          <w:hyperlink w:anchor="_Toc218581811" w:history="1">
            <w:r w:rsidR="00603B67" w:rsidRPr="00603B67">
              <w:rPr>
                <w:rStyle w:val="af0"/>
                <w:rFonts w:ascii="Times New Roman" w:hAnsi="Times New Roman" w:cs="Times New Roman"/>
                <w:noProof/>
                <w:sz w:val="28"/>
                <w:szCs w:val="28"/>
                <w:lang w:eastAsia="uk-UA"/>
              </w:rPr>
              <w:t>21.</w:t>
            </w:r>
            <w:r w:rsidR="00603B67" w:rsidRPr="00603B67">
              <w:rPr>
                <w:rFonts w:ascii="Times New Roman" w:eastAsiaTheme="minorEastAsia" w:hAnsi="Times New Roman" w:cs="Times New Roman"/>
                <w:noProof/>
                <w:sz w:val="28"/>
                <w:szCs w:val="28"/>
                <w:lang w:eastAsia="uk-UA"/>
              </w:rPr>
              <w:tab/>
            </w:r>
            <w:r w:rsidR="00603B67" w:rsidRPr="00603B67">
              <w:rPr>
                <w:rStyle w:val="af0"/>
                <w:rFonts w:ascii="Times New Roman" w:hAnsi="Times New Roman" w:cs="Times New Roman"/>
                <w:noProof/>
                <w:sz w:val="28"/>
                <w:szCs w:val="28"/>
                <w:lang w:eastAsia="uk-UA"/>
              </w:rPr>
              <w:t>КОРНИЧ</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_Toc218581811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128</w:t>
            </w:r>
            <w:r w:rsidR="00603B67" w:rsidRPr="00603B67">
              <w:rPr>
                <w:rFonts w:ascii="Times New Roman" w:hAnsi="Times New Roman" w:cs="Times New Roman"/>
                <w:noProof/>
                <w:webHidden/>
                <w:sz w:val="28"/>
                <w:szCs w:val="28"/>
              </w:rPr>
              <w:fldChar w:fldCharType="end"/>
            </w:r>
          </w:hyperlink>
        </w:p>
        <w:p w14:paraId="3100D346" w14:textId="154B9FF3" w:rsidR="00603B67" w:rsidRPr="00603B67" w:rsidRDefault="004757D2">
          <w:pPr>
            <w:pStyle w:val="15"/>
            <w:tabs>
              <w:tab w:val="left" w:pos="660"/>
              <w:tab w:val="right" w:leader="dot" w:pos="9629"/>
            </w:tabs>
            <w:rPr>
              <w:rFonts w:ascii="Times New Roman" w:eastAsiaTheme="minorEastAsia" w:hAnsi="Times New Roman" w:cs="Times New Roman"/>
              <w:noProof/>
              <w:sz w:val="28"/>
              <w:szCs w:val="28"/>
              <w:lang w:eastAsia="uk-UA"/>
            </w:rPr>
          </w:pPr>
          <w:hyperlink w:anchor="_Toc218581812" w:history="1">
            <w:r w:rsidR="00603B67" w:rsidRPr="00603B67">
              <w:rPr>
                <w:rStyle w:val="af0"/>
                <w:rFonts w:ascii="Times New Roman" w:hAnsi="Times New Roman" w:cs="Times New Roman"/>
                <w:noProof/>
                <w:sz w:val="28"/>
                <w:szCs w:val="28"/>
                <w:lang w:eastAsia="uk-UA"/>
              </w:rPr>
              <w:t>22.</w:t>
            </w:r>
            <w:r w:rsidR="00603B67" w:rsidRPr="00603B67">
              <w:rPr>
                <w:rFonts w:ascii="Times New Roman" w:eastAsiaTheme="minorEastAsia" w:hAnsi="Times New Roman" w:cs="Times New Roman"/>
                <w:noProof/>
                <w:sz w:val="28"/>
                <w:szCs w:val="28"/>
                <w:lang w:eastAsia="uk-UA"/>
              </w:rPr>
              <w:tab/>
            </w:r>
            <w:r w:rsidR="00603B67" w:rsidRPr="00603B67">
              <w:rPr>
                <w:rStyle w:val="af0"/>
                <w:rFonts w:ascii="Times New Roman" w:hAnsi="Times New Roman" w:cs="Times New Roman"/>
                <w:noProof/>
                <w:sz w:val="28"/>
                <w:szCs w:val="28"/>
                <w:lang w:eastAsia="uk-UA"/>
              </w:rPr>
              <w:t>ТОВМАЧИК</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_Toc218581812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130</w:t>
            </w:r>
            <w:r w:rsidR="00603B67" w:rsidRPr="00603B67">
              <w:rPr>
                <w:rFonts w:ascii="Times New Roman" w:hAnsi="Times New Roman" w:cs="Times New Roman"/>
                <w:noProof/>
                <w:webHidden/>
                <w:sz w:val="28"/>
                <w:szCs w:val="28"/>
              </w:rPr>
              <w:fldChar w:fldCharType="end"/>
            </w:r>
          </w:hyperlink>
        </w:p>
        <w:p w14:paraId="07B5F668" w14:textId="5C7A20D4" w:rsidR="00603B67" w:rsidRPr="00603B67" w:rsidRDefault="004757D2">
          <w:pPr>
            <w:pStyle w:val="15"/>
            <w:tabs>
              <w:tab w:val="left" w:pos="660"/>
              <w:tab w:val="right" w:leader="dot" w:pos="9629"/>
            </w:tabs>
            <w:rPr>
              <w:rFonts w:ascii="Times New Roman" w:eastAsiaTheme="minorEastAsia" w:hAnsi="Times New Roman" w:cs="Times New Roman"/>
              <w:noProof/>
              <w:sz w:val="28"/>
              <w:szCs w:val="28"/>
              <w:lang w:eastAsia="uk-UA"/>
            </w:rPr>
          </w:pPr>
          <w:hyperlink w:anchor="_Toc218581813" w:history="1">
            <w:r w:rsidR="00603B67" w:rsidRPr="00603B67">
              <w:rPr>
                <w:rStyle w:val="af0"/>
                <w:rFonts w:ascii="Times New Roman" w:hAnsi="Times New Roman" w:cs="Times New Roman"/>
                <w:noProof/>
                <w:sz w:val="28"/>
                <w:szCs w:val="28"/>
                <w:lang w:eastAsia="uk-UA"/>
              </w:rPr>
              <w:t>23.</w:t>
            </w:r>
            <w:r w:rsidR="00603B67" w:rsidRPr="00603B67">
              <w:rPr>
                <w:rFonts w:ascii="Times New Roman" w:eastAsiaTheme="minorEastAsia" w:hAnsi="Times New Roman" w:cs="Times New Roman"/>
                <w:noProof/>
                <w:sz w:val="28"/>
                <w:szCs w:val="28"/>
                <w:lang w:eastAsia="uk-UA"/>
              </w:rPr>
              <w:tab/>
            </w:r>
            <w:r w:rsidR="00603B67" w:rsidRPr="00603B67">
              <w:rPr>
                <w:rStyle w:val="af0"/>
                <w:rFonts w:ascii="Times New Roman" w:hAnsi="Times New Roman" w:cs="Times New Roman"/>
                <w:noProof/>
                <w:sz w:val="28"/>
                <w:szCs w:val="28"/>
                <w:lang w:eastAsia="uk-UA"/>
              </w:rPr>
              <w:t>ІВАНІВЦІ</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_Toc218581813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131</w:t>
            </w:r>
            <w:r w:rsidR="00603B67" w:rsidRPr="00603B67">
              <w:rPr>
                <w:rFonts w:ascii="Times New Roman" w:hAnsi="Times New Roman" w:cs="Times New Roman"/>
                <w:noProof/>
                <w:webHidden/>
                <w:sz w:val="28"/>
                <w:szCs w:val="28"/>
              </w:rPr>
              <w:fldChar w:fldCharType="end"/>
            </w:r>
          </w:hyperlink>
        </w:p>
        <w:p w14:paraId="6ABA9C51" w14:textId="493D5DE5" w:rsidR="00603B67" w:rsidRPr="00603B67" w:rsidRDefault="004757D2">
          <w:pPr>
            <w:pStyle w:val="15"/>
            <w:tabs>
              <w:tab w:val="left" w:pos="660"/>
              <w:tab w:val="right" w:leader="dot" w:pos="9629"/>
            </w:tabs>
            <w:rPr>
              <w:rFonts w:ascii="Times New Roman" w:eastAsiaTheme="minorEastAsia" w:hAnsi="Times New Roman" w:cs="Times New Roman"/>
              <w:noProof/>
              <w:sz w:val="28"/>
              <w:szCs w:val="28"/>
              <w:lang w:eastAsia="uk-UA"/>
            </w:rPr>
          </w:pPr>
          <w:hyperlink w:anchor="_Toc218581814" w:history="1">
            <w:r w:rsidR="00603B67" w:rsidRPr="00603B67">
              <w:rPr>
                <w:rStyle w:val="af0"/>
                <w:rFonts w:ascii="Times New Roman" w:hAnsi="Times New Roman" w:cs="Times New Roman"/>
                <w:noProof/>
                <w:sz w:val="28"/>
                <w:szCs w:val="28"/>
                <w:lang w:eastAsia="uk-UA"/>
              </w:rPr>
              <w:t>24.</w:t>
            </w:r>
            <w:r w:rsidR="00603B67" w:rsidRPr="00603B67">
              <w:rPr>
                <w:rFonts w:ascii="Times New Roman" w:eastAsiaTheme="minorEastAsia" w:hAnsi="Times New Roman" w:cs="Times New Roman"/>
                <w:noProof/>
                <w:sz w:val="28"/>
                <w:szCs w:val="28"/>
                <w:lang w:eastAsia="uk-UA"/>
              </w:rPr>
              <w:tab/>
            </w:r>
            <w:r w:rsidR="00603B67" w:rsidRPr="00603B67">
              <w:rPr>
                <w:rStyle w:val="af0"/>
                <w:rFonts w:ascii="Times New Roman" w:hAnsi="Times New Roman" w:cs="Times New Roman"/>
                <w:noProof/>
                <w:sz w:val="28"/>
                <w:szCs w:val="28"/>
                <w:lang w:eastAsia="uk-UA"/>
              </w:rPr>
              <w:t>САДЖАВКА</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_Toc218581814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131</w:t>
            </w:r>
            <w:r w:rsidR="00603B67" w:rsidRPr="00603B67">
              <w:rPr>
                <w:rFonts w:ascii="Times New Roman" w:hAnsi="Times New Roman" w:cs="Times New Roman"/>
                <w:noProof/>
                <w:webHidden/>
                <w:sz w:val="28"/>
                <w:szCs w:val="28"/>
              </w:rPr>
              <w:fldChar w:fldCharType="end"/>
            </w:r>
          </w:hyperlink>
        </w:p>
        <w:p w14:paraId="140BB388" w14:textId="54BF4A6E" w:rsidR="00603B67" w:rsidRPr="00603B67" w:rsidRDefault="004757D2">
          <w:pPr>
            <w:pStyle w:val="15"/>
            <w:tabs>
              <w:tab w:val="left" w:pos="660"/>
              <w:tab w:val="right" w:leader="dot" w:pos="9629"/>
            </w:tabs>
            <w:rPr>
              <w:rFonts w:ascii="Times New Roman" w:eastAsiaTheme="minorEastAsia" w:hAnsi="Times New Roman" w:cs="Times New Roman"/>
              <w:noProof/>
              <w:sz w:val="28"/>
              <w:szCs w:val="28"/>
              <w:lang w:eastAsia="uk-UA"/>
            </w:rPr>
          </w:pPr>
          <w:hyperlink w:anchor="_Toc218581815" w:history="1">
            <w:r w:rsidR="00603B67" w:rsidRPr="00603B67">
              <w:rPr>
                <w:rStyle w:val="af0"/>
                <w:rFonts w:ascii="Times New Roman" w:hAnsi="Times New Roman" w:cs="Times New Roman"/>
                <w:noProof/>
                <w:sz w:val="28"/>
                <w:szCs w:val="28"/>
                <w:lang w:eastAsia="uk-UA"/>
              </w:rPr>
              <w:t>25.</w:t>
            </w:r>
            <w:r w:rsidR="00603B67" w:rsidRPr="00603B67">
              <w:rPr>
                <w:rFonts w:ascii="Times New Roman" w:eastAsiaTheme="minorEastAsia" w:hAnsi="Times New Roman" w:cs="Times New Roman"/>
                <w:noProof/>
                <w:sz w:val="28"/>
                <w:szCs w:val="28"/>
                <w:lang w:eastAsia="uk-UA"/>
              </w:rPr>
              <w:tab/>
            </w:r>
            <w:r w:rsidR="00603B67" w:rsidRPr="00603B67">
              <w:rPr>
                <w:rStyle w:val="af0"/>
                <w:rFonts w:ascii="Times New Roman" w:hAnsi="Times New Roman" w:cs="Times New Roman"/>
                <w:noProof/>
                <w:sz w:val="28"/>
                <w:szCs w:val="28"/>
                <w:lang w:eastAsia="uk-UA"/>
              </w:rPr>
              <w:t>РАКІВЧИК</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_Toc218581815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132</w:t>
            </w:r>
            <w:r w:rsidR="00603B67" w:rsidRPr="00603B67">
              <w:rPr>
                <w:rFonts w:ascii="Times New Roman" w:hAnsi="Times New Roman" w:cs="Times New Roman"/>
                <w:noProof/>
                <w:webHidden/>
                <w:sz w:val="28"/>
                <w:szCs w:val="28"/>
              </w:rPr>
              <w:fldChar w:fldCharType="end"/>
            </w:r>
          </w:hyperlink>
        </w:p>
        <w:p w14:paraId="1FF335A9" w14:textId="3EDE311F" w:rsidR="00603B67" w:rsidRPr="00603B67" w:rsidRDefault="004757D2">
          <w:pPr>
            <w:pStyle w:val="15"/>
            <w:tabs>
              <w:tab w:val="left" w:pos="660"/>
              <w:tab w:val="right" w:leader="dot" w:pos="9629"/>
            </w:tabs>
            <w:rPr>
              <w:rFonts w:ascii="Times New Roman" w:eastAsiaTheme="minorEastAsia" w:hAnsi="Times New Roman" w:cs="Times New Roman"/>
              <w:noProof/>
              <w:sz w:val="28"/>
              <w:szCs w:val="28"/>
              <w:lang w:eastAsia="uk-UA"/>
            </w:rPr>
          </w:pPr>
          <w:hyperlink w:anchor="_Toc218581816" w:history="1">
            <w:r w:rsidR="00603B67" w:rsidRPr="00603B67">
              <w:rPr>
                <w:rStyle w:val="af0"/>
                <w:rFonts w:ascii="Times New Roman" w:hAnsi="Times New Roman" w:cs="Times New Roman"/>
                <w:noProof/>
                <w:sz w:val="28"/>
                <w:szCs w:val="28"/>
                <w:lang w:eastAsia="uk-UA"/>
              </w:rPr>
              <w:t>26.</w:t>
            </w:r>
            <w:r w:rsidR="00603B67" w:rsidRPr="00603B67">
              <w:rPr>
                <w:rFonts w:ascii="Times New Roman" w:eastAsiaTheme="minorEastAsia" w:hAnsi="Times New Roman" w:cs="Times New Roman"/>
                <w:noProof/>
                <w:sz w:val="28"/>
                <w:szCs w:val="28"/>
                <w:lang w:eastAsia="uk-UA"/>
              </w:rPr>
              <w:tab/>
            </w:r>
            <w:r w:rsidR="00603B67" w:rsidRPr="00603B67">
              <w:rPr>
                <w:rStyle w:val="af0"/>
                <w:rFonts w:ascii="Times New Roman" w:hAnsi="Times New Roman" w:cs="Times New Roman"/>
                <w:noProof/>
                <w:sz w:val="28"/>
                <w:szCs w:val="28"/>
                <w:lang w:eastAsia="uk-UA"/>
              </w:rPr>
              <w:t>ВОСКРЕСІНЦІ</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_Toc218581816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132</w:t>
            </w:r>
            <w:r w:rsidR="00603B67" w:rsidRPr="00603B67">
              <w:rPr>
                <w:rFonts w:ascii="Times New Roman" w:hAnsi="Times New Roman" w:cs="Times New Roman"/>
                <w:noProof/>
                <w:webHidden/>
                <w:sz w:val="28"/>
                <w:szCs w:val="28"/>
              </w:rPr>
              <w:fldChar w:fldCharType="end"/>
            </w:r>
          </w:hyperlink>
        </w:p>
        <w:p w14:paraId="505E5249" w14:textId="6FF23AB8" w:rsidR="00603B67" w:rsidRPr="00603B67" w:rsidRDefault="004757D2">
          <w:pPr>
            <w:pStyle w:val="15"/>
            <w:tabs>
              <w:tab w:val="left" w:pos="660"/>
              <w:tab w:val="right" w:leader="dot" w:pos="9629"/>
            </w:tabs>
            <w:rPr>
              <w:rFonts w:ascii="Times New Roman" w:eastAsiaTheme="minorEastAsia" w:hAnsi="Times New Roman" w:cs="Times New Roman"/>
              <w:noProof/>
              <w:sz w:val="28"/>
              <w:szCs w:val="28"/>
              <w:lang w:eastAsia="uk-UA"/>
            </w:rPr>
          </w:pPr>
          <w:hyperlink w:anchor="_Toc218581817" w:history="1">
            <w:r w:rsidR="00603B67" w:rsidRPr="00603B67">
              <w:rPr>
                <w:rStyle w:val="af0"/>
                <w:rFonts w:ascii="Times New Roman" w:hAnsi="Times New Roman" w:cs="Times New Roman"/>
                <w:noProof/>
                <w:sz w:val="28"/>
                <w:szCs w:val="28"/>
                <w:lang w:eastAsia="uk-UA"/>
              </w:rPr>
              <w:t>27.</w:t>
            </w:r>
            <w:r w:rsidR="00603B67" w:rsidRPr="00603B67">
              <w:rPr>
                <w:rFonts w:ascii="Times New Roman" w:eastAsiaTheme="minorEastAsia" w:hAnsi="Times New Roman" w:cs="Times New Roman"/>
                <w:noProof/>
                <w:sz w:val="28"/>
                <w:szCs w:val="28"/>
                <w:lang w:eastAsia="uk-UA"/>
              </w:rPr>
              <w:tab/>
            </w:r>
            <w:r w:rsidR="00603B67" w:rsidRPr="00603B67">
              <w:rPr>
                <w:rStyle w:val="af0"/>
                <w:rFonts w:ascii="Times New Roman" w:hAnsi="Times New Roman" w:cs="Times New Roman"/>
                <w:noProof/>
                <w:sz w:val="28"/>
                <w:szCs w:val="28"/>
                <w:lang w:eastAsia="uk-UA"/>
              </w:rPr>
              <w:t>КОРОЛІВКА</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_Toc218581817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133</w:t>
            </w:r>
            <w:r w:rsidR="00603B67" w:rsidRPr="00603B67">
              <w:rPr>
                <w:rFonts w:ascii="Times New Roman" w:hAnsi="Times New Roman" w:cs="Times New Roman"/>
                <w:noProof/>
                <w:webHidden/>
                <w:sz w:val="28"/>
                <w:szCs w:val="28"/>
              </w:rPr>
              <w:fldChar w:fldCharType="end"/>
            </w:r>
          </w:hyperlink>
        </w:p>
        <w:p w14:paraId="4D8795B5" w14:textId="7A174C9F" w:rsidR="00603B67" w:rsidRPr="00603B67" w:rsidRDefault="004757D2">
          <w:pPr>
            <w:pStyle w:val="15"/>
            <w:tabs>
              <w:tab w:val="left" w:pos="660"/>
              <w:tab w:val="right" w:leader="dot" w:pos="9629"/>
            </w:tabs>
            <w:rPr>
              <w:rFonts w:ascii="Times New Roman" w:eastAsiaTheme="minorEastAsia" w:hAnsi="Times New Roman" w:cs="Times New Roman"/>
              <w:noProof/>
              <w:sz w:val="28"/>
              <w:szCs w:val="28"/>
              <w:lang w:eastAsia="uk-UA"/>
            </w:rPr>
          </w:pPr>
          <w:hyperlink w:anchor="_Toc218581818" w:history="1">
            <w:r w:rsidR="00603B67" w:rsidRPr="00603B67">
              <w:rPr>
                <w:rStyle w:val="af0"/>
                <w:rFonts w:ascii="Times New Roman" w:hAnsi="Times New Roman" w:cs="Times New Roman"/>
                <w:noProof/>
                <w:sz w:val="28"/>
                <w:szCs w:val="28"/>
                <w:lang w:eastAsia="uk-UA"/>
              </w:rPr>
              <w:t>28.</w:t>
            </w:r>
            <w:r w:rsidR="00603B67" w:rsidRPr="00603B67">
              <w:rPr>
                <w:rFonts w:ascii="Times New Roman" w:eastAsiaTheme="minorEastAsia" w:hAnsi="Times New Roman" w:cs="Times New Roman"/>
                <w:noProof/>
                <w:sz w:val="28"/>
                <w:szCs w:val="28"/>
                <w:lang w:eastAsia="uk-UA"/>
              </w:rPr>
              <w:tab/>
            </w:r>
            <w:r w:rsidR="00603B67" w:rsidRPr="00603B67">
              <w:rPr>
                <w:rStyle w:val="af0"/>
                <w:rFonts w:ascii="Times New Roman" w:hAnsi="Times New Roman" w:cs="Times New Roman"/>
                <w:noProof/>
                <w:sz w:val="28"/>
                <w:szCs w:val="28"/>
                <w:lang w:eastAsia="uk-UA"/>
              </w:rPr>
              <w:t>ШЕПАРІВЦІ</w:t>
            </w:r>
            <w:r w:rsidR="00603B67" w:rsidRPr="00603B67">
              <w:rPr>
                <w:rFonts w:ascii="Times New Roman" w:hAnsi="Times New Roman" w:cs="Times New Roman"/>
                <w:noProof/>
                <w:webHidden/>
                <w:sz w:val="28"/>
                <w:szCs w:val="28"/>
              </w:rPr>
              <w:tab/>
            </w:r>
            <w:r w:rsidR="00603B67" w:rsidRPr="00603B67">
              <w:rPr>
                <w:rFonts w:ascii="Times New Roman" w:hAnsi="Times New Roman" w:cs="Times New Roman"/>
                <w:noProof/>
                <w:webHidden/>
                <w:sz w:val="28"/>
                <w:szCs w:val="28"/>
              </w:rPr>
              <w:fldChar w:fldCharType="begin"/>
            </w:r>
            <w:r w:rsidR="00603B67" w:rsidRPr="00603B67">
              <w:rPr>
                <w:rFonts w:ascii="Times New Roman" w:hAnsi="Times New Roman" w:cs="Times New Roman"/>
                <w:noProof/>
                <w:webHidden/>
                <w:sz w:val="28"/>
                <w:szCs w:val="28"/>
              </w:rPr>
              <w:instrText xml:space="preserve"> PAGEREF _Toc218581818 \h </w:instrText>
            </w:r>
            <w:r w:rsidR="00603B67" w:rsidRPr="00603B67">
              <w:rPr>
                <w:rFonts w:ascii="Times New Roman" w:hAnsi="Times New Roman" w:cs="Times New Roman"/>
                <w:noProof/>
                <w:webHidden/>
                <w:sz w:val="28"/>
                <w:szCs w:val="28"/>
              </w:rPr>
            </w:r>
            <w:r w:rsidR="00603B67" w:rsidRPr="00603B67">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134</w:t>
            </w:r>
            <w:r w:rsidR="00603B67" w:rsidRPr="00603B67">
              <w:rPr>
                <w:rFonts w:ascii="Times New Roman" w:hAnsi="Times New Roman" w:cs="Times New Roman"/>
                <w:noProof/>
                <w:webHidden/>
                <w:sz w:val="28"/>
                <w:szCs w:val="28"/>
              </w:rPr>
              <w:fldChar w:fldCharType="end"/>
            </w:r>
          </w:hyperlink>
        </w:p>
        <w:p w14:paraId="3B170CDE" w14:textId="1D0D4D17" w:rsidR="00603B67" w:rsidRDefault="00603B67">
          <w:r w:rsidRPr="00603B67">
            <w:rPr>
              <w:rFonts w:ascii="Times New Roman" w:hAnsi="Times New Roman" w:cs="Times New Roman"/>
              <w:b/>
              <w:bCs/>
              <w:sz w:val="28"/>
              <w:szCs w:val="28"/>
            </w:rPr>
            <w:fldChar w:fldCharType="end"/>
          </w:r>
        </w:p>
      </w:sdtContent>
    </w:sdt>
    <w:p w14:paraId="43264872" w14:textId="22A61116" w:rsidR="00603B67" w:rsidRPr="00603B67" w:rsidRDefault="00603B67">
      <w:pPr>
        <w:rPr>
          <w:rFonts w:ascii="Times New Roman" w:hAnsi="Times New Roman" w:cs="Times New Roman"/>
          <w:b/>
          <w:bCs/>
          <w:color w:val="000000"/>
          <w:sz w:val="28"/>
          <w:szCs w:val="28"/>
        </w:rPr>
      </w:pPr>
    </w:p>
    <w:p w14:paraId="693680BB" w14:textId="6F2ACA83" w:rsidR="00B52EE4" w:rsidRPr="00603B67" w:rsidRDefault="00B52EE4" w:rsidP="004757D2">
      <w:pPr>
        <w:pStyle w:val="1"/>
        <w:numPr>
          <w:ilvl w:val="0"/>
          <w:numId w:val="50"/>
        </w:numPr>
        <w:tabs>
          <w:tab w:val="left" w:pos="426"/>
        </w:tabs>
        <w:spacing w:line="240" w:lineRule="atLeast"/>
        <w:ind w:left="0" w:firstLine="0"/>
        <w:jc w:val="both"/>
        <w:rPr>
          <w:color w:val="000000" w:themeColor="text1"/>
          <w:sz w:val="28"/>
          <w:szCs w:val="28"/>
          <w:lang w:eastAsia="uk-UA"/>
        </w:rPr>
      </w:pPr>
      <w:bookmarkStart w:id="1" w:name="_Toc218581425"/>
      <w:bookmarkStart w:id="2" w:name="_Toc218581562"/>
      <w:bookmarkStart w:id="3" w:name="_Toc218581777"/>
      <w:r w:rsidRPr="00603B67">
        <w:rPr>
          <w:color w:val="000000" w:themeColor="text1"/>
          <w:sz w:val="28"/>
          <w:szCs w:val="28"/>
          <w:lang w:eastAsia="uk-UA"/>
        </w:rPr>
        <w:lastRenderedPageBreak/>
        <w:t>УПРАВЛІННЯ З ПИТАНЬ ЦИВІЛЬНОГО ЗАХИСТУ ТА ВІЙСЬКОВО-ПАТРІОТИЧНОГО ВИХОВАННЯ</w:t>
      </w:r>
      <w:bookmarkEnd w:id="1"/>
      <w:bookmarkEnd w:id="2"/>
      <w:bookmarkEnd w:id="3"/>
    </w:p>
    <w:p w14:paraId="73D4F17A" w14:textId="77777777" w:rsidR="00B52EE4" w:rsidRPr="00603B67" w:rsidRDefault="00B52EE4" w:rsidP="00B52EE4">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eastAsia="uk-UA"/>
        </w:rPr>
      </w:pPr>
      <w:r w:rsidRPr="00603B67">
        <w:rPr>
          <w:rFonts w:ascii="Times New Roman" w:eastAsia="Times New Roman" w:hAnsi="Times New Roman" w:cs="Times New Roman"/>
          <w:color w:val="000000" w:themeColor="text1"/>
          <w:sz w:val="28"/>
          <w:szCs w:val="28"/>
          <w:lang w:eastAsia="uk-UA"/>
        </w:rPr>
        <w:t>Основна робота управління з питань цивільного захисту та військово-патріотичного виховання спрямовувалась на:</w:t>
      </w:r>
    </w:p>
    <w:p w14:paraId="4B40BBF9" w14:textId="77777777" w:rsidR="00B52EE4" w:rsidRPr="00603B67" w:rsidRDefault="00B52EE4" w:rsidP="004757D2">
      <w:pPr>
        <w:pStyle w:val="a4"/>
        <w:numPr>
          <w:ilvl w:val="0"/>
          <w:numId w:val="51"/>
        </w:numPr>
        <w:shd w:val="clear" w:color="auto" w:fill="FFFFFF"/>
        <w:spacing w:after="0" w:line="240" w:lineRule="auto"/>
        <w:ind w:left="0" w:firstLine="567"/>
        <w:jc w:val="both"/>
        <w:rPr>
          <w:rFonts w:ascii="Times New Roman" w:hAnsi="Times New Roman" w:cs="Times New Roman"/>
          <w:color w:val="000000" w:themeColor="text1"/>
          <w:sz w:val="28"/>
          <w:szCs w:val="28"/>
          <w:shd w:val="clear" w:color="auto" w:fill="FFFFFF"/>
        </w:rPr>
      </w:pPr>
      <w:r w:rsidRPr="00603B67">
        <w:rPr>
          <w:rFonts w:ascii="Times New Roman" w:hAnsi="Times New Roman" w:cs="Times New Roman"/>
          <w:color w:val="000000" w:themeColor="text1"/>
          <w:sz w:val="28"/>
          <w:szCs w:val="28"/>
          <w:shd w:val="clear" w:color="auto" w:fill="FFFFFF"/>
        </w:rPr>
        <w:t>забезпечення цивільного захисту на території Коломийської міської територіальної громади;</w:t>
      </w:r>
    </w:p>
    <w:p w14:paraId="0D78139B" w14:textId="77777777" w:rsidR="00B52EE4" w:rsidRPr="00603B67" w:rsidRDefault="00B52EE4" w:rsidP="004757D2">
      <w:pPr>
        <w:pStyle w:val="a4"/>
        <w:numPr>
          <w:ilvl w:val="0"/>
          <w:numId w:val="51"/>
        </w:numPr>
        <w:shd w:val="clear" w:color="auto" w:fill="FFFFFF"/>
        <w:spacing w:after="0" w:line="240" w:lineRule="auto"/>
        <w:ind w:left="0" w:firstLine="567"/>
        <w:jc w:val="both"/>
        <w:rPr>
          <w:rFonts w:ascii="Times New Roman" w:hAnsi="Times New Roman" w:cs="Times New Roman"/>
          <w:color w:val="000000" w:themeColor="text1"/>
          <w:sz w:val="28"/>
          <w:szCs w:val="28"/>
          <w:shd w:val="clear" w:color="auto" w:fill="FFFFFF"/>
        </w:rPr>
      </w:pPr>
      <w:r w:rsidRPr="00603B67">
        <w:rPr>
          <w:rFonts w:ascii="Times New Roman" w:hAnsi="Times New Roman" w:cs="Times New Roman"/>
          <w:color w:val="000000" w:themeColor="text1"/>
          <w:sz w:val="28"/>
          <w:szCs w:val="28"/>
          <w:shd w:val="clear" w:color="auto" w:fill="FFFFFF"/>
        </w:rPr>
        <w:t>забезпечення виконання завдань Коломийською міською субланкою Коломийської районної ланки територіальної підсистеми єдиної державної системи цивільного захисту Івано-Франківської області;</w:t>
      </w:r>
    </w:p>
    <w:p w14:paraId="5294D41C" w14:textId="77777777" w:rsidR="00B52EE4" w:rsidRPr="00603B67" w:rsidRDefault="00B52EE4" w:rsidP="004757D2">
      <w:pPr>
        <w:pStyle w:val="a4"/>
        <w:numPr>
          <w:ilvl w:val="0"/>
          <w:numId w:val="51"/>
        </w:numPr>
        <w:shd w:val="clear" w:color="auto" w:fill="FFFFFF"/>
        <w:spacing w:after="0" w:line="240" w:lineRule="auto"/>
        <w:ind w:left="0" w:firstLine="567"/>
        <w:jc w:val="both"/>
        <w:rPr>
          <w:rFonts w:ascii="Times New Roman" w:hAnsi="Times New Roman" w:cs="Times New Roman"/>
          <w:color w:val="000000" w:themeColor="text1"/>
          <w:sz w:val="28"/>
          <w:szCs w:val="28"/>
          <w:shd w:val="clear" w:color="auto" w:fill="FFFFFF"/>
        </w:rPr>
      </w:pPr>
      <w:r w:rsidRPr="00603B67">
        <w:rPr>
          <w:rFonts w:ascii="Times New Roman" w:hAnsi="Times New Roman" w:cs="Times New Roman"/>
          <w:color w:val="000000" w:themeColor="text1"/>
          <w:sz w:val="28"/>
          <w:szCs w:val="28"/>
          <w:shd w:val="clear" w:color="auto" w:fill="FFFFFF"/>
        </w:rPr>
        <w:t>підтримання у постійній готовності місцевої системи централізованого оповіщення про загрозу або виникнення надзвичайних ситуацій, здійснення її модернізації та забезпечення функціонування;</w:t>
      </w:r>
    </w:p>
    <w:p w14:paraId="329A15DB" w14:textId="77777777" w:rsidR="00B52EE4" w:rsidRPr="00603B67" w:rsidRDefault="00B52EE4" w:rsidP="004757D2">
      <w:pPr>
        <w:pStyle w:val="a4"/>
        <w:numPr>
          <w:ilvl w:val="0"/>
          <w:numId w:val="51"/>
        </w:numPr>
        <w:shd w:val="clear" w:color="auto" w:fill="FFFFFF"/>
        <w:spacing w:after="0" w:line="240" w:lineRule="auto"/>
        <w:ind w:left="0" w:firstLine="567"/>
        <w:jc w:val="both"/>
        <w:rPr>
          <w:rFonts w:ascii="Times New Roman" w:hAnsi="Times New Roman" w:cs="Times New Roman"/>
          <w:color w:val="000000" w:themeColor="text1"/>
          <w:sz w:val="28"/>
          <w:szCs w:val="28"/>
          <w:shd w:val="clear" w:color="auto" w:fill="FFFFFF"/>
        </w:rPr>
      </w:pPr>
      <w:r w:rsidRPr="00603B67">
        <w:rPr>
          <w:rFonts w:ascii="Times New Roman" w:hAnsi="Times New Roman" w:cs="Times New Roman"/>
          <w:color w:val="000000" w:themeColor="text1"/>
          <w:sz w:val="28"/>
          <w:szCs w:val="28"/>
          <w:shd w:val="clear" w:color="auto" w:fill="FFFFFF"/>
        </w:rPr>
        <w:t>забезпечення проходження в установлені строки навчання з питань цивільного захисту посадових осіб, працівників органів місцевого самоврядування, суб’єктів господарювання комунальної власності з числа керівного складу та фахівців, діяльність яких пов’язана з організацією та здійсненням заходів цивільного захисту, організація навчання населення діям у надзвичайних ситуаціях, формування планів проведення і облік проведених спеціальних об’єктових навчань та тренувань з питань цивільного захисту на відповідній території;</w:t>
      </w:r>
    </w:p>
    <w:p w14:paraId="5C454AAC" w14:textId="77777777" w:rsidR="00B52EE4" w:rsidRPr="00603B67" w:rsidRDefault="00B52EE4" w:rsidP="004757D2">
      <w:pPr>
        <w:pStyle w:val="a4"/>
        <w:numPr>
          <w:ilvl w:val="0"/>
          <w:numId w:val="51"/>
        </w:numPr>
        <w:shd w:val="clear" w:color="auto" w:fill="FFFFFF"/>
        <w:spacing w:after="0" w:line="240" w:lineRule="auto"/>
        <w:ind w:left="0" w:firstLine="567"/>
        <w:jc w:val="both"/>
        <w:rPr>
          <w:rFonts w:ascii="Times New Roman" w:eastAsia="Times New Roman" w:hAnsi="Times New Roman" w:cs="Times New Roman"/>
          <w:color w:val="000000" w:themeColor="text1"/>
          <w:sz w:val="28"/>
          <w:szCs w:val="28"/>
          <w:lang w:eastAsia="uk-UA"/>
        </w:rPr>
      </w:pPr>
      <w:r w:rsidRPr="00603B67">
        <w:rPr>
          <w:rFonts w:ascii="Times New Roman" w:hAnsi="Times New Roman" w:cs="Times New Roman"/>
          <w:color w:val="000000" w:themeColor="text1"/>
          <w:sz w:val="28"/>
          <w:szCs w:val="28"/>
          <w:shd w:val="clear" w:color="auto" w:fill="FFFFFF"/>
        </w:rPr>
        <w:t>організація виконання вимог законодавства щодо створення, використання, утримання в готовності фонду захисних споруд цивільного захисту;</w:t>
      </w:r>
    </w:p>
    <w:p w14:paraId="694E99B3" w14:textId="77777777" w:rsidR="00B52EE4" w:rsidRPr="00603B67" w:rsidRDefault="00B52EE4" w:rsidP="004757D2">
      <w:pPr>
        <w:pStyle w:val="a4"/>
        <w:numPr>
          <w:ilvl w:val="0"/>
          <w:numId w:val="51"/>
        </w:numPr>
        <w:shd w:val="clear" w:color="auto" w:fill="FFFFFF"/>
        <w:spacing w:after="0" w:line="240" w:lineRule="auto"/>
        <w:ind w:left="0" w:firstLine="567"/>
        <w:jc w:val="both"/>
        <w:rPr>
          <w:rFonts w:ascii="Times New Roman" w:eastAsia="Times New Roman" w:hAnsi="Times New Roman" w:cs="Times New Roman"/>
          <w:color w:val="000000" w:themeColor="text1"/>
          <w:sz w:val="28"/>
          <w:szCs w:val="28"/>
          <w:lang w:eastAsia="uk-UA"/>
        </w:rPr>
      </w:pPr>
      <w:r w:rsidRPr="00603B67">
        <w:rPr>
          <w:rFonts w:ascii="Times New Roman" w:eastAsia="Times New Roman" w:hAnsi="Times New Roman" w:cs="Times New Roman"/>
          <w:color w:val="000000" w:themeColor="text1"/>
          <w:sz w:val="28"/>
          <w:szCs w:val="28"/>
          <w:lang w:eastAsia="uk-UA"/>
        </w:rPr>
        <w:t>забезпечення готовності органів управління, сил та засобів цивільного захисту до оперативного реагування на надзвичайні ситуації;</w:t>
      </w:r>
    </w:p>
    <w:p w14:paraId="076B537A" w14:textId="77777777" w:rsidR="00B52EE4" w:rsidRPr="00603B67" w:rsidRDefault="00B52EE4" w:rsidP="004757D2">
      <w:pPr>
        <w:pStyle w:val="a4"/>
        <w:numPr>
          <w:ilvl w:val="0"/>
          <w:numId w:val="51"/>
        </w:numPr>
        <w:shd w:val="clear" w:color="auto" w:fill="FFFFFF"/>
        <w:spacing w:after="0" w:line="240" w:lineRule="auto"/>
        <w:ind w:left="0" w:firstLine="567"/>
        <w:jc w:val="both"/>
        <w:rPr>
          <w:rFonts w:ascii="Times New Roman" w:eastAsia="Times New Roman" w:hAnsi="Times New Roman" w:cs="Times New Roman"/>
          <w:color w:val="000000" w:themeColor="text1"/>
          <w:sz w:val="28"/>
          <w:szCs w:val="28"/>
          <w:lang w:eastAsia="uk-UA"/>
        </w:rPr>
      </w:pPr>
      <w:r w:rsidRPr="00603B67">
        <w:rPr>
          <w:rFonts w:ascii="Times New Roman" w:eastAsia="Times New Roman" w:hAnsi="Times New Roman" w:cs="Times New Roman"/>
          <w:color w:val="000000" w:themeColor="text1"/>
          <w:sz w:val="28"/>
          <w:szCs w:val="28"/>
          <w:lang w:eastAsia="uk-UA"/>
        </w:rPr>
        <w:t>вдосконалення інформаційного забезпечення у сфері цивільного захисту.</w:t>
      </w:r>
    </w:p>
    <w:p w14:paraId="3B6E34EE" w14:textId="77777777" w:rsidR="00B52EE4" w:rsidRPr="00603B67" w:rsidRDefault="00B52EE4" w:rsidP="00B52EE4">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eastAsia="uk-UA"/>
        </w:rPr>
      </w:pPr>
      <w:r w:rsidRPr="00603B67">
        <w:rPr>
          <w:rFonts w:ascii="Times New Roman" w:eastAsia="Times New Roman" w:hAnsi="Times New Roman" w:cs="Times New Roman"/>
          <w:color w:val="000000" w:themeColor="text1"/>
          <w:sz w:val="28"/>
          <w:szCs w:val="28"/>
          <w:lang w:eastAsia="uk-UA"/>
        </w:rPr>
        <w:t>У Коломийській міській територіальній громаді розроблено План основних заходів цивільного захисту на 202</w:t>
      </w:r>
      <w:r w:rsidRPr="00603B67">
        <w:rPr>
          <w:rFonts w:ascii="Times New Roman" w:eastAsia="Times New Roman" w:hAnsi="Times New Roman" w:cs="Times New Roman"/>
          <w:color w:val="000000" w:themeColor="text1"/>
          <w:sz w:val="28"/>
          <w:szCs w:val="28"/>
          <w:lang w:val="en-US" w:eastAsia="uk-UA"/>
        </w:rPr>
        <w:t>5</w:t>
      </w:r>
      <w:r w:rsidRPr="00603B67">
        <w:rPr>
          <w:rFonts w:ascii="Times New Roman" w:eastAsia="Times New Roman" w:hAnsi="Times New Roman" w:cs="Times New Roman"/>
          <w:color w:val="000000" w:themeColor="text1"/>
          <w:sz w:val="28"/>
          <w:szCs w:val="28"/>
          <w:lang w:eastAsia="uk-UA"/>
        </w:rPr>
        <w:t xml:space="preserve"> рік, який в основному виконано.</w:t>
      </w:r>
    </w:p>
    <w:p w14:paraId="0DF15E7D" w14:textId="77777777" w:rsidR="00B52EE4" w:rsidRPr="00603B67" w:rsidRDefault="00B52EE4" w:rsidP="00B52EE4">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eastAsia="uk-UA"/>
        </w:rPr>
      </w:pPr>
      <w:r w:rsidRPr="00603B67">
        <w:rPr>
          <w:rFonts w:ascii="Times New Roman" w:eastAsia="Times New Roman" w:hAnsi="Times New Roman" w:cs="Times New Roman"/>
          <w:color w:val="000000" w:themeColor="text1"/>
          <w:sz w:val="28"/>
          <w:szCs w:val="28"/>
          <w:lang w:eastAsia="uk-UA"/>
        </w:rPr>
        <w:t>Підготовлено та проведено 4 засідання міської комісії з питань техногенно-екологічної безпеки та надзвичайних ситуацій, де вирішувалися актуальні питання щодо забезпечення нормальних умов життєзабезпечення Коломийської міської територіальної громади в умовах воєнного стану, забезпечення укриття населення в захисних спорудах цивільного захисту, недопущення надзвичайних ситуацій на об’єктах критичної інфраструктури.</w:t>
      </w:r>
    </w:p>
    <w:p w14:paraId="7FC29495" w14:textId="77777777" w:rsidR="00B52EE4" w:rsidRPr="00603B67" w:rsidRDefault="00B52EE4" w:rsidP="00B52EE4">
      <w:pPr>
        <w:pStyle w:val="a4"/>
        <w:shd w:val="clear" w:color="auto" w:fill="FFFFFF"/>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Відповідно до Плану основних заходів цивільного захисту на 202</w:t>
      </w:r>
      <w:r w:rsidRPr="00603B67">
        <w:rPr>
          <w:rFonts w:ascii="Times New Roman" w:hAnsi="Times New Roman" w:cs="Times New Roman"/>
          <w:sz w:val="28"/>
          <w:szCs w:val="28"/>
          <w:lang w:val="en-US"/>
        </w:rPr>
        <w:t>5</w:t>
      </w:r>
      <w:r w:rsidRPr="00603B67">
        <w:rPr>
          <w:rFonts w:ascii="Times New Roman" w:hAnsi="Times New Roman" w:cs="Times New Roman"/>
          <w:sz w:val="28"/>
          <w:szCs w:val="28"/>
        </w:rPr>
        <w:t xml:space="preserve"> рік, затвердженого розпорядженням Кабінету Міністрів України від </w:t>
      </w:r>
      <w:r w:rsidRPr="00603B67">
        <w:rPr>
          <w:rFonts w:ascii="Times New Roman" w:hAnsi="Times New Roman" w:cs="Times New Roman"/>
          <w:sz w:val="28"/>
          <w:szCs w:val="28"/>
          <w:lang w:val="en-US"/>
        </w:rPr>
        <w:t>24</w:t>
      </w:r>
      <w:r w:rsidRPr="00603B67">
        <w:rPr>
          <w:rFonts w:ascii="Times New Roman" w:hAnsi="Times New Roman" w:cs="Times New Roman"/>
          <w:sz w:val="28"/>
          <w:szCs w:val="28"/>
        </w:rPr>
        <w:t xml:space="preserve"> грудня 2024 р. №1313-р, Положення про Державну службу України з надзвичайних ситуацій, затвердженого постановою Кабінету Міністрів України від 16 грудня 2015 р. №1052, у період з </w:t>
      </w:r>
      <w:r w:rsidRPr="00603B67">
        <w:rPr>
          <w:rFonts w:ascii="Times New Roman" w:hAnsi="Times New Roman" w:cs="Times New Roman"/>
          <w:color w:val="000000" w:themeColor="text1"/>
          <w:sz w:val="28"/>
          <w:szCs w:val="28"/>
        </w:rPr>
        <w:t xml:space="preserve">18 по 27 серпня </w:t>
      </w:r>
      <w:r w:rsidRPr="00603B67">
        <w:rPr>
          <w:rFonts w:ascii="Times New Roman" w:hAnsi="Times New Roman" w:cs="Times New Roman"/>
          <w:sz w:val="28"/>
          <w:szCs w:val="28"/>
        </w:rPr>
        <w:t xml:space="preserve">2025 року здійснено контрольну перевірку виконання вимог законів у сфері цивільного захисту місцевими органами виконавчої влади та органами місцевого самоврядування Коломийської міської територіальної громади, з метою перевірки стану усунення виявлених попередньою комплексною перевіркою 2024 року порушень вимог законодавства у сфері цивільного захисту та надати організаційно-методичну допомогу з виконання вимог Кодексу цивільного захисту України, рішень Уряду у сфері </w:t>
      </w:r>
      <w:r w:rsidRPr="00603B67">
        <w:rPr>
          <w:rFonts w:ascii="Times New Roman" w:hAnsi="Times New Roman" w:cs="Times New Roman"/>
          <w:sz w:val="28"/>
          <w:szCs w:val="28"/>
        </w:rPr>
        <w:lastRenderedPageBreak/>
        <w:t>цивільного захисту, техногенної і пожежної безпеки та діяльності аварійно-рятувальних служб. Перевірку пройдено успішно.</w:t>
      </w:r>
    </w:p>
    <w:p w14:paraId="66CB1AA7" w14:textId="77777777" w:rsidR="00B52EE4" w:rsidRPr="00603B67" w:rsidRDefault="00B52EE4" w:rsidP="00B52EE4">
      <w:pPr>
        <w:tabs>
          <w:tab w:val="left" w:pos="1095"/>
        </w:tabs>
        <w:spacing w:after="0" w:line="240" w:lineRule="auto"/>
        <w:ind w:firstLine="567"/>
        <w:jc w:val="both"/>
        <w:rPr>
          <w:rFonts w:ascii="Times New Roman" w:hAnsi="Times New Roman" w:cs="Times New Roman"/>
          <w:color w:val="000000" w:themeColor="text1"/>
          <w:sz w:val="28"/>
          <w:szCs w:val="28"/>
        </w:rPr>
      </w:pPr>
      <w:r w:rsidRPr="00603B67">
        <w:rPr>
          <w:rFonts w:ascii="Times New Roman" w:hAnsi="Times New Roman" w:cs="Times New Roman"/>
          <w:color w:val="000000" w:themeColor="text1"/>
          <w:sz w:val="28"/>
          <w:szCs w:val="28"/>
        </w:rPr>
        <w:t>Протягом року проводились навчання керівного складу та фахівців, діяльність яких пов’язана з організацією і здійсненням заходів з питань цивільного захисту та безпеки життєдіяльності у навчально-методичному центрі Івано-Франківської області.</w:t>
      </w:r>
    </w:p>
    <w:p w14:paraId="18CA62B2" w14:textId="77777777" w:rsidR="00B52EE4" w:rsidRPr="00603B67" w:rsidRDefault="00B52EE4" w:rsidP="00B52EE4">
      <w:pPr>
        <w:tabs>
          <w:tab w:val="left" w:pos="1095"/>
        </w:tabs>
        <w:spacing w:after="0" w:line="240" w:lineRule="auto"/>
        <w:ind w:firstLine="567"/>
        <w:jc w:val="both"/>
        <w:rPr>
          <w:rFonts w:ascii="Times New Roman" w:hAnsi="Times New Roman" w:cs="Times New Roman"/>
          <w:color w:val="000000" w:themeColor="text1"/>
          <w:sz w:val="28"/>
          <w:szCs w:val="28"/>
        </w:rPr>
      </w:pPr>
      <w:r w:rsidRPr="00603B67">
        <w:rPr>
          <w:rFonts w:ascii="Times New Roman" w:hAnsi="Times New Roman" w:cs="Times New Roman"/>
          <w:color w:val="000000" w:themeColor="text1"/>
          <w:sz w:val="28"/>
          <w:szCs w:val="28"/>
        </w:rPr>
        <w:t>Працює 4 консультаційні пункти з питань цивільного захисту для підвищення просвітницько-інформаційної роботи з непрацюючим населенням і пропаганди знань з питань захисту та дій у надзвичайних ситуаціях серед населення у «Центрі надання адміністративних послуг» міської ради, Корницькому старостинському окрузі, Саджавському старостинському окрузі, Шепарівцівському старостинському окрузі.</w:t>
      </w:r>
    </w:p>
    <w:p w14:paraId="2738FAF7" w14:textId="77777777" w:rsidR="00B52EE4" w:rsidRPr="00603B67" w:rsidRDefault="00B52EE4" w:rsidP="00B52EE4">
      <w:pPr>
        <w:shd w:val="clear" w:color="auto" w:fill="FFFFFF"/>
        <w:spacing w:after="0" w:line="240" w:lineRule="auto"/>
        <w:ind w:firstLine="567"/>
        <w:jc w:val="both"/>
        <w:rPr>
          <w:rFonts w:ascii="Times New Roman" w:hAnsi="Times New Roman" w:cs="Times New Roman"/>
          <w:color w:val="000000" w:themeColor="text1"/>
          <w:sz w:val="28"/>
          <w:szCs w:val="28"/>
          <w:lang w:eastAsia="uk-UA"/>
        </w:rPr>
      </w:pPr>
      <w:r w:rsidRPr="00603B67">
        <w:rPr>
          <w:rFonts w:ascii="Times New Roman" w:hAnsi="Times New Roman" w:cs="Times New Roman"/>
          <w:color w:val="000000" w:themeColor="text1"/>
          <w:sz w:val="28"/>
          <w:szCs w:val="28"/>
          <w:lang w:eastAsia="uk-UA"/>
        </w:rPr>
        <w:t>На виконання розпорядження міського голови від 08.06.2023 року №228-р «Про пости візуального спостереження Коломийської міської територіальної громади» організовано належне функціонування та забезпечена робота 3 постів візуального спостереження при отримані сигналу оповіщення цивільного захисту «ПОВІТРЯНА ТРИВОГА». Здійснюється постійний контроль за роботою пунктів візуального спостереження.</w:t>
      </w:r>
    </w:p>
    <w:p w14:paraId="5000A754" w14:textId="77777777" w:rsidR="00B52EE4" w:rsidRPr="00603B67" w:rsidRDefault="00B52EE4" w:rsidP="00B52EE4">
      <w:pPr>
        <w:pStyle w:val="a5"/>
        <w:spacing w:before="0" w:beforeAutospacing="0" w:after="0" w:afterAutospacing="0"/>
        <w:ind w:firstLine="567"/>
        <w:jc w:val="both"/>
        <w:rPr>
          <w:color w:val="000000" w:themeColor="text1"/>
          <w:sz w:val="28"/>
          <w:szCs w:val="28"/>
        </w:rPr>
      </w:pPr>
      <w:r w:rsidRPr="00603B67">
        <w:rPr>
          <w:color w:val="000000" w:themeColor="text1"/>
          <w:sz w:val="28"/>
          <w:szCs w:val="28"/>
        </w:rPr>
        <w:t>Населення Коломийської міської територіальної громади оповіщується від обласної територіальної автоматизованої системи централізованого оповіщення через місцеву систему оповіщення в автоматизованому режимі через апаратуру оповіщення та технічні засоби оповіщення.</w:t>
      </w:r>
    </w:p>
    <w:p w14:paraId="442013F0" w14:textId="77777777" w:rsidR="00B52EE4" w:rsidRPr="00603B67" w:rsidRDefault="00B52EE4" w:rsidP="00B52EE4">
      <w:pPr>
        <w:spacing w:after="0" w:line="240" w:lineRule="auto"/>
        <w:ind w:firstLine="567"/>
        <w:jc w:val="both"/>
        <w:rPr>
          <w:rFonts w:ascii="Times New Roman" w:hAnsi="Times New Roman" w:cs="Times New Roman"/>
          <w:color w:val="000000" w:themeColor="text1"/>
          <w:sz w:val="28"/>
          <w:szCs w:val="28"/>
        </w:rPr>
      </w:pPr>
      <w:r w:rsidRPr="00603B67">
        <w:rPr>
          <w:rFonts w:ascii="Times New Roman" w:hAnsi="Times New Roman" w:cs="Times New Roman"/>
          <w:color w:val="000000" w:themeColor="text1"/>
          <w:sz w:val="28"/>
          <w:szCs w:val="28"/>
        </w:rPr>
        <w:t>В Коломийській міській територіальній громаді для оповіщення населення встановлено 21 точка оповіщення: в м.Коломиї – на 10 об’єктах, в с.Товмачик та с.Шепарівці на 2-х об’єктах та в селах: Воскресинці, Іванівці, Саджавка, Раківчик, Корнич, Королівка, Грушів – по 1 об’єкту відповідно.</w:t>
      </w:r>
    </w:p>
    <w:p w14:paraId="1DA9B089" w14:textId="77777777" w:rsidR="00B52EE4" w:rsidRPr="00603B67" w:rsidRDefault="00B52EE4" w:rsidP="00B52EE4">
      <w:pPr>
        <w:spacing w:after="0" w:line="240" w:lineRule="auto"/>
        <w:ind w:firstLine="567"/>
        <w:jc w:val="both"/>
        <w:rPr>
          <w:rFonts w:ascii="Times New Roman" w:hAnsi="Times New Roman" w:cs="Times New Roman"/>
          <w:color w:val="000000" w:themeColor="text1"/>
          <w:sz w:val="28"/>
          <w:szCs w:val="28"/>
        </w:rPr>
      </w:pPr>
      <w:r w:rsidRPr="00603B67">
        <w:rPr>
          <w:rFonts w:ascii="Times New Roman" w:hAnsi="Times New Roman" w:cs="Times New Roman"/>
          <w:color w:val="000000" w:themeColor="text1"/>
          <w:sz w:val="28"/>
          <w:szCs w:val="28"/>
        </w:rPr>
        <w:t>Система централізованого оповіщення функціонує справно.</w:t>
      </w:r>
    </w:p>
    <w:p w14:paraId="11E64327" w14:textId="77777777" w:rsidR="00B52EE4" w:rsidRPr="00603B67" w:rsidRDefault="00B52EE4" w:rsidP="00B52EE4">
      <w:pPr>
        <w:spacing w:after="0" w:line="240" w:lineRule="auto"/>
        <w:ind w:firstLine="567"/>
        <w:jc w:val="both"/>
        <w:rPr>
          <w:rFonts w:ascii="Times New Roman" w:hAnsi="Times New Roman" w:cs="Times New Roman"/>
          <w:color w:val="000000" w:themeColor="text1"/>
          <w:sz w:val="28"/>
          <w:szCs w:val="28"/>
        </w:rPr>
      </w:pPr>
      <w:r w:rsidRPr="00603B67">
        <w:rPr>
          <w:rFonts w:ascii="Times New Roman" w:hAnsi="Times New Roman" w:cs="Times New Roman"/>
          <w:color w:val="000000" w:themeColor="text1"/>
          <w:sz w:val="28"/>
          <w:szCs w:val="28"/>
        </w:rPr>
        <w:t>Постійно ведеться робота з покращення та збільшення площі покриття системою оповіщення.</w:t>
      </w:r>
    </w:p>
    <w:p w14:paraId="49AAD84E" w14:textId="77777777" w:rsidR="00B52EE4" w:rsidRPr="00603B67" w:rsidRDefault="00B52EE4" w:rsidP="00B52EE4">
      <w:pPr>
        <w:shd w:val="clear" w:color="auto" w:fill="FFFFFF"/>
        <w:spacing w:after="0" w:line="240" w:lineRule="auto"/>
        <w:ind w:firstLine="567"/>
        <w:jc w:val="both"/>
        <w:rPr>
          <w:rFonts w:ascii="Times New Roman" w:hAnsi="Times New Roman" w:cs="Times New Roman"/>
          <w:color w:val="000000" w:themeColor="text1"/>
          <w:sz w:val="28"/>
          <w:szCs w:val="28"/>
        </w:rPr>
      </w:pPr>
      <w:r w:rsidRPr="00603B67">
        <w:rPr>
          <w:rFonts w:ascii="Times New Roman" w:hAnsi="Times New Roman" w:cs="Times New Roman"/>
          <w:color w:val="000000" w:themeColor="text1"/>
          <w:sz w:val="28"/>
          <w:szCs w:val="28"/>
        </w:rPr>
        <w:t>Управлінням з питань цивільного захисту</w:t>
      </w:r>
      <w:r w:rsidRPr="00603B67">
        <w:rPr>
          <w:rFonts w:ascii="Times New Roman" w:hAnsi="Times New Roman" w:cs="Times New Roman"/>
          <w:color w:val="000000" w:themeColor="text1"/>
          <w:sz w:val="28"/>
          <w:szCs w:val="28"/>
          <w:lang w:val="en-US"/>
        </w:rPr>
        <w:t xml:space="preserve"> </w:t>
      </w:r>
      <w:r w:rsidRPr="00603B67">
        <w:rPr>
          <w:rFonts w:ascii="Times New Roman" w:hAnsi="Times New Roman" w:cs="Times New Roman"/>
          <w:color w:val="000000" w:themeColor="text1"/>
          <w:sz w:val="28"/>
          <w:szCs w:val="28"/>
        </w:rPr>
        <w:t xml:space="preserve">та військово-патріотичного виховання розроблено та ведеться </w:t>
      </w:r>
      <w:r w:rsidRPr="00603B67">
        <w:rPr>
          <w:rFonts w:ascii="Times New Roman" w:hAnsi="Times New Roman" w:cs="Times New Roman"/>
          <w:sz w:val="28"/>
          <w:szCs w:val="28"/>
        </w:rPr>
        <w:t xml:space="preserve">12 міських </w:t>
      </w:r>
      <w:r w:rsidRPr="00603B67">
        <w:rPr>
          <w:rFonts w:ascii="Times New Roman" w:hAnsi="Times New Roman" w:cs="Times New Roman"/>
          <w:color w:val="000000" w:themeColor="text1"/>
          <w:sz w:val="28"/>
          <w:szCs w:val="28"/>
        </w:rPr>
        <w:t>програм, за рахунок яких здійснюється фінансування:</w:t>
      </w:r>
    </w:p>
    <w:p w14:paraId="3A38F776" w14:textId="77777777" w:rsidR="00B52EE4" w:rsidRPr="00603B67" w:rsidRDefault="00B52EE4" w:rsidP="00B52EE4">
      <w:pPr>
        <w:pStyle w:val="a4"/>
        <w:numPr>
          <w:ilvl w:val="0"/>
          <w:numId w:val="1"/>
        </w:numPr>
        <w:shd w:val="clear" w:color="auto" w:fill="FFFFFF"/>
        <w:spacing w:after="0" w:line="240" w:lineRule="auto"/>
        <w:ind w:left="0" w:firstLine="567"/>
        <w:jc w:val="both"/>
        <w:rPr>
          <w:rFonts w:ascii="Times New Roman" w:eastAsia="Times New Roman" w:hAnsi="Times New Roman" w:cs="Times New Roman"/>
          <w:color w:val="000000" w:themeColor="text1"/>
          <w:sz w:val="28"/>
          <w:szCs w:val="28"/>
          <w:lang w:eastAsia="uk-UA"/>
        </w:rPr>
      </w:pPr>
      <w:r w:rsidRPr="00603B67">
        <w:rPr>
          <w:rFonts w:ascii="Times New Roman" w:hAnsi="Times New Roman" w:cs="Times New Roman"/>
          <w:color w:val="000000" w:themeColor="text1"/>
          <w:sz w:val="28"/>
          <w:szCs w:val="28"/>
        </w:rPr>
        <w:t>Коломийськоого районного відділу поліції ГУНП в Івано-Франківській області , в тому числі за рахунок надання с</w:t>
      </w:r>
      <w:r w:rsidRPr="00603B67">
        <w:rPr>
          <w:rFonts w:ascii="Times New Roman" w:eastAsia="Times New Roman" w:hAnsi="Times New Roman" w:cs="Times New Roman"/>
          <w:color w:val="000000" w:themeColor="text1"/>
          <w:sz w:val="28"/>
          <w:szCs w:val="28"/>
          <w:lang w:eastAsia="ru-RU"/>
        </w:rPr>
        <w:t>убвенції з місцевого бюджету державному бюджету на виконання програм соціально-економічного розвитку регіонів;</w:t>
      </w:r>
    </w:p>
    <w:p w14:paraId="367A3C84" w14:textId="77777777" w:rsidR="00B52EE4" w:rsidRPr="00603B67" w:rsidRDefault="00B52EE4" w:rsidP="00B52EE4">
      <w:pPr>
        <w:pStyle w:val="a4"/>
        <w:numPr>
          <w:ilvl w:val="0"/>
          <w:numId w:val="1"/>
        </w:numPr>
        <w:shd w:val="clear" w:color="auto" w:fill="FFFFFF"/>
        <w:spacing w:after="0" w:line="240" w:lineRule="auto"/>
        <w:ind w:left="0" w:firstLine="567"/>
        <w:jc w:val="both"/>
        <w:rPr>
          <w:rFonts w:ascii="Times New Roman" w:eastAsia="Times New Roman" w:hAnsi="Times New Roman" w:cs="Times New Roman"/>
          <w:color w:val="000000" w:themeColor="text1"/>
          <w:sz w:val="28"/>
          <w:szCs w:val="28"/>
          <w:lang w:eastAsia="uk-UA"/>
        </w:rPr>
      </w:pPr>
      <w:r w:rsidRPr="00603B67">
        <w:rPr>
          <w:rFonts w:ascii="Times New Roman" w:hAnsi="Times New Roman" w:cs="Times New Roman"/>
          <w:color w:val="000000" w:themeColor="text1"/>
          <w:sz w:val="28"/>
          <w:szCs w:val="28"/>
          <w:lang w:val="en-US"/>
        </w:rPr>
        <w:t>4</w:t>
      </w:r>
      <w:r w:rsidRPr="00603B67">
        <w:rPr>
          <w:rFonts w:ascii="Times New Roman" w:hAnsi="Times New Roman" w:cs="Times New Roman"/>
          <w:color w:val="000000" w:themeColor="text1"/>
          <w:sz w:val="28"/>
          <w:szCs w:val="28"/>
        </w:rPr>
        <w:t>-го Державного пожежно-рятувального загону ГУ ДСНС Коломийського районного управління Головного управління ДСНС України в Івано-Франківській області;</w:t>
      </w:r>
      <w:r w:rsidRPr="00603B67">
        <w:rPr>
          <w:rFonts w:ascii="Times New Roman" w:hAnsi="Times New Roman" w:cs="Times New Roman"/>
          <w:b/>
          <w:color w:val="000000" w:themeColor="text1"/>
          <w:sz w:val="28"/>
          <w:szCs w:val="28"/>
        </w:rPr>
        <w:t xml:space="preserve"> </w:t>
      </w:r>
    </w:p>
    <w:p w14:paraId="0A7054D8" w14:textId="77777777" w:rsidR="00B52EE4" w:rsidRPr="00603B67" w:rsidRDefault="00B52EE4" w:rsidP="00B52EE4">
      <w:pPr>
        <w:pStyle w:val="a4"/>
        <w:numPr>
          <w:ilvl w:val="0"/>
          <w:numId w:val="1"/>
        </w:numPr>
        <w:shd w:val="clear" w:color="auto" w:fill="FFFFFF"/>
        <w:spacing w:after="0" w:line="240" w:lineRule="auto"/>
        <w:ind w:left="0" w:firstLine="567"/>
        <w:jc w:val="both"/>
        <w:rPr>
          <w:rFonts w:ascii="Times New Roman" w:eastAsia="Times New Roman" w:hAnsi="Times New Roman" w:cs="Times New Roman"/>
          <w:color w:val="000000" w:themeColor="text1"/>
          <w:sz w:val="28"/>
          <w:szCs w:val="28"/>
          <w:lang w:eastAsia="uk-UA"/>
        </w:rPr>
      </w:pPr>
      <w:r w:rsidRPr="00603B67">
        <w:rPr>
          <w:rFonts w:ascii="Times New Roman" w:hAnsi="Times New Roman" w:cs="Times New Roman"/>
          <w:bCs/>
          <w:color w:val="000000" w:themeColor="text1"/>
          <w:sz w:val="28"/>
          <w:szCs w:val="28"/>
        </w:rPr>
        <w:t>Управління Служби безпеки України в Івано-Франківській області;</w:t>
      </w:r>
    </w:p>
    <w:p w14:paraId="1273A17D" w14:textId="77777777" w:rsidR="00B52EE4" w:rsidRPr="00603B67" w:rsidRDefault="00B52EE4" w:rsidP="00B52EE4">
      <w:pPr>
        <w:pStyle w:val="a4"/>
        <w:numPr>
          <w:ilvl w:val="0"/>
          <w:numId w:val="1"/>
        </w:numPr>
        <w:shd w:val="clear" w:color="auto" w:fill="FFFFFF"/>
        <w:spacing w:after="0" w:line="240" w:lineRule="auto"/>
        <w:ind w:left="0" w:firstLine="567"/>
        <w:jc w:val="both"/>
        <w:rPr>
          <w:rFonts w:ascii="Times New Roman" w:eastAsia="Times New Roman" w:hAnsi="Times New Roman" w:cs="Times New Roman"/>
          <w:color w:val="000000" w:themeColor="text1"/>
          <w:sz w:val="28"/>
          <w:szCs w:val="28"/>
          <w:lang w:eastAsia="uk-UA"/>
        </w:rPr>
      </w:pPr>
      <w:r w:rsidRPr="00603B67">
        <w:rPr>
          <w:rFonts w:ascii="Times New Roman" w:hAnsi="Times New Roman" w:cs="Times New Roman"/>
          <w:color w:val="000000" w:themeColor="text1"/>
          <w:sz w:val="28"/>
          <w:szCs w:val="28"/>
        </w:rPr>
        <w:t>Івано-Франківської квартирно-експлуатаційної частини району;</w:t>
      </w:r>
    </w:p>
    <w:p w14:paraId="7906E2AB" w14:textId="77777777" w:rsidR="00B52EE4" w:rsidRPr="00603B67" w:rsidRDefault="00B52EE4" w:rsidP="00B52EE4">
      <w:pPr>
        <w:pStyle w:val="a4"/>
        <w:numPr>
          <w:ilvl w:val="0"/>
          <w:numId w:val="1"/>
        </w:numPr>
        <w:shd w:val="clear" w:color="auto" w:fill="FFFFFF"/>
        <w:spacing w:after="0" w:line="240" w:lineRule="auto"/>
        <w:ind w:left="0" w:firstLine="567"/>
        <w:jc w:val="both"/>
        <w:rPr>
          <w:rFonts w:ascii="Times New Roman" w:eastAsia="Times New Roman" w:hAnsi="Times New Roman" w:cs="Times New Roman"/>
          <w:color w:val="000000" w:themeColor="text1"/>
          <w:sz w:val="28"/>
          <w:szCs w:val="28"/>
          <w:lang w:eastAsia="uk-UA"/>
        </w:rPr>
      </w:pPr>
      <w:r w:rsidRPr="00603B67">
        <w:rPr>
          <w:rFonts w:ascii="Times New Roman" w:hAnsi="Times New Roman" w:cs="Times New Roman"/>
          <w:bCs/>
          <w:color w:val="000000" w:themeColor="text1"/>
          <w:sz w:val="28"/>
          <w:szCs w:val="28"/>
        </w:rPr>
        <w:t>Забезпечення підготовки та проведення призову громадян на строкову військову службу та на військову службу за контрактом;</w:t>
      </w:r>
    </w:p>
    <w:p w14:paraId="1832A50C" w14:textId="77777777" w:rsidR="00B52EE4" w:rsidRPr="00603B67" w:rsidRDefault="00B52EE4" w:rsidP="00B52EE4">
      <w:pPr>
        <w:pStyle w:val="a4"/>
        <w:numPr>
          <w:ilvl w:val="0"/>
          <w:numId w:val="1"/>
        </w:numPr>
        <w:shd w:val="clear" w:color="auto" w:fill="FFFFFF"/>
        <w:spacing w:after="0" w:line="240" w:lineRule="auto"/>
        <w:ind w:left="0" w:firstLine="567"/>
        <w:jc w:val="both"/>
        <w:rPr>
          <w:rFonts w:ascii="Times New Roman" w:eastAsia="Times New Roman" w:hAnsi="Times New Roman" w:cs="Times New Roman"/>
          <w:color w:val="000000" w:themeColor="text1"/>
          <w:sz w:val="28"/>
          <w:szCs w:val="28"/>
          <w:lang w:eastAsia="uk-UA"/>
        </w:rPr>
      </w:pPr>
      <w:r w:rsidRPr="00603B67">
        <w:rPr>
          <w:rFonts w:ascii="Times New Roman" w:hAnsi="Times New Roman" w:cs="Times New Roman"/>
          <w:bCs/>
          <w:color w:val="000000" w:themeColor="text1"/>
          <w:sz w:val="28"/>
          <w:szCs w:val="28"/>
        </w:rPr>
        <w:lastRenderedPageBreak/>
        <w:t>військової частини А4267</w:t>
      </w:r>
      <w:r w:rsidRPr="00603B67">
        <w:rPr>
          <w:rFonts w:ascii="Times New Roman" w:hAnsi="Times New Roman" w:cs="Times New Roman"/>
          <w:color w:val="000000" w:themeColor="text1"/>
          <w:sz w:val="28"/>
          <w:szCs w:val="28"/>
        </w:rPr>
        <w:t xml:space="preserve"> в тому числі за рахунок надання с</w:t>
      </w:r>
      <w:r w:rsidRPr="00603B67">
        <w:rPr>
          <w:rFonts w:ascii="Times New Roman" w:eastAsia="Times New Roman" w:hAnsi="Times New Roman" w:cs="Times New Roman"/>
          <w:color w:val="000000" w:themeColor="text1"/>
          <w:sz w:val="28"/>
          <w:szCs w:val="28"/>
          <w:lang w:eastAsia="ru-RU"/>
        </w:rPr>
        <w:t>убвенції з місцевого бюджету державному бюджету на виконання програм соціально-економічного розвитку регіонів</w:t>
      </w:r>
      <w:r w:rsidRPr="00603B67">
        <w:rPr>
          <w:rFonts w:ascii="Times New Roman" w:hAnsi="Times New Roman" w:cs="Times New Roman"/>
          <w:bCs/>
          <w:color w:val="000000" w:themeColor="text1"/>
          <w:sz w:val="28"/>
          <w:szCs w:val="28"/>
        </w:rPr>
        <w:t>;</w:t>
      </w:r>
    </w:p>
    <w:p w14:paraId="69F278A0" w14:textId="77777777" w:rsidR="00B52EE4" w:rsidRPr="00603B67" w:rsidRDefault="00B52EE4" w:rsidP="00B52EE4">
      <w:pPr>
        <w:pStyle w:val="a4"/>
        <w:numPr>
          <w:ilvl w:val="0"/>
          <w:numId w:val="1"/>
        </w:numPr>
        <w:shd w:val="clear" w:color="auto" w:fill="FFFFFF"/>
        <w:spacing w:after="0" w:line="240" w:lineRule="auto"/>
        <w:ind w:left="0" w:firstLine="567"/>
        <w:jc w:val="both"/>
        <w:rPr>
          <w:rFonts w:ascii="Times New Roman" w:eastAsia="Times New Roman" w:hAnsi="Times New Roman" w:cs="Times New Roman"/>
          <w:color w:val="000000" w:themeColor="text1"/>
          <w:sz w:val="28"/>
          <w:szCs w:val="28"/>
          <w:lang w:eastAsia="uk-UA"/>
        </w:rPr>
      </w:pPr>
      <w:r w:rsidRPr="00603B67">
        <w:rPr>
          <w:rFonts w:ascii="Times New Roman" w:hAnsi="Times New Roman" w:cs="Times New Roman"/>
          <w:bCs/>
          <w:color w:val="000000" w:themeColor="text1"/>
          <w:sz w:val="28"/>
          <w:szCs w:val="28"/>
          <w:shd w:val="clear" w:color="auto" w:fill="FFFFFF"/>
        </w:rPr>
        <w:t>203 навчальної авіаційної бригади</w:t>
      </w:r>
      <w:r w:rsidRPr="00603B67">
        <w:rPr>
          <w:rFonts w:ascii="Times New Roman" w:hAnsi="Times New Roman" w:cs="Times New Roman"/>
          <w:color w:val="000000" w:themeColor="text1"/>
          <w:sz w:val="28"/>
          <w:szCs w:val="28"/>
          <w:shd w:val="clear" w:color="auto" w:fill="FFFFFF"/>
        </w:rPr>
        <w:t> </w:t>
      </w:r>
      <w:r w:rsidRPr="00603B67">
        <w:rPr>
          <w:rFonts w:ascii="Times New Roman" w:hAnsi="Times New Roman" w:cs="Times New Roman"/>
          <w:bCs/>
          <w:color w:val="000000" w:themeColor="text1"/>
          <w:sz w:val="28"/>
          <w:szCs w:val="28"/>
        </w:rPr>
        <w:t xml:space="preserve"> (військова частина А4104) Повітряних Сил Збройних Сил України, </w:t>
      </w:r>
      <w:r w:rsidRPr="00603B67">
        <w:rPr>
          <w:rFonts w:ascii="Times New Roman" w:hAnsi="Times New Roman" w:cs="Times New Roman"/>
          <w:color w:val="000000" w:themeColor="text1"/>
          <w:sz w:val="28"/>
          <w:szCs w:val="28"/>
        </w:rPr>
        <w:t>в тому числі за рахунок надання с</w:t>
      </w:r>
      <w:r w:rsidRPr="00603B67">
        <w:rPr>
          <w:rFonts w:ascii="Times New Roman" w:eastAsia="Times New Roman" w:hAnsi="Times New Roman" w:cs="Times New Roman"/>
          <w:color w:val="000000" w:themeColor="text1"/>
          <w:sz w:val="28"/>
          <w:szCs w:val="28"/>
          <w:lang w:eastAsia="ru-RU"/>
        </w:rPr>
        <w:t>убвенції з місцевого бюджету державному бюджету на виконання програм соціально-економічного розвитку регіонів</w:t>
      </w:r>
      <w:r w:rsidRPr="00603B67">
        <w:rPr>
          <w:rFonts w:ascii="Times New Roman" w:hAnsi="Times New Roman" w:cs="Times New Roman"/>
          <w:bCs/>
          <w:color w:val="000000" w:themeColor="text1"/>
          <w:sz w:val="28"/>
          <w:szCs w:val="28"/>
        </w:rPr>
        <w:t>;</w:t>
      </w:r>
    </w:p>
    <w:p w14:paraId="160A85F8" w14:textId="77777777" w:rsidR="00B52EE4" w:rsidRPr="00603B67" w:rsidRDefault="00B52EE4" w:rsidP="00B52EE4">
      <w:pPr>
        <w:pStyle w:val="a4"/>
        <w:numPr>
          <w:ilvl w:val="0"/>
          <w:numId w:val="1"/>
        </w:numPr>
        <w:shd w:val="clear" w:color="auto" w:fill="FFFFFF"/>
        <w:spacing w:after="0" w:line="240" w:lineRule="auto"/>
        <w:ind w:left="0" w:firstLine="567"/>
        <w:jc w:val="both"/>
        <w:rPr>
          <w:rStyle w:val="rvts9"/>
          <w:rFonts w:ascii="Times New Roman" w:hAnsi="Times New Roman" w:cs="Times New Roman"/>
          <w:color w:val="000000" w:themeColor="text1"/>
          <w:sz w:val="28"/>
          <w:szCs w:val="28"/>
          <w:lang w:eastAsia="uk-UA"/>
        </w:rPr>
      </w:pPr>
      <w:r w:rsidRPr="00603B67">
        <w:rPr>
          <w:rFonts w:ascii="Times New Roman" w:hAnsi="Times New Roman" w:cs="Times New Roman"/>
          <w:color w:val="000000" w:themeColor="text1"/>
          <w:sz w:val="28"/>
          <w:szCs w:val="28"/>
        </w:rPr>
        <w:t xml:space="preserve">військової частини А0742 Повітряних Сил Збройних Сил України для </w:t>
      </w:r>
      <w:r w:rsidRPr="00603B67">
        <w:rPr>
          <w:rStyle w:val="rvts9"/>
          <w:rFonts w:ascii="Times New Roman" w:hAnsi="Times New Roman" w:cs="Times New Roman"/>
          <w:color w:val="000000" w:themeColor="text1"/>
          <w:sz w:val="28"/>
          <w:szCs w:val="28"/>
        </w:rPr>
        <w:t>укріплення матеріальної бази фінансовим ресурсом;</w:t>
      </w:r>
    </w:p>
    <w:p w14:paraId="2CC22787" w14:textId="77777777" w:rsidR="00B52EE4" w:rsidRPr="00603B67" w:rsidRDefault="00B52EE4" w:rsidP="00B52EE4">
      <w:pPr>
        <w:pStyle w:val="a4"/>
        <w:numPr>
          <w:ilvl w:val="0"/>
          <w:numId w:val="1"/>
        </w:numPr>
        <w:shd w:val="clear" w:color="auto" w:fill="FFFFFF"/>
        <w:spacing w:after="0" w:line="240" w:lineRule="auto"/>
        <w:ind w:left="0" w:firstLine="567"/>
        <w:jc w:val="both"/>
        <w:rPr>
          <w:rStyle w:val="rvts9"/>
          <w:rFonts w:ascii="Times New Roman" w:hAnsi="Times New Roman" w:cs="Times New Roman"/>
          <w:color w:val="000000" w:themeColor="text1"/>
          <w:sz w:val="28"/>
          <w:szCs w:val="28"/>
          <w:lang w:eastAsia="uk-UA"/>
        </w:rPr>
      </w:pPr>
      <w:r w:rsidRPr="00603B67">
        <w:rPr>
          <w:rStyle w:val="rvts9"/>
          <w:rFonts w:ascii="Times New Roman" w:hAnsi="Times New Roman" w:cs="Times New Roman"/>
          <w:color w:val="000000" w:themeColor="text1"/>
          <w:sz w:val="28"/>
          <w:szCs w:val="28"/>
          <w:lang w:eastAsia="uk-UA"/>
        </w:rPr>
        <w:t>77 окремого батальйону (в/ч А7030) 102 окремої бригади Сил територіальної оборони (102 ОБрТрО) ім. полковника Дмитра Вітовського</w:t>
      </w:r>
    </w:p>
    <w:p w14:paraId="2F7334DE" w14:textId="77777777" w:rsidR="00B52EE4" w:rsidRPr="00603B67" w:rsidRDefault="00B52EE4" w:rsidP="00B52EE4">
      <w:pPr>
        <w:pStyle w:val="a4"/>
        <w:numPr>
          <w:ilvl w:val="0"/>
          <w:numId w:val="1"/>
        </w:numPr>
        <w:shd w:val="clear" w:color="auto" w:fill="FFFFFF"/>
        <w:spacing w:after="0" w:line="240" w:lineRule="auto"/>
        <w:ind w:left="0" w:firstLine="567"/>
        <w:jc w:val="both"/>
        <w:rPr>
          <w:rFonts w:ascii="Times New Roman" w:eastAsia="Times New Roman" w:hAnsi="Times New Roman" w:cs="Times New Roman"/>
          <w:color w:val="000000" w:themeColor="text1"/>
          <w:sz w:val="28"/>
          <w:szCs w:val="28"/>
          <w:lang w:eastAsia="uk-UA"/>
        </w:rPr>
      </w:pPr>
      <w:r w:rsidRPr="00603B67">
        <w:rPr>
          <w:rFonts w:ascii="Times New Roman" w:eastAsia="Times New Roman" w:hAnsi="Times New Roman" w:cs="Times New Roman"/>
          <w:bCs/>
          <w:color w:val="000000" w:themeColor="text1"/>
          <w:sz w:val="28"/>
          <w:szCs w:val="28"/>
          <w:lang w:eastAsia="uk-UA"/>
        </w:rPr>
        <w:t>Державної установи "Коломийська виправна колонія (№41)</w:t>
      </w:r>
      <w:r w:rsidRPr="00603B67">
        <w:rPr>
          <w:rFonts w:ascii="Times New Roman" w:eastAsia="Times New Roman" w:hAnsi="Times New Roman" w:cs="Times New Roman"/>
          <w:color w:val="000000" w:themeColor="text1"/>
          <w:sz w:val="28"/>
          <w:szCs w:val="28"/>
          <w:lang w:eastAsia="uk-UA"/>
        </w:rPr>
        <w:t xml:space="preserve"> на зміцнення правопорядку в установі, недопущення скоєння засудженими нових злочинів;</w:t>
      </w:r>
    </w:p>
    <w:p w14:paraId="71C005C8" w14:textId="77777777" w:rsidR="00B52EE4" w:rsidRPr="00603B67" w:rsidRDefault="00B52EE4" w:rsidP="00B52EE4">
      <w:pPr>
        <w:pStyle w:val="a4"/>
        <w:numPr>
          <w:ilvl w:val="0"/>
          <w:numId w:val="1"/>
        </w:numPr>
        <w:shd w:val="clear" w:color="auto" w:fill="FFFFFF"/>
        <w:spacing w:after="0" w:line="240" w:lineRule="auto"/>
        <w:ind w:left="0" w:firstLine="567"/>
        <w:jc w:val="both"/>
        <w:rPr>
          <w:rFonts w:ascii="Times New Roman" w:eastAsia="Times New Roman" w:hAnsi="Times New Roman" w:cs="Times New Roman"/>
          <w:color w:val="000000" w:themeColor="text1"/>
          <w:sz w:val="28"/>
          <w:szCs w:val="28"/>
          <w:lang w:eastAsia="uk-UA"/>
        </w:rPr>
      </w:pPr>
      <w:r w:rsidRPr="00603B67">
        <w:rPr>
          <w:rFonts w:ascii="Times New Roman" w:hAnsi="Times New Roman" w:cs="Times New Roman"/>
          <w:color w:val="000000" w:themeColor="text1"/>
          <w:sz w:val="28"/>
          <w:szCs w:val="28"/>
        </w:rPr>
        <w:t>Для удосконалення роботи служби превентивної поліції, покращення її матеріально-технічного забезпечення та підняття іміджу служби;</w:t>
      </w:r>
    </w:p>
    <w:p w14:paraId="6EAAC164" w14:textId="77777777" w:rsidR="00B52EE4" w:rsidRPr="00603B67" w:rsidRDefault="00B52EE4" w:rsidP="00B52EE4">
      <w:pPr>
        <w:pStyle w:val="a4"/>
        <w:numPr>
          <w:ilvl w:val="0"/>
          <w:numId w:val="1"/>
        </w:numPr>
        <w:shd w:val="clear" w:color="auto" w:fill="FFFFFF"/>
        <w:spacing w:after="0" w:line="240" w:lineRule="auto"/>
        <w:ind w:left="0" w:firstLine="567"/>
        <w:jc w:val="both"/>
        <w:rPr>
          <w:rFonts w:ascii="Times New Roman" w:eastAsia="Times New Roman" w:hAnsi="Times New Roman" w:cs="Times New Roman"/>
          <w:color w:val="000000" w:themeColor="text1"/>
          <w:sz w:val="28"/>
          <w:szCs w:val="28"/>
          <w:lang w:eastAsia="uk-UA"/>
        </w:rPr>
      </w:pPr>
      <w:r w:rsidRPr="00603B67">
        <w:rPr>
          <w:rFonts w:ascii="Times New Roman" w:hAnsi="Times New Roman" w:cs="Times New Roman"/>
          <w:bCs/>
          <w:color w:val="000000" w:themeColor="text1"/>
          <w:sz w:val="28"/>
          <w:szCs w:val="28"/>
        </w:rPr>
        <w:t>регіонального сервісного центру ГСЦ МВС в Івано-Франківській області (філія ГСЦ МВС)</w:t>
      </w:r>
      <w:r w:rsidRPr="00603B67">
        <w:rPr>
          <w:rFonts w:ascii="Times New Roman" w:hAnsi="Times New Roman" w:cs="Times New Roman"/>
          <w:color w:val="FF0000"/>
          <w:sz w:val="28"/>
          <w:szCs w:val="28"/>
        </w:rPr>
        <w:t>.</w:t>
      </w:r>
    </w:p>
    <w:p w14:paraId="27C9FD5C"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Забезпечення обороноздатності держави є одним із пріоритетних завдань. Для досягнення цієї мети на 2025 рік затверджено програму  «Сприяння розвитку та зміцнення матеріальної бази військових частин», яка спрямована на підтримку Збройних Сил України та інших військових формувань.</w:t>
      </w:r>
    </w:p>
    <w:p w14:paraId="0B0978C8"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З місцевого бюджету для військових частин у 2025 році було придбано:</w:t>
      </w:r>
    </w:p>
    <w:p w14:paraId="056B59A4" w14:textId="77777777" w:rsidR="00B52EE4" w:rsidRPr="00603B67" w:rsidRDefault="00B52EE4" w:rsidP="00B52EE4">
      <w:pPr>
        <w:pStyle w:val="a4"/>
        <w:numPr>
          <w:ilvl w:val="0"/>
          <w:numId w:val="2"/>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ноутбуки, оптичний кабель, відеокамери, медичний рюкзак, турнікети, зарядна станція – 215 436 гривень (в/ч А0742);</w:t>
      </w:r>
    </w:p>
    <w:p w14:paraId="025A98E9" w14:textId="77777777" w:rsidR="00B52EE4" w:rsidRPr="00603B67" w:rsidRDefault="00B52EE4" w:rsidP="00B52EE4">
      <w:pPr>
        <w:pStyle w:val="a4"/>
        <w:numPr>
          <w:ilvl w:val="0"/>
          <w:numId w:val="2"/>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Кабель, </w:t>
      </w:r>
      <w:r w:rsidRPr="00603B67">
        <w:rPr>
          <w:rFonts w:ascii="Times New Roman" w:hAnsi="Times New Roman" w:cs="Times New Roman"/>
          <w:sz w:val="28"/>
          <w:szCs w:val="28"/>
          <w:lang w:val="en-US"/>
        </w:rPr>
        <w:t xml:space="preserve">LED </w:t>
      </w:r>
      <w:r w:rsidRPr="00603B67">
        <w:rPr>
          <w:rFonts w:ascii="Times New Roman" w:hAnsi="Times New Roman" w:cs="Times New Roman"/>
          <w:sz w:val="28"/>
          <w:szCs w:val="28"/>
        </w:rPr>
        <w:t>екран та комплект автоматики для ПВ- 1 116 358,00 гривень (в/ч А4104);</w:t>
      </w:r>
    </w:p>
    <w:p w14:paraId="68A8DC30" w14:textId="77777777" w:rsidR="00B52EE4" w:rsidRPr="00603B67" w:rsidRDefault="00B52EE4" w:rsidP="00B52EE4">
      <w:pPr>
        <w:pStyle w:val="a4"/>
        <w:numPr>
          <w:ilvl w:val="0"/>
          <w:numId w:val="2"/>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Квадрокоптери </w:t>
      </w:r>
      <w:r w:rsidRPr="00603B67">
        <w:rPr>
          <w:rFonts w:ascii="Times New Roman" w:hAnsi="Times New Roman" w:cs="Times New Roman"/>
          <w:sz w:val="28"/>
          <w:szCs w:val="28"/>
          <w:lang w:val="en-US"/>
        </w:rPr>
        <w:t>LuckyStrike</w:t>
      </w:r>
      <w:r w:rsidRPr="00603B67">
        <w:rPr>
          <w:rFonts w:ascii="Times New Roman" w:hAnsi="Times New Roman" w:cs="Times New Roman"/>
          <w:sz w:val="28"/>
          <w:szCs w:val="28"/>
        </w:rPr>
        <w:t>, DJI Mavic 3T Enterprise (Thermal), - 5 162 876,00 гривень (в/ч А4267);</w:t>
      </w:r>
    </w:p>
    <w:p w14:paraId="31140A76" w14:textId="77777777" w:rsidR="00B52EE4" w:rsidRPr="00603B67" w:rsidRDefault="00B52EE4" w:rsidP="00B52EE4">
      <w:pPr>
        <w:pStyle w:val="a4"/>
        <w:numPr>
          <w:ilvl w:val="0"/>
          <w:numId w:val="2"/>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Облаштування мобільної лабораторії – </w:t>
      </w:r>
      <w:r w:rsidRPr="00603B67">
        <w:rPr>
          <w:rFonts w:ascii="Times New Roman" w:hAnsi="Times New Roman" w:cs="Times New Roman"/>
          <w:sz w:val="28"/>
          <w:szCs w:val="28"/>
          <w:lang w:val="en-US"/>
        </w:rPr>
        <w:t>414 810,63</w:t>
      </w:r>
      <w:r w:rsidRPr="00603B67">
        <w:rPr>
          <w:rFonts w:ascii="Times New Roman" w:hAnsi="Times New Roman" w:cs="Times New Roman"/>
          <w:sz w:val="28"/>
          <w:szCs w:val="28"/>
        </w:rPr>
        <w:t xml:space="preserve"> гривень (в/ч А4267);</w:t>
      </w:r>
    </w:p>
    <w:p w14:paraId="68E2265C" w14:textId="77777777" w:rsidR="00B52EE4" w:rsidRPr="00603B67" w:rsidRDefault="00B52EE4" w:rsidP="00B52EE4">
      <w:pPr>
        <w:pStyle w:val="a4"/>
        <w:numPr>
          <w:ilvl w:val="0"/>
          <w:numId w:val="2"/>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Паливно-мастильні матеріали, папір, поштові марки – 225 763,50 гривень (Коломийський РТЦК та СП)</w:t>
      </w:r>
    </w:p>
    <w:p w14:paraId="46E67AED" w14:textId="77777777" w:rsidR="00B52EE4" w:rsidRPr="00603B67" w:rsidRDefault="00B52EE4" w:rsidP="00B52EE4">
      <w:pPr>
        <w:tabs>
          <w:tab w:val="left" w:pos="7770"/>
        </w:tabs>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Всього товарів на суму – 7 </w:t>
      </w:r>
      <w:r w:rsidRPr="00603B67">
        <w:rPr>
          <w:rFonts w:ascii="Times New Roman" w:hAnsi="Times New Roman" w:cs="Times New Roman"/>
          <w:sz w:val="28"/>
          <w:szCs w:val="28"/>
          <w:lang w:val="en-US"/>
        </w:rPr>
        <w:t>135</w:t>
      </w:r>
      <w:r w:rsidRPr="00603B67">
        <w:rPr>
          <w:rFonts w:ascii="Times New Roman" w:hAnsi="Times New Roman" w:cs="Times New Roman"/>
          <w:sz w:val="28"/>
          <w:szCs w:val="28"/>
        </w:rPr>
        <w:t xml:space="preserve"> </w:t>
      </w:r>
      <w:r w:rsidRPr="00603B67">
        <w:rPr>
          <w:rFonts w:ascii="Times New Roman" w:hAnsi="Times New Roman" w:cs="Times New Roman"/>
          <w:sz w:val="28"/>
          <w:szCs w:val="28"/>
          <w:lang w:val="en-US"/>
        </w:rPr>
        <w:t>244</w:t>
      </w:r>
      <w:r w:rsidRPr="00603B67">
        <w:rPr>
          <w:rFonts w:ascii="Times New Roman" w:hAnsi="Times New Roman" w:cs="Times New Roman"/>
          <w:sz w:val="28"/>
          <w:szCs w:val="28"/>
        </w:rPr>
        <w:t>,</w:t>
      </w:r>
      <w:r w:rsidRPr="00603B67">
        <w:rPr>
          <w:rFonts w:ascii="Times New Roman" w:hAnsi="Times New Roman" w:cs="Times New Roman"/>
          <w:sz w:val="28"/>
          <w:szCs w:val="28"/>
          <w:lang w:val="en-US"/>
        </w:rPr>
        <w:t>1</w:t>
      </w:r>
      <w:r w:rsidRPr="00603B67">
        <w:rPr>
          <w:rFonts w:ascii="Times New Roman" w:hAnsi="Times New Roman" w:cs="Times New Roman"/>
          <w:sz w:val="28"/>
          <w:szCs w:val="28"/>
        </w:rPr>
        <w:t>3 гривень.</w:t>
      </w:r>
      <w:r w:rsidRPr="00603B67">
        <w:rPr>
          <w:rFonts w:ascii="Times New Roman" w:hAnsi="Times New Roman" w:cs="Times New Roman"/>
          <w:sz w:val="28"/>
          <w:szCs w:val="28"/>
        </w:rPr>
        <w:tab/>
      </w:r>
    </w:p>
    <w:p w14:paraId="1306B855"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Також виділено субвенції для потреб військових частин А7030, А4267.</w:t>
      </w:r>
    </w:p>
    <w:p w14:paraId="03DA4D61" w14:textId="77777777" w:rsidR="00B52EE4" w:rsidRPr="00603B67" w:rsidRDefault="00B52EE4" w:rsidP="00B52EE4">
      <w:pPr>
        <w:pStyle w:val="a4"/>
        <w:shd w:val="clear" w:color="auto" w:fill="FFFFFF"/>
        <w:spacing w:after="0" w:line="240" w:lineRule="auto"/>
        <w:ind w:left="0" w:firstLine="567"/>
        <w:jc w:val="both"/>
        <w:rPr>
          <w:rFonts w:ascii="Times New Roman" w:hAnsi="Times New Roman" w:cs="Times New Roman"/>
          <w:sz w:val="28"/>
          <w:szCs w:val="28"/>
          <w:lang w:eastAsia="uk-UA"/>
        </w:rPr>
      </w:pPr>
      <w:r w:rsidRPr="00603B67">
        <w:rPr>
          <w:rFonts w:ascii="Times New Roman" w:hAnsi="Times New Roman" w:cs="Times New Roman"/>
          <w:sz w:val="28"/>
          <w:szCs w:val="28"/>
          <w:lang w:eastAsia="uk-UA"/>
        </w:rPr>
        <w:t>З початку поточного року підготовано 14 проєктів рішень на розгляд виконавчого комітету міської ради, 34 проєктів рішень на розгляд міської ради, 10 розпоряджень міського голови.</w:t>
      </w:r>
    </w:p>
    <w:p w14:paraId="68D73410" w14:textId="77777777" w:rsidR="00B52EE4" w:rsidRPr="00603B67" w:rsidRDefault="00B52EE4" w:rsidP="00B52EE4">
      <w:pPr>
        <w:spacing w:after="0" w:line="240" w:lineRule="auto"/>
        <w:ind w:firstLine="567"/>
        <w:jc w:val="both"/>
        <w:rPr>
          <w:rFonts w:ascii="Times New Roman" w:eastAsia="Times New Roman" w:hAnsi="Times New Roman" w:cs="Times New Roman"/>
          <w:sz w:val="28"/>
          <w:szCs w:val="28"/>
          <w:lang w:val="ru-RU" w:eastAsia="ru-RU"/>
        </w:rPr>
      </w:pPr>
      <w:r w:rsidRPr="00603B67">
        <w:rPr>
          <w:rFonts w:ascii="Times New Roman" w:eastAsia="Times New Roman" w:hAnsi="Times New Roman" w:cs="Times New Roman"/>
          <w:color w:val="222222"/>
          <w:sz w:val="28"/>
          <w:szCs w:val="28"/>
          <w:shd w:val="clear" w:color="auto" w:fill="FFFFFF"/>
          <w:lang w:val="ru-RU" w:eastAsia="ru-RU"/>
        </w:rPr>
        <w:t>Відділ військово-патріотичного виховання управління з питань</w:t>
      </w:r>
      <w:r w:rsidRPr="00603B67">
        <w:rPr>
          <w:rFonts w:ascii="Times New Roman" w:eastAsia="Times New Roman" w:hAnsi="Times New Roman" w:cs="Times New Roman"/>
          <w:sz w:val="28"/>
          <w:szCs w:val="28"/>
          <w:lang w:val="ru-RU" w:eastAsia="ru-RU"/>
        </w:rPr>
        <w:t xml:space="preserve"> </w:t>
      </w:r>
      <w:r w:rsidRPr="00603B67">
        <w:rPr>
          <w:rFonts w:ascii="Times New Roman" w:eastAsia="Times New Roman" w:hAnsi="Times New Roman" w:cs="Times New Roman"/>
          <w:color w:val="222222"/>
          <w:sz w:val="28"/>
          <w:szCs w:val="28"/>
          <w:lang w:val="ru-RU" w:eastAsia="ru-RU"/>
        </w:rPr>
        <w:t xml:space="preserve">цивільного захисту та військово-патріотичного виховання міської ради у 2025 році спрямував свою роботу на </w:t>
      </w:r>
      <w:r w:rsidRPr="00603B67">
        <w:rPr>
          <w:rFonts w:ascii="Times New Roman" w:hAnsi="Times New Roman" w:cs="Times New Roman"/>
          <w:sz w:val="28"/>
          <w:szCs w:val="28"/>
        </w:rPr>
        <w:t>формування в молоді патріотичної свідомості, готовності до захисту України, поваги до української історії, культури, традицій та Героїв, виховання активної громадянської позиції, національної гідності й відповідальності за майбутнє держави.</w:t>
      </w:r>
    </w:p>
    <w:p w14:paraId="22F54200"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У цьому напрямі було реалізовано низку освітньо-виховних, практичних та мотиваційних ініціатив для дітей і молоді різного віку:</w:t>
      </w:r>
    </w:p>
    <w:p w14:paraId="35F1BAF7"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lastRenderedPageBreak/>
        <w:t>- більше 40 вишколів для учнівської та студентської молоді у Центрі військово-патріотичного виховання та допризовної підготовки імені Мирона Забарила (понад 1200 учасників);</w:t>
      </w:r>
    </w:p>
    <w:p w14:paraId="159E5BB7" w14:textId="77777777" w:rsidR="00B52EE4" w:rsidRPr="00603B67" w:rsidRDefault="00B52EE4" w:rsidP="00B52EE4">
      <w:pPr>
        <w:spacing w:after="0" w:line="240" w:lineRule="auto"/>
        <w:ind w:firstLine="567"/>
        <w:jc w:val="both"/>
        <w:rPr>
          <w:rFonts w:ascii="Times New Roman" w:hAnsi="Times New Roman" w:cs="Times New Roman"/>
          <w:sz w:val="28"/>
          <w:szCs w:val="28"/>
          <w:lang w:val="ru-RU"/>
        </w:rPr>
      </w:pPr>
      <w:r w:rsidRPr="00603B67">
        <w:rPr>
          <w:rFonts w:ascii="Times New Roman" w:hAnsi="Times New Roman" w:cs="Times New Roman"/>
          <w:sz w:val="28"/>
          <w:szCs w:val="28"/>
          <w:lang w:val="ru-RU"/>
        </w:rPr>
        <w:t>- близько 20 одноденних патріотичних таборів для учнів 1 - 4 класів у Центрі (понад 560 дітей);</w:t>
      </w:r>
    </w:p>
    <w:p w14:paraId="773147FB" w14:textId="77777777" w:rsidR="00B52EE4" w:rsidRPr="00603B67" w:rsidRDefault="00B52EE4" w:rsidP="00B52EE4">
      <w:pPr>
        <w:spacing w:after="0" w:line="240" w:lineRule="auto"/>
        <w:ind w:firstLine="567"/>
        <w:jc w:val="both"/>
        <w:rPr>
          <w:rFonts w:ascii="Times New Roman" w:hAnsi="Times New Roman" w:cs="Times New Roman"/>
          <w:sz w:val="28"/>
          <w:szCs w:val="28"/>
          <w:lang w:val="ru-RU"/>
        </w:rPr>
      </w:pPr>
      <w:r w:rsidRPr="00603B67">
        <w:rPr>
          <w:rFonts w:ascii="Times New Roman" w:hAnsi="Times New Roman" w:cs="Times New Roman"/>
          <w:sz w:val="28"/>
          <w:szCs w:val="28"/>
          <w:lang w:val="ru-RU"/>
        </w:rPr>
        <w:t>- більше 35 навчань з національно-патріотичного виховання, заходів безпеки та тактичної медицина для учнів (понад 830 учасників);</w:t>
      </w:r>
    </w:p>
    <w:p w14:paraId="38A3537B"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lang w:val="ru-RU"/>
        </w:rPr>
        <w:t>- захід для відновлення давніх українських традицій та популяризація культурної спадщини (30 дітей);</w:t>
      </w:r>
    </w:p>
    <w:p w14:paraId="6CC673B7"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одноденні таборування для дітей з прифронтових територій (36 дітей);</w:t>
      </w:r>
    </w:p>
    <w:p w14:paraId="1452321D" w14:textId="77777777" w:rsidR="00B52EE4" w:rsidRPr="00603B67" w:rsidRDefault="00B52EE4" w:rsidP="00B52EE4">
      <w:pPr>
        <w:spacing w:after="0" w:line="240" w:lineRule="auto"/>
        <w:ind w:firstLine="567"/>
        <w:jc w:val="both"/>
        <w:rPr>
          <w:rFonts w:ascii="Times New Roman" w:hAnsi="Times New Roman" w:cs="Times New Roman"/>
          <w:b/>
          <w:sz w:val="28"/>
          <w:szCs w:val="28"/>
        </w:rPr>
      </w:pPr>
      <w:r w:rsidRPr="00603B67">
        <w:rPr>
          <w:rFonts w:ascii="Times New Roman" w:hAnsi="Times New Roman" w:cs="Times New Roman"/>
          <w:b/>
          <w:sz w:val="28"/>
          <w:szCs w:val="28"/>
        </w:rPr>
        <w:t xml:space="preserve">- </w:t>
      </w:r>
      <w:r w:rsidRPr="00603B67">
        <w:rPr>
          <w:rStyle w:val="a6"/>
          <w:rFonts w:ascii="Times New Roman" w:hAnsi="Times New Roman" w:cs="Times New Roman"/>
          <w:b w:val="0"/>
          <w:sz w:val="28"/>
          <w:szCs w:val="28"/>
        </w:rPr>
        <w:t>навчання з керування FPV-дронами за допомогою симулятора (двічі на тиждень)</w:t>
      </w:r>
      <w:r w:rsidRPr="00603B67">
        <w:rPr>
          <w:rFonts w:ascii="Times New Roman" w:hAnsi="Times New Roman" w:cs="Times New Roman"/>
          <w:b/>
          <w:sz w:val="28"/>
          <w:szCs w:val="28"/>
        </w:rPr>
        <w:t>;</w:t>
      </w:r>
    </w:p>
    <w:p w14:paraId="3059351D"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b/>
          <w:sz w:val="28"/>
          <w:szCs w:val="28"/>
        </w:rPr>
        <w:t xml:space="preserve">- </w:t>
      </w:r>
      <w:r w:rsidRPr="00603B67">
        <w:rPr>
          <w:rFonts w:ascii="Times New Roman" w:hAnsi="Times New Roman" w:cs="Times New Roman"/>
          <w:sz w:val="28"/>
          <w:szCs w:val="28"/>
        </w:rPr>
        <w:t>сертифіковані 5-денні курси з домедичної допомоги для учителів закладів освіти (більше 100 сертифікованих учасників);</w:t>
      </w:r>
    </w:p>
    <w:p w14:paraId="69576450"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b/>
          <w:sz w:val="28"/>
          <w:szCs w:val="28"/>
        </w:rPr>
        <w:t xml:space="preserve">- </w:t>
      </w:r>
      <w:r w:rsidRPr="00603B67">
        <w:rPr>
          <w:rFonts w:ascii="Times New Roman" w:hAnsi="Times New Roman" w:cs="Times New Roman"/>
          <w:sz w:val="28"/>
          <w:szCs w:val="28"/>
        </w:rPr>
        <w:t>таборування пласту по 2 днів у шість етапів.</w:t>
      </w:r>
    </w:p>
    <w:p w14:paraId="58B0358A" w14:textId="77777777" w:rsidR="00B52EE4" w:rsidRPr="00603B67" w:rsidRDefault="00B52EE4" w:rsidP="00B52EE4">
      <w:pPr>
        <w:pStyle w:val="a4"/>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Відділ військово-патріотичного виховання приділяє особливу увагу збереженню памʼяті про Захисників України, які віддали своє життя за незалежність і свободу держави. У 2025 році було проведено низку пам’ятних та патріотичних заходів, спрямованих на вшанування Героїв та підтримку їхніх родин:</w:t>
      </w:r>
    </w:p>
    <w:p w14:paraId="7B02DF39" w14:textId="77777777" w:rsidR="00B52EE4" w:rsidRPr="00603B67" w:rsidRDefault="00B52EE4" w:rsidP="00B52EE4">
      <w:pPr>
        <w:pStyle w:val="a4"/>
        <w:numPr>
          <w:ilvl w:val="0"/>
          <w:numId w:val="3"/>
        </w:numPr>
        <w:spacing w:after="0" w:line="240" w:lineRule="auto"/>
        <w:ind w:left="0" w:firstLine="567"/>
        <w:jc w:val="both"/>
        <w:rPr>
          <w:rFonts w:ascii="Times New Roman" w:hAnsi="Times New Roman" w:cs="Times New Roman"/>
          <w:sz w:val="28"/>
          <w:szCs w:val="28"/>
          <w:lang w:val="ru-RU"/>
        </w:rPr>
      </w:pPr>
      <w:r w:rsidRPr="00603B67">
        <w:rPr>
          <w:rFonts w:ascii="Times New Roman" w:hAnsi="Times New Roman" w:cs="Times New Roman"/>
          <w:sz w:val="28"/>
          <w:szCs w:val="28"/>
          <w:lang w:val="ru-RU"/>
        </w:rPr>
        <w:t>Фотосесія «Ми — продовження Героїв» (більше 30 учасників);</w:t>
      </w:r>
    </w:p>
    <w:p w14:paraId="383A83B8" w14:textId="77777777" w:rsidR="00B52EE4" w:rsidRPr="00603B67" w:rsidRDefault="00B52EE4" w:rsidP="00B52EE4">
      <w:pPr>
        <w:pStyle w:val="a4"/>
        <w:numPr>
          <w:ilvl w:val="0"/>
          <w:numId w:val="3"/>
        </w:numPr>
        <w:spacing w:after="0" w:line="240" w:lineRule="auto"/>
        <w:ind w:left="0" w:firstLine="567"/>
        <w:jc w:val="both"/>
        <w:rPr>
          <w:rFonts w:ascii="Times New Roman" w:hAnsi="Times New Roman" w:cs="Times New Roman"/>
          <w:sz w:val="28"/>
          <w:szCs w:val="28"/>
          <w:lang w:val="ru-RU"/>
        </w:rPr>
      </w:pPr>
      <w:r w:rsidRPr="00603B67">
        <w:rPr>
          <w:rFonts w:ascii="Times New Roman" w:hAnsi="Times New Roman" w:cs="Times New Roman"/>
          <w:sz w:val="28"/>
          <w:szCs w:val="28"/>
          <w:lang w:val="ru-RU"/>
        </w:rPr>
        <w:t>Виставка сучасної української художньої фотографії «Сила духу: Україна, війна, люди» (з 20 по 31 серпня);</w:t>
      </w:r>
    </w:p>
    <w:p w14:paraId="37DC06FB" w14:textId="77777777" w:rsidR="00B52EE4" w:rsidRPr="00603B67" w:rsidRDefault="00B52EE4" w:rsidP="00B52EE4">
      <w:pPr>
        <w:pStyle w:val="a4"/>
        <w:numPr>
          <w:ilvl w:val="0"/>
          <w:numId w:val="3"/>
        </w:numPr>
        <w:spacing w:after="0" w:line="240" w:lineRule="auto"/>
        <w:ind w:left="0" w:firstLine="567"/>
        <w:jc w:val="both"/>
        <w:rPr>
          <w:rFonts w:ascii="Times New Roman" w:hAnsi="Times New Roman" w:cs="Times New Roman"/>
          <w:sz w:val="28"/>
          <w:szCs w:val="28"/>
          <w:lang w:val="ru-RU"/>
        </w:rPr>
      </w:pPr>
      <w:r w:rsidRPr="00603B67">
        <w:rPr>
          <w:rFonts w:ascii="Times New Roman" w:hAnsi="Times New Roman" w:cs="Times New Roman"/>
          <w:sz w:val="28"/>
          <w:szCs w:val="28"/>
          <w:lang w:val="ru-RU"/>
        </w:rPr>
        <w:t>Забіг "Шаную воїнів – біжу за Героїв України";</w:t>
      </w:r>
    </w:p>
    <w:p w14:paraId="0F049C8F" w14:textId="77777777" w:rsidR="00B52EE4" w:rsidRPr="00603B67" w:rsidRDefault="00B52EE4" w:rsidP="00B52EE4">
      <w:pPr>
        <w:pStyle w:val="a4"/>
        <w:numPr>
          <w:ilvl w:val="0"/>
          <w:numId w:val="3"/>
        </w:numPr>
        <w:spacing w:after="0" w:line="240" w:lineRule="auto"/>
        <w:ind w:left="0" w:firstLine="567"/>
        <w:jc w:val="both"/>
        <w:rPr>
          <w:rFonts w:ascii="Times New Roman" w:hAnsi="Times New Roman" w:cs="Times New Roman"/>
          <w:sz w:val="28"/>
          <w:szCs w:val="28"/>
          <w:lang w:val="ru-RU"/>
        </w:rPr>
      </w:pPr>
      <w:r w:rsidRPr="00603B67">
        <w:rPr>
          <w:rFonts w:ascii="Times New Roman" w:hAnsi="Times New Roman" w:cs="Times New Roman"/>
          <w:sz w:val="28"/>
          <w:szCs w:val="28"/>
          <w:lang w:val="ru-RU"/>
        </w:rPr>
        <w:t>Турнір: «До Дня Героїв України» (більше 60 учасників);</w:t>
      </w:r>
    </w:p>
    <w:p w14:paraId="3EF6D777" w14:textId="77777777" w:rsidR="00B52EE4" w:rsidRPr="00603B67" w:rsidRDefault="00B52EE4" w:rsidP="00B52EE4">
      <w:pPr>
        <w:pStyle w:val="a4"/>
        <w:numPr>
          <w:ilvl w:val="0"/>
          <w:numId w:val="3"/>
        </w:numPr>
        <w:spacing w:after="0" w:line="240" w:lineRule="auto"/>
        <w:ind w:left="0" w:firstLine="567"/>
        <w:jc w:val="both"/>
        <w:rPr>
          <w:rFonts w:ascii="Times New Roman" w:hAnsi="Times New Roman" w:cs="Times New Roman"/>
          <w:sz w:val="28"/>
          <w:szCs w:val="28"/>
          <w:lang w:val="ru-RU"/>
        </w:rPr>
      </w:pPr>
      <w:r w:rsidRPr="00603B67">
        <w:rPr>
          <w:rFonts w:ascii="Times New Roman" w:hAnsi="Times New Roman" w:cs="Times New Roman"/>
          <w:sz w:val="28"/>
          <w:szCs w:val="28"/>
          <w:lang w:val="ru-RU"/>
        </w:rPr>
        <w:t>Турнір «До Дня Добровольця» (більше 70 учасників);</w:t>
      </w:r>
    </w:p>
    <w:p w14:paraId="1EB4CEF1" w14:textId="77777777" w:rsidR="00B52EE4" w:rsidRPr="00603B67" w:rsidRDefault="00B52EE4" w:rsidP="00B52EE4">
      <w:pPr>
        <w:pStyle w:val="a4"/>
        <w:numPr>
          <w:ilvl w:val="0"/>
          <w:numId w:val="3"/>
        </w:numPr>
        <w:spacing w:after="0" w:line="240" w:lineRule="auto"/>
        <w:ind w:left="0" w:firstLine="567"/>
        <w:jc w:val="both"/>
        <w:rPr>
          <w:rFonts w:ascii="Times New Roman" w:hAnsi="Times New Roman" w:cs="Times New Roman"/>
          <w:sz w:val="28"/>
          <w:szCs w:val="28"/>
          <w:lang w:val="ru-RU"/>
        </w:rPr>
      </w:pPr>
      <w:r w:rsidRPr="00603B67">
        <w:rPr>
          <w:rFonts w:ascii="Times New Roman" w:hAnsi="Times New Roman" w:cs="Times New Roman"/>
          <w:sz w:val="28"/>
          <w:szCs w:val="28"/>
          <w:lang w:val="ru-RU"/>
        </w:rPr>
        <w:t>Турнір «До Дня Соборності України» (більше 60 учасників);</w:t>
      </w:r>
    </w:p>
    <w:p w14:paraId="1973BDCF" w14:textId="77777777" w:rsidR="00B52EE4" w:rsidRPr="00603B67" w:rsidRDefault="00B52EE4" w:rsidP="00B52EE4">
      <w:pPr>
        <w:pStyle w:val="a4"/>
        <w:numPr>
          <w:ilvl w:val="0"/>
          <w:numId w:val="3"/>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Військово-спортивні ігри пам</w:t>
      </w:r>
      <w:r w:rsidRPr="00603B67">
        <w:rPr>
          <w:rFonts w:ascii="Times New Roman" w:hAnsi="Times New Roman" w:cs="Times New Roman"/>
          <w:sz w:val="28"/>
          <w:szCs w:val="28"/>
          <w:lang w:val="ru-RU"/>
        </w:rPr>
        <w:t>’</w:t>
      </w:r>
      <w:r w:rsidRPr="00603B67">
        <w:rPr>
          <w:rFonts w:ascii="Times New Roman" w:hAnsi="Times New Roman" w:cs="Times New Roman"/>
          <w:sz w:val="28"/>
          <w:szCs w:val="28"/>
        </w:rPr>
        <w:t xml:space="preserve">яті Мирона Забарила </w:t>
      </w:r>
      <w:r w:rsidRPr="00603B67">
        <w:rPr>
          <w:rFonts w:ascii="Times New Roman" w:hAnsi="Times New Roman" w:cs="Times New Roman"/>
          <w:sz w:val="28"/>
          <w:szCs w:val="28"/>
          <w:lang w:val="ru-RU"/>
        </w:rPr>
        <w:t>(більше 120 учасників);</w:t>
      </w:r>
    </w:p>
    <w:p w14:paraId="084561E7" w14:textId="77777777" w:rsidR="00B52EE4" w:rsidRPr="00603B67" w:rsidRDefault="00B52EE4" w:rsidP="00B52EE4">
      <w:pPr>
        <w:pStyle w:val="a4"/>
        <w:numPr>
          <w:ilvl w:val="0"/>
          <w:numId w:val="3"/>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Фотосесія «Хустка пам’яті і любові».</w:t>
      </w:r>
    </w:p>
    <w:p w14:paraId="68C99B21" w14:textId="77777777" w:rsidR="00B52EE4" w:rsidRPr="00603B67" w:rsidRDefault="00B52EE4" w:rsidP="00B52EE4">
      <w:pPr>
        <w:shd w:val="clear" w:color="auto" w:fill="FFFFFF"/>
        <w:spacing w:after="0" w:line="240" w:lineRule="auto"/>
        <w:ind w:firstLine="567"/>
        <w:jc w:val="both"/>
        <w:rPr>
          <w:rFonts w:ascii="Times New Roman" w:eastAsia="Times New Roman" w:hAnsi="Times New Roman" w:cs="Times New Roman"/>
          <w:color w:val="000000" w:themeColor="text1"/>
          <w:sz w:val="28"/>
          <w:szCs w:val="28"/>
          <w:lang w:eastAsia="uk-UA"/>
        </w:rPr>
      </w:pPr>
      <w:r w:rsidRPr="00603B67">
        <w:rPr>
          <w:rFonts w:ascii="Times New Roman" w:eastAsia="Times New Roman" w:hAnsi="Times New Roman" w:cs="Times New Roman"/>
          <w:color w:val="000000" w:themeColor="text1"/>
          <w:sz w:val="28"/>
          <w:szCs w:val="28"/>
          <w:lang w:eastAsia="uk-UA"/>
        </w:rPr>
        <w:t>30 серпня 2025 року на міському озері імені Юрія Руфа відбувся 7</w:t>
      </w:r>
      <w:r w:rsidRPr="00603B67">
        <w:rPr>
          <w:rFonts w:ascii="Times New Roman" w:hAnsi="Times New Roman" w:cs="Times New Roman"/>
          <w:color w:val="000000" w:themeColor="text1"/>
          <w:sz w:val="28"/>
          <w:szCs w:val="28"/>
        </w:rPr>
        <w:t>-ий щорічний забіг “Шануй воїнів – біжу за Героїв України”, яким</w:t>
      </w:r>
      <w:r w:rsidRPr="00603B67">
        <w:rPr>
          <w:rFonts w:ascii="Times New Roman" w:eastAsia="Times New Roman" w:hAnsi="Times New Roman" w:cs="Times New Roman"/>
          <w:color w:val="000000" w:themeColor="text1"/>
          <w:sz w:val="28"/>
          <w:szCs w:val="28"/>
          <w:lang w:eastAsia="uk-UA"/>
        </w:rPr>
        <w:t xml:space="preserve"> вшановано пам’ять полеглих захисників України. В</w:t>
      </w:r>
      <w:r w:rsidRPr="00603B67">
        <w:rPr>
          <w:rFonts w:ascii="Times New Roman" w:hAnsi="Times New Roman" w:cs="Times New Roman"/>
          <w:color w:val="000000" w:themeColor="text1"/>
          <w:sz w:val="28"/>
          <w:szCs w:val="28"/>
        </w:rPr>
        <w:t>зяли участь понад 500 учасників</w:t>
      </w:r>
      <w:r w:rsidRPr="00603B67">
        <w:rPr>
          <w:rFonts w:ascii="Times New Roman" w:eastAsia="Times New Roman" w:hAnsi="Times New Roman" w:cs="Times New Roman"/>
          <w:color w:val="000000" w:themeColor="text1"/>
          <w:sz w:val="28"/>
          <w:szCs w:val="28"/>
          <w:lang w:eastAsia="uk-UA"/>
        </w:rPr>
        <w:t>. У кожного учасника акції "Шаную воїнів, біжу за Героїв України" на футболці були прикріплені імена військових, які загинули на фронті. Учасники нагороджені пам’ятними медалями, подяками. Для вшанування пам’яті загиблих захисників виготовлено стенди з біографіями загиблих військовослужбовців.</w:t>
      </w:r>
    </w:p>
    <w:p w14:paraId="19513461"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У період звітного року відділ активно працював над створенням простору турботи, вдячності та тепла для Захисників, ветеранів і родин полеглих Героїв України. Особливо зворушливими стали  заходи </w:t>
      </w:r>
      <w:r w:rsidRPr="00603B67">
        <w:rPr>
          <w:rStyle w:val="a6"/>
          <w:rFonts w:ascii="Times New Roman" w:hAnsi="Times New Roman" w:cs="Times New Roman"/>
          <w:sz w:val="28"/>
          <w:szCs w:val="28"/>
        </w:rPr>
        <w:t>«Кава, що зігріває серця»</w:t>
      </w:r>
      <w:r w:rsidRPr="00603B67">
        <w:rPr>
          <w:rFonts w:ascii="Times New Roman" w:hAnsi="Times New Roman" w:cs="Times New Roman"/>
          <w:sz w:val="28"/>
          <w:szCs w:val="28"/>
        </w:rPr>
        <w:t xml:space="preserve"> — душевна зустріч для ветеранів та військових, де прості розмови, тепло і підтримка стали емоційною опорою для учасників. Акція </w:t>
      </w:r>
      <w:r w:rsidRPr="00603B67">
        <w:rPr>
          <w:rStyle w:val="a6"/>
          <w:rFonts w:ascii="Times New Roman" w:hAnsi="Times New Roman" w:cs="Times New Roman"/>
          <w:sz w:val="28"/>
          <w:szCs w:val="28"/>
        </w:rPr>
        <w:t>«Сітка ПЕРЕМОГИ»</w:t>
      </w:r>
      <w:r w:rsidRPr="00603B67">
        <w:rPr>
          <w:rFonts w:ascii="Times New Roman" w:hAnsi="Times New Roman" w:cs="Times New Roman"/>
          <w:sz w:val="28"/>
          <w:szCs w:val="28"/>
        </w:rPr>
        <w:t xml:space="preserve"> об’єднала громаду навколо спільної мети допомоги ЗСУ — плетіння сіток стало символом єдності та віри в перемогу. Для дружин військовослужбовців було організовано </w:t>
      </w:r>
      <w:r w:rsidRPr="00603B67">
        <w:rPr>
          <w:rStyle w:val="a6"/>
          <w:rFonts w:ascii="Times New Roman" w:hAnsi="Times New Roman" w:cs="Times New Roman"/>
          <w:sz w:val="28"/>
          <w:szCs w:val="28"/>
        </w:rPr>
        <w:t>мотиваційні заходи</w:t>
      </w:r>
      <w:r w:rsidRPr="00603B67">
        <w:rPr>
          <w:rFonts w:ascii="Times New Roman" w:hAnsi="Times New Roman" w:cs="Times New Roman"/>
          <w:sz w:val="28"/>
          <w:szCs w:val="28"/>
        </w:rPr>
        <w:t xml:space="preserve">, що стали простором підтримки, діалогу і натхнення. Окрему увагу приділено </w:t>
      </w:r>
      <w:r w:rsidRPr="00603B67">
        <w:rPr>
          <w:rStyle w:val="a6"/>
          <w:rFonts w:ascii="Times New Roman" w:hAnsi="Times New Roman" w:cs="Times New Roman"/>
          <w:sz w:val="28"/>
          <w:szCs w:val="28"/>
        </w:rPr>
        <w:t>страйкбольним баталіям</w:t>
      </w:r>
      <w:r w:rsidRPr="00603B67">
        <w:rPr>
          <w:rFonts w:ascii="Times New Roman" w:hAnsi="Times New Roman" w:cs="Times New Roman"/>
          <w:sz w:val="28"/>
          <w:szCs w:val="28"/>
        </w:rPr>
        <w:t xml:space="preserve">, які ми проводимо не лише як елемент </w:t>
      </w:r>
      <w:r w:rsidRPr="00603B67">
        <w:rPr>
          <w:rFonts w:ascii="Times New Roman" w:hAnsi="Times New Roman" w:cs="Times New Roman"/>
          <w:sz w:val="28"/>
          <w:szCs w:val="28"/>
        </w:rPr>
        <w:lastRenderedPageBreak/>
        <w:t>військової підготовки, а й як спосіб терапевтичного згуртування ветеранів, військових і цивільних.</w:t>
      </w:r>
    </w:p>
    <w:p w14:paraId="5B533C96" w14:textId="77777777" w:rsidR="00B52EE4" w:rsidRPr="00603B67" w:rsidRDefault="00B52EE4" w:rsidP="00B52EE4">
      <w:pPr>
        <w:spacing w:after="0" w:line="240" w:lineRule="auto"/>
        <w:ind w:firstLine="567"/>
        <w:jc w:val="both"/>
        <w:rPr>
          <w:rFonts w:ascii="Times New Roman" w:hAnsi="Times New Roman" w:cs="Times New Roman"/>
          <w:sz w:val="28"/>
          <w:szCs w:val="28"/>
          <w:lang w:val="ru-RU"/>
        </w:rPr>
      </w:pPr>
      <w:r w:rsidRPr="00603B67">
        <w:rPr>
          <w:rFonts w:ascii="Times New Roman" w:hAnsi="Times New Roman" w:cs="Times New Roman"/>
          <w:sz w:val="28"/>
          <w:szCs w:val="28"/>
        </w:rPr>
        <w:t xml:space="preserve">Одним із ключових напрямків роботи відділу військово-патріотичного виховання є також підготовка населення до національного спротиву де населення проходить навчання із тактичної підготовки, тактичної медицини, вогневої підготовки, виживання, військової топографії та безпеки у бою. </w:t>
      </w:r>
      <w:r w:rsidRPr="00603B67">
        <w:rPr>
          <w:rFonts w:ascii="Times New Roman" w:hAnsi="Times New Roman" w:cs="Times New Roman"/>
          <w:sz w:val="28"/>
          <w:szCs w:val="28"/>
          <w:lang w:val="ru-RU"/>
        </w:rPr>
        <w:t>Підсумком цих навчань було проведено для 13-х громад благодійного заходу «Військово-спортивні ігри серед збірних команд державних службовців, посадових осіб місцевого самоврядування територіальних громад Коломийського району».</w:t>
      </w:r>
    </w:p>
    <w:p w14:paraId="23482E0C" w14:textId="77777777" w:rsidR="00B52EE4" w:rsidRPr="00603B67" w:rsidRDefault="00B52EE4" w:rsidP="00B52EE4">
      <w:pPr>
        <w:spacing w:after="0" w:line="240" w:lineRule="auto"/>
        <w:ind w:firstLine="567"/>
        <w:jc w:val="both"/>
        <w:rPr>
          <w:rFonts w:ascii="Times New Roman" w:hAnsi="Times New Roman" w:cs="Times New Roman"/>
          <w:sz w:val="28"/>
          <w:szCs w:val="28"/>
          <w:lang w:val="ru-RU"/>
        </w:rPr>
      </w:pPr>
      <w:r w:rsidRPr="00603B67">
        <w:rPr>
          <w:rFonts w:ascii="Times New Roman" w:hAnsi="Times New Roman" w:cs="Times New Roman"/>
          <w:sz w:val="28"/>
          <w:szCs w:val="28"/>
          <w:lang w:val="ru-RU"/>
        </w:rPr>
        <w:t xml:space="preserve">Важливою складовою роботи Відділу військово-патріотичного виховання є активна участь у загальноміських заходах, яка сприяє поширенню патріотичних цінностей, формуванню національної свідомості та зміцненню єдності громади. Упродовж 2025 року працівники відділу взяли участь низці важливих подій суспільного, культурного та пам’ятного характеру </w:t>
      </w:r>
    </w:p>
    <w:p w14:paraId="231B36E3"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У період звітного року матеріально-технічне забезпечення відділу було поповнено сучасним обладнанням, зокрема страйкбольними гвинтівками, комплектами захисного спорядження (шоломи, захисні окуляри), манекеном для відпрацювання навичок серцево-легеневої реанімації, а також симуляторами поранень і критичних кровотеч. Зазначене обладнання використовується під час проведення занять зі стройової, тактичної та військово-патріотичної підготовки,  а також занять з домедичної допомоги для учнівської та студентської молоді.</w:t>
      </w:r>
    </w:p>
    <w:p w14:paraId="6615629A"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Крім того, на базі відділу функціонує спортивний зал, у якому на постійній основі проводяться заняття з фізичної підготовки. Спортзал активно відвідують ветерани та військовослужбовці, які перебувають на реабілітації або у відпустці. Регулярні заняття спортом сприяють фізичному відновленню, покращенню загального стану здоров’я, психологічній стабілізації та соціальній адаптації Захисників України.</w:t>
      </w:r>
    </w:p>
    <w:p w14:paraId="3BE74736" w14:textId="1C51179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У 2025 році у Центрі військово-патріотичного виховання та допризовної підготовки імені Мирона Забарила в с.Кубаївка почали будівництво стрільбища-музею-криївки, облаштували ліжками кімнати для сну, закінчили роботу з водовідведення, розпочали роботу з водопостачання, встановили контейнер, розпочато будівництво фортифікацій для тактичних навчань.</w:t>
      </w:r>
    </w:p>
    <w:p w14:paraId="7ADAC15B" w14:textId="77777777" w:rsidR="00B52EE4" w:rsidRPr="00603B67" w:rsidRDefault="00B52EE4" w:rsidP="00B52EE4">
      <w:pPr>
        <w:pStyle w:val="a4"/>
        <w:autoSpaceDE w:val="0"/>
        <w:autoSpaceDN w:val="0"/>
        <w:adjustRightInd w:val="0"/>
        <w:spacing w:after="0" w:line="240" w:lineRule="auto"/>
        <w:ind w:left="0" w:firstLine="567"/>
        <w:jc w:val="both"/>
        <w:rPr>
          <w:rFonts w:ascii="Times New Roman" w:hAnsi="Times New Roman" w:cs="Times New Roman"/>
          <w:b/>
          <w:bCs/>
          <w:color w:val="000000"/>
          <w:sz w:val="28"/>
          <w:szCs w:val="28"/>
        </w:rPr>
      </w:pPr>
    </w:p>
    <w:p w14:paraId="08AA17C1" w14:textId="005DFF50" w:rsidR="00B52EE4" w:rsidRPr="00603B67" w:rsidRDefault="00B52EE4" w:rsidP="004757D2">
      <w:pPr>
        <w:pStyle w:val="1"/>
        <w:numPr>
          <w:ilvl w:val="0"/>
          <w:numId w:val="50"/>
        </w:numPr>
        <w:tabs>
          <w:tab w:val="left" w:pos="426"/>
        </w:tabs>
        <w:spacing w:line="240" w:lineRule="atLeast"/>
        <w:ind w:left="0" w:firstLine="0"/>
        <w:jc w:val="both"/>
        <w:textDirection w:val="lrTb"/>
        <w:rPr>
          <w:color w:val="000000" w:themeColor="text1"/>
          <w:sz w:val="28"/>
          <w:szCs w:val="28"/>
          <w:lang w:eastAsia="uk-UA"/>
        </w:rPr>
      </w:pPr>
      <w:bookmarkStart w:id="4" w:name="_Toc218581426"/>
      <w:bookmarkStart w:id="5" w:name="_Toc218581563"/>
      <w:bookmarkStart w:id="6" w:name="_Toc218581778"/>
      <w:r w:rsidRPr="00603B67">
        <w:rPr>
          <w:color w:val="000000" w:themeColor="text1"/>
          <w:sz w:val="28"/>
          <w:szCs w:val="28"/>
          <w:lang w:eastAsia="uk-UA"/>
        </w:rPr>
        <w:t>УПРАВЛІННЯ СОЦІАЛЬНОЇ ПОІЛТИКИ</w:t>
      </w:r>
      <w:bookmarkEnd w:id="4"/>
      <w:bookmarkEnd w:id="5"/>
      <w:bookmarkEnd w:id="6"/>
    </w:p>
    <w:p w14:paraId="4CBCCCC4" w14:textId="3AE5458D"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 12 місяців 2025 року проведено 14 засідань комісії з питань розгляду звернень громадян щодо надання грошової допомоги, на яких було опрацьовано 1005 заяв мешканців громади. За результатами прийнято позитивні рішення щодо 900 звернень на суму 18,4 млн. грн.</w:t>
      </w:r>
    </w:p>
    <w:p w14:paraId="16F7FE8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На виконанні в управлінні соціальної політики затверджено 5 програм: </w:t>
      </w:r>
    </w:p>
    <w:p w14:paraId="10959284" w14:textId="318184B4" w:rsidR="00B52EE4" w:rsidRPr="00603B67" w:rsidRDefault="00B52EE4" w:rsidP="0042357B">
      <w:pPr>
        <w:autoSpaceDE w:val="0"/>
        <w:autoSpaceDN w:val="0"/>
        <w:adjustRightInd w:val="0"/>
        <w:spacing w:after="0" w:line="240" w:lineRule="auto"/>
        <w:ind w:firstLine="567"/>
        <w:jc w:val="both"/>
        <w:rPr>
          <w:rFonts w:ascii="Times New Roman" w:hAnsi="Times New Roman" w:cs="Times New Roman"/>
          <w:i/>
          <w:color w:val="000000"/>
          <w:sz w:val="28"/>
          <w:szCs w:val="28"/>
        </w:rPr>
      </w:pPr>
      <w:r w:rsidRPr="00603B67">
        <w:rPr>
          <w:rFonts w:ascii="Times New Roman" w:hAnsi="Times New Roman" w:cs="Times New Roman"/>
          <w:i/>
          <w:color w:val="000000"/>
          <w:sz w:val="28"/>
          <w:szCs w:val="28"/>
        </w:rPr>
        <w:t>1. Програма «Посилення соціального захисту населення  на 2022-2025 роки».</w:t>
      </w:r>
    </w:p>
    <w:tbl>
      <w:tblPr>
        <w:tblW w:w="9140" w:type="dxa"/>
        <w:tblInd w:w="-82" w:type="dxa"/>
        <w:tblBorders>
          <w:top w:val="outset" w:sz="2" w:space="0" w:color="auto"/>
          <w:left w:val="outset" w:sz="2" w:space="0" w:color="auto"/>
          <w:bottom w:val="outset" w:sz="2" w:space="0" w:color="auto"/>
          <w:right w:val="outset" w:sz="2" w:space="0" w:color="auto"/>
        </w:tblBorders>
        <w:tblLayout w:type="fixed"/>
        <w:tblCellMar>
          <w:top w:w="60" w:type="dxa"/>
          <w:left w:w="60" w:type="dxa"/>
          <w:bottom w:w="60" w:type="dxa"/>
          <w:right w:w="60" w:type="dxa"/>
        </w:tblCellMar>
        <w:tblLook w:val="04A0" w:firstRow="1" w:lastRow="0" w:firstColumn="1" w:lastColumn="0" w:noHBand="0" w:noVBand="1"/>
      </w:tblPr>
      <w:tblGrid>
        <w:gridCol w:w="3754"/>
        <w:gridCol w:w="1701"/>
        <w:gridCol w:w="1565"/>
        <w:gridCol w:w="2120"/>
      </w:tblGrid>
      <w:tr w:rsidR="00B52EE4" w:rsidRPr="00603B67" w14:paraId="68A037FB" w14:textId="77777777" w:rsidTr="00B52EE4">
        <w:trPr>
          <w:trHeight w:val="746"/>
        </w:trPr>
        <w:tc>
          <w:tcPr>
            <w:tcW w:w="3754" w:type="dxa"/>
            <w:tcBorders>
              <w:top w:val="single" w:sz="6" w:space="0" w:color="000000"/>
              <w:left w:val="single" w:sz="6" w:space="0" w:color="000000"/>
              <w:bottom w:val="single" w:sz="6" w:space="0" w:color="000000"/>
              <w:right w:val="nil"/>
            </w:tcBorders>
            <w:vAlign w:val="center"/>
            <w:hideMark/>
          </w:tcPr>
          <w:p w14:paraId="55228BB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Зміст заходу</w:t>
            </w:r>
          </w:p>
        </w:tc>
        <w:tc>
          <w:tcPr>
            <w:tcW w:w="1701" w:type="dxa"/>
            <w:tcBorders>
              <w:top w:val="single" w:sz="6" w:space="0" w:color="000000"/>
              <w:left w:val="single" w:sz="6" w:space="0" w:color="000000"/>
              <w:bottom w:val="single" w:sz="6" w:space="0" w:color="000000"/>
              <w:right w:val="single" w:sz="6" w:space="0" w:color="000000"/>
            </w:tcBorders>
            <w:vAlign w:val="center"/>
          </w:tcPr>
          <w:p w14:paraId="295713C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Кількість осіб</w:t>
            </w:r>
          </w:p>
        </w:tc>
        <w:tc>
          <w:tcPr>
            <w:tcW w:w="1565" w:type="dxa"/>
            <w:tcBorders>
              <w:top w:val="single" w:sz="6" w:space="0" w:color="000000"/>
              <w:left w:val="single" w:sz="6" w:space="0" w:color="000000"/>
              <w:bottom w:val="single" w:sz="6" w:space="0" w:color="000000"/>
              <w:right w:val="single" w:sz="6" w:space="0" w:color="000000"/>
            </w:tcBorders>
            <w:vAlign w:val="center"/>
          </w:tcPr>
          <w:p w14:paraId="0C9E450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Сума</w:t>
            </w:r>
          </w:p>
          <w:p w14:paraId="2ECC17C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виплати</w:t>
            </w:r>
          </w:p>
        </w:tc>
        <w:tc>
          <w:tcPr>
            <w:tcW w:w="2120" w:type="dxa"/>
            <w:tcBorders>
              <w:top w:val="single" w:sz="6" w:space="0" w:color="000000"/>
              <w:left w:val="single" w:sz="6" w:space="0" w:color="000000"/>
              <w:bottom w:val="single" w:sz="6" w:space="0" w:color="000000"/>
              <w:right w:val="single" w:sz="6" w:space="0" w:color="000000"/>
            </w:tcBorders>
            <w:vAlign w:val="center"/>
            <w:hideMark/>
          </w:tcPr>
          <w:p w14:paraId="66B92A7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Профінансовано за 2025 рік</w:t>
            </w:r>
          </w:p>
        </w:tc>
      </w:tr>
      <w:tr w:rsidR="00B52EE4" w:rsidRPr="00603B67" w14:paraId="2DD2F196" w14:textId="77777777" w:rsidTr="00B52EE4">
        <w:trPr>
          <w:trHeight w:val="435"/>
        </w:trPr>
        <w:tc>
          <w:tcPr>
            <w:tcW w:w="3754" w:type="dxa"/>
            <w:tcBorders>
              <w:top w:val="single" w:sz="6" w:space="0" w:color="000000"/>
              <w:left w:val="single" w:sz="6" w:space="0" w:color="000000"/>
              <w:bottom w:val="single" w:sz="6" w:space="0" w:color="000000"/>
              <w:right w:val="nil"/>
            </w:tcBorders>
            <w:vAlign w:val="center"/>
          </w:tcPr>
          <w:p w14:paraId="65907CF6" w14:textId="185DDC79"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Одноразова грошова допомога на поховання деяких категорій осіб</w:t>
            </w:r>
          </w:p>
        </w:tc>
        <w:tc>
          <w:tcPr>
            <w:tcW w:w="1701" w:type="dxa"/>
            <w:tcBorders>
              <w:top w:val="single" w:sz="6" w:space="0" w:color="000000"/>
              <w:left w:val="single" w:sz="6" w:space="0" w:color="000000"/>
              <w:bottom w:val="single" w:sz="6" w:space="0" w:color="000000"/>
              <w:right w:val="single" w:sz="6" w:space="0" w:color="000000"/>
            </w:tcBorders>
            <w:vAlign w:val="center"/>
          </w:tcPr>
          <w:p w14:paraId="7316CEF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4D0EE59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36</w:t>
            </w:r>
          </w:p>
        </w:tc>
        <w:tc>
          <w:tcPr>
            <w:tcW w:w="1565" w:type="dxa"/>
            <w:tcBorders>
              <w:top w:val="single" w:sz="6" w:space="0" w:color="000000"/>
              <w:left w:val="single" w:sz="6" w:space="0" w:color="000000"/>
              <w:bottom w:val="single" w:sz="6" w:space="0" w:color="000000"/>
              <w:right w:val="single" w:sz="6" w:space="0" w:color="000000"/>
            </w:tcBorders>
            <w:vAlign w:val="center"/>
          </w:tcPr>
          <w:p w14:paraId="449F835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5 310,00</w:t>
            </w:r>
          </w:p>
        </w:tc>
        <w:tc>
          <w:tcPr>
            <w:tcW w:w="2120" w:type="dxa"/>
            <w:tcBorders>
              <w:top w:val="single" w:sz="6" w:space="0" w:color="000000"/>
              <w:left w:val="single" w:sz="6" w:space="0" w:color="000000"/>
              <w:bottom w:val="single" w:sz="6" w:space="0" w:color="000000"/>
              <w:right w:val="single" w:sz="6" w:space="0" w:color="000000"/>
            </w:tcBorders>
            <w:vAlign w:val="center"/>
          </w:tcPr>
          <w:p w14:paraId="367E7EC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191 160,00</w:t>
            </w:r>
          </w:p>
        </w:tc>
      </w:tr>
      <w:tr w:rsidR="00B52EE4" w:rsidRPr="00603B67" w14:paraId="4F940665" w14:textId="77777777" w:rsidTr="00B52EE4">
        <w:trPr>
          <w:trHeight w:val="656"/>
        </w:trPr>
        <w:tc>
          <w:tcPr>
            <w:tcW w:w="3754" w:type="dxa"/>
            <w:tcBorders>
              <w:top w:val="single" w:sz="6" w:space="0" w:color="000000"/>
              <w:left w:val="single" w:sz="6" w:space="0" w:color="000000"/>
              <w:bottom w:val="single" w:sz="6" w:space="0" w:color="000000"/>
              <w:right w:val="nil"/>
            </w:tcBorders>
            <w:vAlign w:val="center"/>
          </w:tcPr>
          <w:p w14:paraId="108AD80B" w14:textId="63DFBD29"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Щомісячна грошова допомога непрацездатним батькам (дружині) загиблих військовослужбовців</w:t>
            </w:r>
          </w:p>
        </w:tc>
        <w:tc>
          <w:tcPr>
            <w:tcW w:w="1701" w:type="dxa"/>
            <w:tcBorders>
              <w:top w:val="single" w:sz="6" w:space="0" w:color="000000"/>
              <w:left w:val="single" w:sz="6" w:space="0" w:color="000000"/>
              <w:bottom w:val="single" w:sz="6" w:space="0" w:color="000000"/>
              <w:right w:val="single" w:sz="6" w:space="0" w:color="000000"/>
            </w:tcBorders>
            <w:vAlign w:val="center"/>
          </w:tcPr>
          <w:p w14:paraId="398EDB9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388AEF2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86</w:t>
            </w:r>
          </w:p>
        </w:tc>
        <w:tc>
          <w:tcPr>
            <w:tcW w:w="1565" w:type="dxa"/>
            <w:tcBorders>
              <w:top w:val="single" w:sz="6" w:space="0" w:color="000000"/>
              <w:left w:val="single" w:sz="6" w:space="0" w:color="000000"/>
              <w:bottom w:val="single" w:sz="6" w:space="0" w:color="000000"/>
              <w:right w:val="single" w:sz="6" w:space="0" w:color="000000"/>
            </w:tcBorders>
            <w:vAlign w:val="center"/>
          </w:tcPr>
          <w:p w14:paraId="1997265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5 000,00</w:t>
            </w:r>
          </w:p>
        </w:tc>
        <w:tc>
          <w:tcPr>
            <w:tcW w:w="2120" w:type="dxa"/>
            <w:tcBorders>
              <w:top w:val="single" w:sz="6" w:space="0" w:color="000000"/>
              <w:left w:val="single" w:sz="6" w:space="0" w:color="000000"/>
              <w:bottom w:val="single" w:sz="6" w:space="0" w:color="000000"/>
              <w:right w:val="single" w:sz="6" w:space="0" w:color="000000"/>
            </w:tcBorders>
            <w:vAlign w:val="center"/>
          </w:tcPr>
          <w:p w14:paraId="56A6944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4 865 000,00</w:t>
            </w:r>
          </w:p>
        </w:tc>
      </w:tr>
      <w:tr w:rsidR="00B52EE4" w:rsidRPr="00603B67" w14:paraId="6045EEB8" w14:textId="77777777" w:rsidTr="00B52EE4">
        <w:tc>
          <w:tcPr>
            <w:tcW w:w="3754" w:type="dxa"/>
            <w:tcBorders>
              <w:top w:val="single" w:sz="6" w:space="0" w:color="000000"/>
              <w:left w:val="single" w:sz="6" w:space="0" w:color="000000"/>
              <w:bottom w:val="single" w:sz="6" w:space="0" w:color="000000"/>
              <w:right w:val="nil"/>
            </w:tcBorders>
            <w:vAlign w:val="center"/>
          </w:tcPr>
          <w:p w14:paraId="7CC621E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Щомісячна грошова допомога вдові померлого учасника бойовий дій в Афганістані</w:t>
            </w:r>
          </w:p>
        </w:tc>
        <w:tc>
          <w:tcPr>
            <w:tcW w:w="1701" w:type="dxa"/>
            <w:tcBorders>
              <w:top w:val="single" w:sz="6" w:space="0" w:color="000000"/>
              <w:left w:val="single" w:sz="6" w:space="0" w:color="000000"/>
              <w:bottom w:val="single" w:sz="6" w:space="0" w:color="000000"/>
              <w:right w:val="single" w:sz="6" w:space="0" w:color="000000"/>
            </w:tcBorders>
            <w:vAlign w:val="center"/>
          </w:tcPr>
          <w:p w14:paraId="580FE3F3"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74A8C84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w:t>
            </w:r>
          </w:p>
        </w:tc>
        <w:tc>
          <w:tcPr>
            <w:tcW w:w="1565" w:type="dxa"/>
            <w:tcBorders>
              <w:top w:val="single" w:sz="6" w:space="0" w:color="000000"/>
              <w:left w:val="single" w:sz="6" w:space="0" w:color="000000"/>
              <w:bottom w:val="single" w:sz="6" w:space="0" w:color="000000"/>
              <w:right w:val="single" w:sz="6" w:space="0" w:color="000000"/>
            </w:tcBorders>
            <w:vAlign w:val="center"/>
          </w:tcPr>
          <w:p w14:paraId="0A1928D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023F6A5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1 000,00</w:t>
            </w:r>
          </w:p>
          <w:p w14:paraId="55DF369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c>
          <w:tcPr>
            <w:tcW w:w="2120" w:type="dxa"/>
            <w:tcBorders>
              <w:top w:val="single" w:sz="6" w:space="0" w:color="000000"/>
              <w:left w:val="single" w:sz="6" w:space="0" w:color="000000"/>
              <w:bottom w:val="single" w:sz="6" w:space="0" w:color="000000"/>
              <w:right w:val="single" w:sz="6" w:space="0" w:color="000000"/>
            </w:tcBorders>
            <w:vAlign w:val="center"/>
          </w:tcPr>
          <w:p w14:paraId="6F3F08E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12 000,00</w:t>
            </w:r>
          </w:p>
        </w:tc>
      </w:tr>
      <w:tr w:rsidR="00B52EE4" w:rsidRPr="00603B67" w14:paraId="451C6865" w14:textId="77777777" w:rsidTr="00B52EE4">
        <w:trPr>
          <w:trHeight w:val="811"/>
        </w:trPr>
        <w:tc>
          <w:tcPr>
            <w:tcW w:w="3754" w:type="dxa"/>
            <w:tcBorders>
              <w:top w:val="single" w:sz="6" w:space="0" w:color="000000"/>
              <w:left w:val="single" w:sz="6" w:space="0" w:color="000000"/>
              <w:bottom w:val="single" w:sz="6" w:space="0" w:color="000000"/>
              <w:right w:val="nil"/>
            </w:tcBorders>
            <w:vAlign w:val="center"/>
          </w:tcPr>
          <w:p w14:paraId="75E3F07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Щомісячна грошова допомога на утримання дітей загиблих ( померлих) військовослужбовців</w:t>
            </w:r>
          </w:p>
        </w:tc>
        <w:tc>
          <w:tcPr>
            <w:tcW w:w="1701" w:type="dxa"/>
            <w:tcBorders>
              <w:top w:val="single" w:sz="6" w:space="0" w:color="000000"/>
              <w:left w:val="single" w:sz="6" w:space="0" w:color="000000"/>
              <w:bottom w:val="single" w:sz="6" w:space="0" w:color="000000"/>
              <w:right w:val="single" w:sz="6" w:space="0" w:color="000000"/>
            </w:tcBorders>
            <w:vAlign w:val="center"/>
          </w:tcPr>
          <w:p w14:paraId="448D0D73"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47</w:t>
            </w:r>
          </w:p>
        </w:tc>
        <w:tc>
          <w:tcPr>
            <w:tcW w:w="1565" w:type="dxa"/>
            <w:tcBorders>
              <w:top w:val="single" w:sz="6" w:space="0" w:color="000000"/>
              <w:left w:val="single" w:sz="6" w:space="0" w:color="000000"/>
              <w:bottom w:val="single" w:sz="6" w:space="0" w:color="000000"/>
              <w:right w:val="single" w:sz="6" w:space="0" w:color="000000"/>
            </w:tcBorders>
            <w:vAlign w:val="center"/>
          </w:tcPr>
          <w:p w14:paraId="7249D74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5000,00</w:t>
            </w:r>
          </w:p>
        </w:tc>
        <w:tc>
          <w:tcPr>
            <w:tcW w:w="2120" w:type="dxa"/>
            <w:tcBorders>
              <w:top w:val="single" w:sz="6" w:space="0" w:color="000000"/>
              <w:left w:val="single" w:sz="6" w:space="0" w:color="000000"/>
              <w:bottom w:val="single" w:sz="6" w:space="0" w:color="000000"/>
              <w:right w:val="single" w:sz="6" w:space="0" w:color="000000"/>
            </w:tcBorders>
            <w:vAlign w:val="center"/>
          </w:tcPr>
          <w:p w14:paraId="15D5C61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2 781 616,00</w:t>
            </w:r>
          </w:p>
        </w:tc>
      </w:tr>
      <w:tr w:rsidR="00B52EE4" w:rsidRPr="00603B67" w14:paraId="1F0BBEBF" w14:textId="77777777" w:rsidTr="00B52EE4">
        <w:trPr>
          <w:trHeight w:val="811"/>
        </w:trPr>
        <w:tc>
          <w:tcPr>
            <w:tcW w:w="3754" w:type="dxa"/>
            <w:tcBorders>
              <w:top w:val="single" w:sz="6" w:space="0" w:color="000000"/>
              <w:left w:val="single" w:sz="6" w:space="0" w:color="000000"/>
              <w:bottom w:val="single" w:sz="6" w:space="0" w:color="000000"/>
              <w:right w:val="nil"/>
            </w:tcBorders>
            <w:vAlign w:val="center"/>
            <w:hideMark/>
          </w:tcPr>
          <w:p w14:paraId="6DDDCBF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Одноразова грошова допомога громадянам на лікування і оперативне втручання; на придбання засобів особистої гігієни особам з інвалідністю на візках, лежачим хворим</w:t>
            </w:r>
          </w:p>
        </w:tc>
        <w:tc>
          <w:tcPr>
            <w:tcW w:w="1701" w:type="dxa"/>
            <w:tcBorders>
              <w:top w:val="single" w:sz="6" w:space="0" w:color="000000"/>
              <w:left w:val="single" w:sz="6" w:space="0" w:color="000000"/>
              <w:bottom w:val="single" w:sz="6" w:space="0" w:color="000000"/>
              <w:right w:val="single" w:sz="6" w:space="0" w:color="000000"/>
            </w:tcBorders>
            <w:vAlign w:val="center"/>
          </w:tcPr>
          <w:p w14:paraId="70E5FA4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41BF36E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5FAA364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359</w:t>
            </w:r>
          </w:p>
        </w:tc>
        <w:tc>
          <w:tcPr>
            <w:tcW w:w="1565" w:type="dxa"/>
            <w:tcBorders>
              <w:top w:val="single" w:sz="6" w:space="0" w:color="000000"/>
              <w:left w:val="single" w:sz="6" w:space="0" w:color="000000"/>
              <w:bottom w:val="single" w:sz="6" w:space="0" w:color="000000"/>
              <w:right w:val="single" w:sz="6" w:space="0" w:color="000000"/>
            </w:tcBorders>
            <w:vAlign w:val="center"/>
          </w:tcPr>
          <w:p w14:paraId="1FF10D0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7D8D60B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33C5306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4 840,38</w:t>
            </w:r>
          </w:p>
        </w:tc>
        <w:tc>
          <w:tcPr>
            <w:tcW w:w="2120" w:type="dxa"/>
            <w:tcBorders>
              <w:top w:val="single" w:sz="6" w:space="0" w:color="000000"/>
              <w:left w:val="single" w:sz="6" w:space="0" w:color="000000"/>
              <w:bottom w:val="single" w:sz="6" w:space="0" w:color="000000"/>
              <w:right w:val="single" w:sz="6" w:space="0" w:color="000000"/>
            </w:tcBorders>
            <w:vAlign w:val="center"/>
            <w:hideMark/>
          </w:tcPr>
          <w:p w14:paraId="2EDE3E6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1 561 100,00</w:t>
            </w:r>
          </w:p>
        </w:tc>
      </w:tr>
      <w:tr w:rsidR="00B52EE4" w:rsidRPr="00603B67" w14:paraId="273ED27F" w14:textId="77777777" w:rsidTr="00B52EE4">
        <w:tc>
          <w:tcPr>
            <w:tcW w:w="3754" w:type="dxa"/>
            <w:tcBorders>
              <w:top w:val="single" w:sz="6" w:space="0" w:color="000000"/>
              <w:left w:val="single" w:sz="6" w:space="0" w:color="000000"/>
              <w:bottom w:val="single" w:sz="6" w:space="0" w:color="000000"/>
              <w:right w:val="nil"/>
            </w:tcBorders>
            <w:vAlign w:val="center"/>
          </w:tcPr>
          <w:p w14:paraId="20A15F02" w14:textId="1968B85F"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Допомога з нагоди відзначення державних свят та пам’ятних</w:t>
            </w:r>
          </w:p>
        </w:tc>
        <w:tc>
          <w:tcPr>
            <w:tcW w:w="1701" w:type="dxa"/>
            <w:tcBorders>
              <w:top w:val="single" w:sz="6" w:space="0" w:color="000000"/>
              <w:left w:val="single" w:sz="6" w:space="0" w:color="000000"/>
              <w:bottom w:val="single" w:sz="6" w:space="0" w:color="000000"/>
              <w:right w:val="single" w:sz="6" w:space="0" w:color="000000"/>
            </w:tcBorders>
            <w:vAlign w:val="center"/>
          </w:tcPr>
          <w:p w14:paraId="69C69D5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038F666F" w14:textId="6175CC42"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44</w:t>
            </w:r>
          </w:p>
        </w:tc>
        <w:tc>
          <w:tcPr>
            <w:tcW w:w="1565" w:type="dxa"/>
            <w:tcBorders>
              <w:top w:val="single" w:sz="6" w:space="0" w:color="000000"/>
              <w:left w:val="single" w:sz="6" w:space="0" w:color="000000"/>
              <w:bottom w:val="single" w:sz="6" w:space="0" w:color="000000"/>
              <w:right w:val="single" w:sz="6" w:space="0" w:color="000000"/>
            </w:tcBorders>
            <w:vAlign w:val="center"/>
          </w:tcPr>
          <w:p w14:paraId="2F59508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1073C26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1 000,00</w:t>
            </w:r>
          </w:p>
        </w:tc>
        <w:tc>
          <w:tcPr>
            <w:tcW w:w="2120" w:type="dxa"/>
            <w:tcBorders>
              <w:top w:val="single" w:sz="6" w:space="0" w:color="000000"/>
              <w:left w:val="single" w:sz="6" w:space="0" w:color="000000"/>
              <w:bottom w:val="single" w:sz="6" w:space="0" w:color="000000"/>
              <w:right w:val="single" w:sz="6" w:space="0" w:color="000000"/>
            </w:tcBorders>
            <w:vAlign w:val="center"/>
          </w:tcPr>
          <w:p w14:paraId="43F4F3E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44 000,00</w:t>
            </w:r>
          </w:p>
        </w:tc>
      </w:tr>
      <w:tr w:rsidR="00B52EE4" w:rsidRPr="00603B67" w14:paraId="14347658" w14:textId="77777777" w:rsidTr="00B52EE4">
        <w:tc>
          <w:tcPr>
            <w:tcW w:w="3754" w:type="dxa"/>
            <w:tcBorders>
              <w:top w:val="single" w:sz="6" w:space="0" w:color="000000"/>
              <w:left w:val="single" w:sz="6" w:space="0" w:color="000000"/>
              <w:bottom w:val="single" w:sz="6" w:space="0" w:color="000000"/>
              <w:right w:val="nil"/>
            </w:tcBorders>
            <w:vAlign w:val="center"/>
          </w:tcPr>
          <w:p w14:paraId="301E0E3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Допомога для встановлення надгробних пам’ятників на могилах загиблих (померлих) військовослужбовців</w:t>
            </w:r>
          </w:p>
        </w:tc>
        <w:tc>
          <w:tcPr>
            <w:tcW w:w="1701" w:type="dxa"/>
            <w:tcBorders>
              <w:top w:val="single" w:sz="6" w:space="0" w:color="000000"/>
              <w:left w:val="single" w:sz="6" w:space="0" w:color="000000"/>
              <w:bottom w:val="single" w:sz="6" w:space="0" w:color="000000"/>
              <w:right w:val="single" w:sz="6" w:space="0" w:color="000000"/>
            </w:tcBorders>
            <w:vAlign w:val="center"/>
          </w:tcPr>
          <w:p w14:paraId="0C14BAD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12506F93"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25</w:t>
            </w:r>
          </w:p>
        </w:tc>
        <w:tc>
          <w:tcPr>
            <w:tcW w:w="1565" w:type="dxa"/>
            <w:tcBorders>
              <w:top w:val="single" w:sz="6" w:space="0" w:color="000000"/>
              <w:left w:val="single" w:sz="6" w:space="0" w:color="000000"/>
              <w:bottom w:val="single" w:sz="6" w:space="0" w:color="000000"/>
              <w:right w:val="single" w:sz="6" w:space="0" w:color="000000"/>
            </w:tcBorders>
            <w:vAlign w:val="center"/>
          </w:tcPr>
          <w:p w14:paraId="32D506F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3179CE4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100 000,00</w:t>
            </w:r>
          </w:p>
        </w:tc>
        <w:tc>
          <w:tcPr>
            <w:tcW w:w="2120" w:type="dxa"/>
            <w:tcBorders>
              <w:top w:val="single" w:sz="6" w:space="0" w:color="000000"/>
              <w:left w:val="single" w:sz="6" w:space="0" w:color="000000"/>
              <w:bottom w:val="single" w:sz="6" w:space="0" w:color="000000"/>
              <w:right w:val="single" w:sz="6" w:space="0" w:color="000000"/>
            </w:tcBorders>
            <w:vAlign w:val="center"/>
          </w:tcPr>
          <w:p w14:paraId="28EC819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2 495 000,00</w:t>
            </w:r>
          </w:p>
        </w:tc>
      </w:tr>
      <w:tr w:rsidR="00B52EE4" w:rsidRPr="00603B67" w14:paraId="73A2E2D5" w14:textId="77777777" w:rsidTr="00B52EE4">
        <w:trPr>
          <w:trHeight w:val="695"/>
        </w:trPr>
        <w:tc>
          <w:tcPr>
            <w:tcW w:w="3754" w:type="dxa"/>
            <w:tcBorders>
              <w:top w:val="single" w:sz="6" w:space="0" w:color="000000"/>
              <w:left w:val="single" w:sz="6" w:space="0" w:color="000000"/>
              <w:bottom w:val="single" w:sz="6" w:space="0" w:color="000000"/>
              <w:right w:val="nil"/>
            </w:tcBorders>
            <w:vAlign w:val="center"/>
          </w:tcPr>
          <w:p w14:paraId="3BACC471" w14:textId="7F29DF35"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Компенсація фізичним особам, що надають соціальні послуги громадянам, з догляду на непрофесійній основі;</w:t>
            </w:r>
          </w:p>
        </w:tc>
        <w:tc>
          <w:tcPr>
            <w:tcW w:w="1701" w:type="dxa"/>
            <w:tcBorders>
              <w:top w:val="single" w:sz="6" w:space="0" w:color="000000"/>
              <w:left w:val="single" w:sz="6" w:space="0" w:color="000000"/>
              <w:bottom w:val="single" w:sz="6" w:space="0" w:color="000000"/>
              <w:right w:val="single" w:sz="6" w:space="0" w:color="000000"/>
            </w:tcBorders>
            <w:vAlign w:val="center"/>
          </w:tcPr>
          <w:p w14:paraId="6DF8FEE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04582503"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160</w:t>
            </w:r>
          </w:p>
        </w:tc>
        <w:tc>
          <w:tcPr>
            <w:tcW w:w="1565" w:type="dxa"/>
            <w:tcBorders>
              <w:top w:val="single" w:sz="6" w:space="0" w:color="000000"/>
              <w:left w:val="single" w:sz="6" w:space="0" w:color="000000"/>
              <w:bottom w:val="single" w:sz="6" w:space="0" w:color="000000"/>
              <w:right w:val="single" w:sz="6" w:space="0" w:color="000000"/>
            </w:tcBorders>
            <w:vAlign w:val="center"/>
          </w:tcPr>
          <w:p w14:paraId="44909B03"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7A97A16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2400,00</w:t>
            </w:r>
          </w:p>
        </w:tc>
        <w:tc>
          <w:tcPr>
            <w:tcW w:w="2120" w:type="dxa"/>
            <w:tcBorders>
              <w:top w:val="single" w:sz="6" w:space="0" w:color="000000"/>
              <w:left w:val="single" w:sz="6" w:space="0" w:color="000000"/>
              <w:bottom w:val="single" w:sz="6" w:space="0" w:color="000000"/>
              <w:right w:val="single" w:sz="6" w:space="0" w:color="000000"/>
            </w:tcBorders>
            <w:vAlign w:val="center"/>
          </w:tcPr>
          <w:p w14:paraId="2617A1B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3 974 636,70</w:t>
            </w:r>
          </w:p>
        </w:tc>
      </w:tr>
      <w:tr w:rsidR="00B52EE4" w:rsidRPr="00603B67" w14:paraId="612706FE" w14:textId="77777777" w:rsidTr="00B52EE4">
        <w:tc>
          <w:tcPr>
            <w:tcW w:w="3754" w:type="dxa"/>
            <w:tcBorders>
              <w:top w:val="single" w:sz="6" w:space="0" w:color="000000"/>
              <w:left w:val="single" w:sz="6" w:space="0" w:color="000000"/>
              <w:bottom w:val="single" w:sz="6" w:space="0" w:color="000000"/>
              <w:right w:val="nil"/>
            </w:tcBorders>
            <w:vAlign w:val="center"/>
          </w:tcPr>
          <w:p w14:paraId="4AE4F5E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Пільги на оплату житлово-комунальних послуг для сімей загиблих учасників АТО, захисників; сім’ям померлих, військовослужбовців</w:t>
            </w:r>
          </w:p>
        </w:tc>
        <w:tc>
          <w:tcPr>
            <w:tcW w:w="1701" w:type="dxa"/>
            <w:tcBorders>
              <w:top w:val="single" w:sz="6" w:space="0" w:color="000000"/>
              <w:left w:val="single" w:sz="6" w:space="0" w:color="000000"/>
              <w:bottom w:val="single" w:sz="6" w:space="0" w:color="000000"/>
              <w:right w:val="single" w:sz="6" w:space="0" w:color="000000"/>
            </w:tcBorders>
            <w:vAlign w:val="center"/>
          </w:tcPr>
          <w:p w14:paraId="4CBB31F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44793C7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7A1118E9" w14:textId="0464EF4A"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220</w:t>
            </w:r>
          </w:p>
        </w:tc>
        <w:tc>
          <w:tcPr>
            <w:tcW w:w="1565" w:type="dxa"/>
            <w:tcBorders>
              <w:top w:val="single" w:sz="6" w:space="0" w:color="000000"/>
              <w:left w:val="single" w:sz="6" w:space="0" w:color="000000"/>
              <w:bottom w:val="single" w:sz="6" w:space="0" w:color="000000"/>
              <w:right w:val="single" w:sz="6" w:space="0" w:color="000000"/>
            </w:tcBorders>
            <w:vAlign w:val="center"/>
          </w:tcPr>
          <w:p w14:paraId="7CF59CA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75869B3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47FE496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580,00</w:t>
            </w:r>
          </w:p>
        </w:tc>
        <w:tc>
          <w:tcPr>
            <w:tcW w:w="2120" w:type="dxa"/>
            <w:tcBorders>
              <w:top w:val="single" w:sz="6" w:space="0" w:color="000000"/>
              <w:left w:val="single" w:sz="6" w:space="0" w:color="000000"/>
              <w:bottom w:val="single" w:sz="6" w:space="0" w:color="000000"/>
              <w:right w:val="single" w:sz="6" w:space="0" w:color="000000"/>
            </w:tcBorders>
            <w:vAlign w:val="center"/>
          </w:tcPr>
          <w:p w14:paraId="0152D0F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1 354 644,28</w:t>
            </w:r>
          </w:p>
        </w:tc>
      </w:tr>
      <w:tr w:rsidR="00B52EE4" w:rsidRPr="00603B67" w14:paraId="064C3916" w14:textId="77777777" w:rsidTr="00B52EE4">
        <w:trPr>
          <w:trHeight w:val="695"/>
        </w:trPr>
        <w:tc>
          <w:tcPr>
            <w:tcW w:w="3754" w:type="dxa"/>
            <w:tcBorders>
              <w:top w:val="single" w:sz="6" w:space="0" w:color="000000"/>
              <w:left w:val="single" w:sz="6" w:space="0" w:color="000000"/>
              <w:bottom w:val="single" w:sz="6" w:space="0" w:color="000000"/>
              <w:right w:val="nil"/>
            </w:tcBorders>
            <w:vAlign w:val="center"/>
          </w:tcPr>
          <w:p w14:paraId="31441CC3"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Поховання померлих одиноких громадян, осіб без певного місця проживання, </w:t>
            </w:r>
            <w:r w:rsidRPr="00603B67">
              <w:rPr>
                <w:rFonts w:ascii="Times New Roman" w:hAnsi="Times New Roman" w:cs="Times New Roman"/>
                <w:color w:val="000000"/>
                <w:sz w:val="28"/>
                <w:szCs w:val="28"/>
              </w:rPr>
              <w:lastRenderedPageBreak/>
              <w:t>громадян, від поховання яких відмовилися рідні, знайдених невпізнаних трупів та військовослужбовців</w:t>
            </w:r>
          </w:p>
        </w:tc>
        <w:tc>
          <w:tcPr>
            <w:tcW w:w="1701" w:type="dxa"/>
            <w:tcBorders>
              <w:top w:val="single" w:sz="6" w:space="0" w:color="000000"/>
              <w:left w:val="single" w:sz="6" w:space="0" w:color="000000"/>
              <w:bottom w:val="single" w:sz="6" w:space="0" w:color="000000"/>
              <w:right w:val="single" w:sz="6" w:space="0" w:color="000000"/>
            </w:tcBorders>
            <w:vAlign w:val="center"/>
          </w:tcPr>
          <w:p w14:paraId="1D1025A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0F81561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34</w:t>
            </w:r>
          </w:p>
        </w:tc>
        <w:tc>
          <w:tcPr>
            <w:tcW w:w="1565" w:type="dxa"/>
            <w:tcBorders>
              <w:top w:val="single" w:sz="6" w:space="0" w:color="000000"/>
              <w:left w:val="single" w:sz="6" w:space="0" w:color="000000"/>
              <w:bottom w:val="single" w:sz="6" w:space="0" w:color="000000"/>
              <w:right w:val="single" w:sz="6" w:space="0" w:color="000000"/>
            </w:tcBorders>
            <w:vAlign w:val="center"/>
          </w:tcPr>
          <w:p w14:paraId="6FD0120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1C4FC14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4 450,00</w:t>
            </w:r>
          </w:p>
        </w:tc>
        <w:tc>
          <w:tcPr>
            <w:tcW w:w="2120" w:type="dxa"/>
            <w:tcBorders>
              <w:top w:val="single" w:sz="6" w:space="0" w:color="000000"/>
              <w:left w:val="single" w:sz="6" w:space="0" w:color="000000"/>
              <w:bottom w:val="single" w:sz="6" w:space="0" w:color="000000"/>
              <w:right w:val="single" w:sz="6" w:space="0" w:color="000000"/>
            </w:tcBorders>
            <w:vAlign w:val="center"/>
          </w:tcPr>
          <w:p w14:paraId="3AB67FA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151 299,54</w:t>
            </w:r>
          </w:p>
        </w:tc>
      </w:tr>
      <w:tr w:rsidR="00B52EE4" w:rsidRPr="00603B67" w14:paraId="1E478A77" w14:textId="77777777" w:rsidTr="00B52EE4">
        <w:tc>
          <w:tcPr>
            <w:tcW w:w="3754" w:type="dxa"/>
            <w:tcBorders>
              <w:top w:val="single" w:sz="6" w:space="0" w:color="000000"/>
              <w:left w:val="single" w:sz="6" w:space="0" w:color="000000"/>
              <w:bottom w:val="single" w:sz="6" w:space="0" w:color="000000"/>
              <w:right w:val="nil"/>
            </w:tcBorders>
            <w:vAlign w:val="center"/>
          </w:tcPr>
          <w:p w14:paraId="3536A76E" w14:textId="2F3CA740"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Одноразова грошова допомога на поховання військовослужбовців</w:t>
            </w:r>
          </w:p>
        </w:tc>
        <w:tc>
          <w:tcPr>
            <w:tcW w:w="1701" w:type="dxa"/>
            <w:tcBorders>
              <w:top w:val="single" w:sz="6" w:space="0" w:color="000000"/>
              <w:left w:val="single" w:sz="6" w:space="0" w:color="000000"/>
              <w:bottom w:val="single" w:sz="6" w:space="0" w:color="000000"/>
              <w:right w:val="single" w:sz="6" w:space="0" w:color="000000"/>
            </w:tcBorders>
            <w:vAlign w:val="center"/>
          </w:tcPr>
          <w:p w14:paraId="0CC207C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30</w:t>
            </w:r>
          </w:p>
        </w:tc>
        <w:tc>
          <w:tcPr>
            <w:tcW w:w="1565" w:type="dxa"/>
            <w:tcBorders>
              <w:top w:val="single" w:sz="6" w:space="0" w:color="000000"/>
              <w:left w:val="single" w:sz="6" w:space="0" w:color="000000"/>
              <w:bottom w:val="single" w:sz="6" w:space="0" w:color="000000"/>
              <w:right w:val="single" w:sz="6" w:space="0" w:color="000000"/>
            </w:tcBorders>
            <w:vAlign w:val="center"/>
          </w:tcPr>
          <w:p w14:paraId="0AB0DE1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20 000,00</w:t>
            </w:r>
          </w:p>
        </w:tc>
        <w:tc>
          <w:tcPr>
            <w:tcW w:w="2120" w:type="dxa"/>
            <w:tcBorders>
              <w:top w:val="single" w:sz="6" w:space="0" w:color="000000"/>
              <w:left w:val="single" w:sz="6" w:space="0" w:color="000000"/>
              <w:bottom w:val="single" w:sz="6" w:space="0" w:color="000000"/>
              <w:right w:val="single" w:sz="6" w:space="0" w:color="000000"/>
            </w:tcBorders>
            <w:vAlign w:val="center"/>
          </w:tcPr>
          <w:p w14:paraId="3E45FEA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600 000,00</w:t>
            </w:r>
          </w:p>
        </w:tc>
      </w:tr>
      <w:tr w:rsidR="00B52EE4" w:rsidRPr="00603B67" w14:paraId="0C2AD45B" w14:textId="77777777" w:rsidTr="00B52EE4">
        <w:tc>
          <w:tcPr>
            <w:tcW w:w="3754" w:type="dxa"/>
            <w:tcBorders>
              <w:top w:val="single" w:sz="6" w:space="0" w:color="000000"/>
              <w:left w:val="single" w:sz="6" w:space="0" w:color="000000"/>
              <w:bottom w:val="single" w:sz="6" w:space="0" w:color="000000"/>
              <w:right w:val="nil"/>
            </w:tcBorders>
            <w:vAlign w:val="center"/>
          </w:tcPr>
          <w:p w14:paraId="3997AE61" w14:textId="44E91306"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Компенсація пільгової категорії осіб з метою оздоровлення в басейнах,</w:t>
            </w:r>
          </w:p>
        </w:tc>
        <w:tc>
          <w:tcPr>
            <w:tcW w:w="1701" w:type="dxa"/>
            <w:tcBorders>
              <w:top w:val="single" w:sz="6" w:space="0" w:color="000000"/>
              <w:left w:val="single" w:sz="6" w:space="0" w:color="000000"/>
              <w:bottom w:val="single" w:sz="6" w:space="0" w:color="000000"/>
              <w:right w:val="single" w:sz="6" w:space="0" w:color="000000"/>
            </w:tcBorders>
            <w:vAlign w:val="center"/>
          </w:tcPr>
          <w:p w14:paraId="0B098D1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08767AA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444B531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33</w:t>
            </w:r>
          </w:p>
        </w:tc>
        <w:tc>
          <w:tcPr>
            <w:tcW w:w="1565" w:type="dxa"/>
            <w:tcBorders>
              <w:top w:val="single" w:sz="6" w:space="0" w:color="000000"/>
              <w:left w:val="single" w:sz="6" w:space="0" w:color="000000"/>
              <w:bottom w:val="single" w:sz="6" w:space="0" w:color="000000"/>
              <w:right w:val="single" w:sz="6" w:space="0" w:color="000000"/>
            </w:tcBorders>
            <w:vAlign w:val="center"/>
          </w:tcPr>
          <w:p w14:paraId="67BAB8F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до 3 000,00</w:t>
            </w:r>
          </w:p>
          <w:p w14:paraId="01578B7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на 1 особу</w:t>
            </w:r>
          </w:p>
        </w:tc>
        <w:tc>
          <w:tcPr>
            <w:tcW w:w="2120" w:type="dxa"/>
            <w:tcBorders>
              <w:top w:val="single" w:sz="6" w:space="0" w:color="000000"/>
              <w:left w:val="single" w:sz="6" w:space="0" w:color="000000"/>
              <w:bottom w:val="single" w:sz="6" w:space="0" w:color="000000"/>
              <w:right w:val="single" w:sz="6" w:space="0" w:color="000000"/>
            </w:tcBorders>
            <w:vAlign w:val="center"/>
          </w:tcPr>
          <w:p w14:paraId="168F227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99 000,00</w:t>
            </w:r>
          </w:p>
        </w:tc>
      </w:tr>
      <w:tr w:rsidR="00B52EE4" w:rsidRPr="00603B67" w14:paraId="29D0D238" w14:textId="77777777" w:rsidTr="00B52EE4">
        <w:trPr>
          <w:trHeight w:val="1420"/>
        </w:trPr>
        <w:tc>
          <w:tcPr>
            <w:tcW w:w="3754" w:type="dxa"/>
            <w:tcBorders>
              <w:top w:val="single" w:sz="6" w:space="0" w:color="000000"/>
              <w:left w:val="single" w:sz="6" w:space="0" w:color="000000"/>
              <w:bottom w:val="single" w:sz="6" w:space="0" w:color="000000"/>
              <w:right w:val="nil"/>
            </w:tcBorders>
            <w:vAlign w:val="center"/>
          </w:tcPr>
          <w:p w14:paraId="622155D9" w14:textId="3C8B9FAD"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Одноразова грошова допомога на забезпечення тактичним спорядженням військовослужбовцям</w:t>
            </w:r>
          </w:p>
        </w:tc>
        <w:tc>
          <w:tcPr>
            <w:tcW w:w="1701" w:type="dxa"/>
            <w:tcBorders>
              <w:top w:val="single" w:sz="6" w:space="0" w:color="000000"/>
              <w:left w:val="single" w:sz="6" w:space="0" w:color="000000"/>
              <w:bottom w:val="single" w:sz="6" w:space="0" w:color="000000"/>
              <w:right w:val="single" w:sz="6" w:space="0" w:color="000000"/>
            </w:tcBorders>
            <w:vAlign w:val="center"/>
          </w:tcPr>
          <w:p w14:paraId="33E7638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4EE1ED3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4C5703A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123</w:t>
            </w:r>
          </w:p>
        </w:tc>
        <w:tc>
          <w:tcPr>
            <w:tcW w:w="1565" w:type="dxa"/>
            <w:tcBorders>
              <w:top w:val="single" w:sz="6" w:space="0" w:color="000000"/>
              <w:left w:val="single" w:sz="6" w:space="0" w:color="000000"/>
              <w:bottom w:val="single" w:sz="6" w:space="0" w:color="000000"/>
              <w:right w:val="single" w:sz="6" w:space="0" w:color="000000"/>
            </w:tcBorders>
            <w:vAlign w:val="center"/>
          </w:tcPr>
          <w:p w14:paraId="41348E0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1839E41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7FEFDA4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30 000,00</w:t>
            </w:r>
          </w:p>
        </w:tc>
        <w:tc>
          <w:tcPr>
            <w:tcW w:w="2120" w:type="dxa"/>
            <w:tcBorders>
              <w:top w:val="single" w:sz="6" w:space="0" w:color="000000"/>
              <w:left w:val="single" w:sz="6" w:space="0" w:color="000000"/>
              <w:bottom w:val="single" w:sz="6" w:space="0" w:color="000000"/>
              <w:right w:val="single" w:sz="6" w:space="0" w:color="000000"/>
            </w:tcBorders>
            <w:vAlign w:val="center"/>
          </w:tcPr>
          <w:p w14:paraId="2F96088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3 690 000,00</w:t>
            </w:r>
          </w:p>
        </w:tc>
      </w:tr>
      <w:tr w:rsidR="00B52EE4" w:rsidRPr="00603B67" w14:paraId="7E213274" w14:textId="77777777" w:rsidTr="00B52EE4">
        <w:trPr>
          <w:trHeight w:val="889"/>
        </w:trPr>
        <w:tc>
          <w:tcPr>
            <w:tcW w:w="3754" w:type="dxa"/>
            <w:tcBorders>
              <w:top w:val="single" w:sz="6" w:space="0" w:color="000000"/>
              <w:left w:val="single" w:sz="6" w:space="0" w:color="000000"/>
              <w:bottom w:val="single" w:sz="6" w:space="0" w:color="000000"/>
              <w:right w:val="nil"/>
            </w:tcBorders>
            <w:vAlign w:val="center"/>
          </w:tcPr>
          <w:p w14:paraId="4B1D7F44" w14:textId="53798929"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Одноразова грошова допомога Захисникам та Захисницям України, які отримали важке поранення внаслідок ведення бойових дій</w:t>
            </w:r>
          </w:p>
        </w:tc>
        <w:tc>
          <w:tcPr>
            <w:tcW w:w="1701" w:type="dxa"/>
            <w:tcBorders>
              <w:top w:val="single" w:sz="6" w:space="0" w:color="000000"/>
              <w:left w:val="single" w:sz="6" w:space="0" w:color="000000"/>
              <w:bottom w:val="single" w:sz="6" w:space="0" w:color="000000"/>
              <w:right w:val="single" w:sz="6" w:space="0" w:color="000000"/>
            </w:tcBorders>
            <w:vAlign w:val="center"/>
          </w:tcPr>
          <w:p w14:paraId="45A83423"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60E4F3C9" w14:textId="788FD783"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86</w:t>
            </w:r>
          </w:p>
        </w:tc>
        <w:tc>
          <w:tcPr>
            <w:tcW w:w="1565" w:type="dxa"/>
            <w:tcBorders>
              <w:top w:val="single" w:sz="6" w:space="0" w:color="000000"/>
              <w:left w:val="single" w:sz="6" w:space="0" w:color="000000"/>
              <w:bottom w:val="single" w:sz="6" w:space="0" w:color="000000"/>
              <w:right w:val="single" w:sz="6" w:space="0" w:color="000000"/>
            </w:tcBorders>
            <w:vAlign w:val="center"/>
          </w:tcPr>
          <w:p w14:paraId="4A695463"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45D74929" w14:textId="414BB2D4"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до 100 000,00</w:t>
            </w:r>
          </w:p>
        </w:tc>
        <w:tc>
          <w:tcPr>
            <w:tcW w:w="2120" w:type="dxa"/>
            <w:tcBorders>
              <w:top w:val="single" w:sz="6" w:space="0" w:color="000000"/>
              <w:left w:val="single" w:sz="6" w:space="0" w:color="000000"/>
              <w:bottom w:val="single" w:sz="6" w:space="0" w:color="000000"/>
              <w:right w:val="single" w:sz="6" w:space="0" w:color="000000"/>
            </w:tcBorders>
            <w:vAlign w:val="center"/>
          </w:tcPr>
          <w:p w14:paraId="6F1E72A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2 0900 000,00</w:t>
            </w:r>
          </w:p>
        </w:tc>
      </w:tr>
      <w:tr w:rsidR="00B52EE4" w:rsidRPr="00603B67" w14:paraId="2B9156F8" w14:textId="77777777" w:rsidTr="00B52EE4">
        <w:trPr>
          <w:trHeight w:val="889"/>
        </w:trPr>
        <w:tc>
          <w:tcPr>
            <w:tcW w:w="3754" w:type="dxa"/>
            <w:tcBorders>
              <w:top w:val="single" w:sz="6" w:space="0" w:color="000000"/>
              <w:left w:val="single" w:sz="6" w:space="0" w:color="000000"/>
              <w:bottom w:val="single" w:sz="6" w:space="0" w:color="000000"/>
              <w:right w:val="nil"/>
            </w:tcBorders>
            <w:vAlign w:val="center"/>
          </w:tcPr>
          <w:p w14:paraId="5A99789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Одноразова грошова допомога на придбання форменого одягу</w:t>
            </w:r>
          </w:p>
        </w:tc>
        <w:tc>
          <w:tcPr>
            <w:tcW w:w="1701" w:type="dxa"/>
            <w:tcBorders>
              <w:top w:val="single" w:sz="6" w:space="0" w:color="000000"/>
              <w:left w:val="single" w:sz="6" w:space="0" w:color="000000"/>
              <w:bottom w:val="single" w:sz="6" w:space="0" w:color="000000"/>
              <w:right w:val="single" w:sz="6" w:space="0" w:color="000000"/>
            </w:tcBorders>
            <w:vAlign w:val="center"/>
          </w:tcPr>
          <w:p w14:paraId="4CB2FFD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0A0E62B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7</w:t>
            </w:r>
          </w:p>
        </w:tc>
        <w:tc>
          <w:tcPr>
            <w:tcW w:w="1565" w:type="dxa"/>
            <w:tcBorders>
              <w:top w:val="single" w:sz="6" w:space="0" w:color="000000"/>
              <w:left w:val="single" w:sz="6" w:space="0" w:color="000000"/>
              <w:bottom w:val="single" w:sz="6" w:space="0" w:color="000000"/>
              <w:right w:val="single" w:sz="6" w:space="0" w:color="000000"/>
            </w:tcBorders>
            <w:vAlign w:val="center"/>
          </w:tcPr>
          <w:p w14:paraId="64ED6DA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0395815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10 000,00</w:t>
            </w:r>
          </w:p>
        </w:tc>
        <w:tc>
          <w:tcPr>
            <w:tcW w:w="2120" w:type="dxa"/>
            <w:tcBorders>
              <w:top w:val="single" w:sz="6" w:space="0" w:color="000000"/>
              <w:left w:val="single" w:sz="6" w:space="0" w:color="000000"/>
              <w:bottom w:val="single" w:sz="6" w:space="0" w:color="000000"/>
              <w:right w:val="single" w:sz="6" w:space="0" w:color="000000"/>
            </w:tcBorders>
            <w:vAlign w:val="center"/>
          </w:tcPr>
          <w:p w14:paraId="198F5A8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70 000,00</w:t>
            </w:r>
          </w:p>
        </w:tc>
      </w:tr>
      <w:tr w:rsidR="00B52EE4" w:rsidRPr="00603B67" w14:paraId="08745D67" w14:textId="77777777" w:rsidTr="00B52EE4">
        <w:trPr>
          <w:trHeight w:val="845"/>
        </w:trPr>
        <w:tc>
          <w:tcPr>
            <w:tcW w:w="3754" w:type="dxa"/>
            <w:tcBorders>
              <w:top w:val="single" w:sz="6" w:space="0" w:color="000000"/>
              <w:left w:val="single" w:sz="6" w:space="0" w:color="000000"/>
              <w:bottom w:val="single" w:sz="6" w:space="0" w:color="000000"/>
              <w:right w:val="nil"/>
            </w:tcBorders>
            <w:vAlign w:val="center"/>
          </w:tcPr>
          <w:p w14:paraId="01C2451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Компенсація витрат на паломницькі поїздки до святині  Меджугор’є</w:t>
            </w:r>
          </w:p>
        </w:tc>
        <w:tc>
          <w:tcPr>
            <w:tcW w:w="1701" w:type="dxa"/>
            <w:tcBorders>
              <w:top w:val="single" w:sz="6" w:space="0" w:color="000000"/>
              <w:left w:val="single" w:sz="6" w:space="0" w:color="000000"/>
              <w:bottom w:val="single" w:sz="6" w:space="0" w:color="000000"/>
              <w:right w:val="single" w:sz="6" w:space="0" w:color="000000"/>
            </w:tcBorders>
            <w:vAlign w:val="center"/>
          </w:tcPr>
          <w:p w14:paraId="14E0FA11"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15E623F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29</w:t>
            </w:r>
          </w:p>
        </w:tc>
        <w:tc>
          <w:tcPr>
            <w:tcW w:w="1565" w:type="dxa"/>
            <w:tcBorders>
              <w:top w:val="single" w:sz="6" w:space="0" w:color="000000"/>
              <w:left w:val="single" w:sz="6" w:space="0" w:color="000000"/>
              <w:bottom w:val="single" w:sz="6" w:space="0" w:color="000000"/>
              <w:right w:val="single" w:sz="6" w:space="0" w:color="000000"/>
            </w:tcBorders>
            <w:vAlign w:val="center"/>
          </w:tcPr>
          <w:p w14:paraId="38FD7CC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10 000,00</w:t>
            </w:r>
          </w:p>
          <w:p w14:paraId="6FA9199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на особу</w:t>
            </w:r>
          </w:p>
        </w:tc>
        <w:tc>
          <w:tcPr>
            <w:tcW w:w="2120" w:type="dxa"/>
            <w:tcBorders>
              <w:top w:val="single" w:sz="6" w:space="0" w:color="000000"/>
              <w:left w:val="single" w:sz="6" w:space="0" w:color="000000"/>
              <w:bottom w:val="single" w:sz="6" w:space="0" w:color="000000"/>
              <w:right w:val="single" w:sz="6" w:space="0" w:color="000000"/>
            </w:tcBorders>
            <w:vAlign w:val="center"/>
          </w:tcPr>
          <w:p w14:paraId="454879C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290 000,00</w:t>
            </w:r>
          </w:p>
        </w:tc>
      </w:tr>
      <w:tr w:rsidR="00B52EE4" w:rsidRPr="00603B67" w14:paraId="0383F7F4" w14:textId="77777777" w:rsidTr="00B52EE4">
        <w:trPr>
          <w:trHeight w:val="889"/>
        </w:trPr>
        <w:tc>
          <w:tcPr>
            <w:tcW w:w="3754" w:type="dxa"/>
            <w:tcBorders>
              <w:top w:val="single" w:sz="6" w:space="0" w:color="000000"/>
              <w:left w:val="single" w:sz="6" w:space="0" w:color="000000"/>
              <w:bottom w:val="single" w:sz="6" w:space="0" w:color="000000"/>
              <w:right w:val="nil"/>
            </w:tcBorders>
            <w:vAlign w:val="center"/>
          </w:tcPr>
          <w:p w14:paraId="732FDBEE" w14:textId="10183AC5"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Одноразова грошова допомога для здійснення заходів на відновлення пошкодженого житла внаслідок пожежі та інших природних стихій особам в сумі 100 000,00 грн.</w:t>
            </w:r>
          </w:p>
        </w:tc>
        <w:tc>
          <w:tcPr>
            <w:tcW w:w="1701" w:type="dxa"/>
            <w:tcBorders>
              <w:top w:val="single" w:sz="6" w:space="0" w:color="000000"/>
              <w:left w:val="single" w:sz="6" w:space="0" w:color="000000"/>
              <w:bottom w:val="single" w:sz="6" w:space="0" w:color="000000"/>
              <w:right w:val="single" w:sz="6" w:space="0" w:color="000000"/>
            </w:tcBorders>
            <w:vAlign w:val="center"/>
          </w:tcPr>
          <w:p w14:paraId="0E153D6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5FE1BA09" w14:textId="0C93638C"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w:t>
            </w:r>
          </w:p>
        </w:tc>
        <w:tc>
          <w:tcPr>
            <w:tcW w:w="1565" w:type="dxa"/>
            <w:tcBorders>
              <w:top w:val="single" w:sz="6" w:space="0" w:color="000000"/>
              <w:left w:val="single" w:sz="6" w:space="0" w:color="000000"/>
              <w:bottom w:val="single" w:sz="6" w:space="0" w:color="000000"/>
              <w:right w:val="single" w:sz="6" w:space="0" w:color="000000"/>
            </w:tcBorders>
            <w:vAlign w:val="center"/>
          </w:tcPr>
          <w:p w14:paraId="71AAE3C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43F03FF3"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100 000,00</w:t>
            </w:r>
          </w:p>
        </w:tc>
        <w:tc>
          <w:tcPr>
            <w:tcW w:w="2120" w:type="dxa"/>
            <w:tcBorders>
              <w:top w:val="single" w:sz="6" w:space="0" w:color="000000"/>
              <w:left w:val="single" w:sz="6" w:space="0" w:color="000000"/>
              <w:bottom w:val="single" w:sz="6" w:space="0" w:color="000000"/>
              <w:right w:val="single" w:sz="6" w:space="0" w:color="000000"/>
            </w:tcBorders>
            <w:vAlign w:val="center"/>
          </w:tcPr>
          <w:p w14:paraId="72D2293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200 000,00</w:t>
            </w:r>
          </w:p>
        </w:tc>
      </w:tr>
      <w:tr w:rsidR="00B52EE4" w:rsidRPr="00603B67" w14:paraId="4BB57B4B" w14:textId="77777777" w:rsidTr="00B52EE4">
        <w:trPr>
          <w:trHeight w:val="889"/>
        </w:trPr>
        <w:tc>
          <w:tcPr>
            <w:tcW w:w="3754" w:type="dxa"/>
            <w:tcBorders>
              <w:top w:val="single" w:sz="6" w:space="0" w:color="000000"/>
              <w:left w:val="single" w:sz="6" w:space="0" w:color="000000"/>
              <w:bottom w:val="single" w:sz="6" w:space="0" w:color="000000"/>
              <w:right w:val="nil"/>
            </w:tcBorders>
            <w:vAlign w:val="center"/>
          </w:tcPr>
          <w:p w14:paraId="78CBFE8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Надання щомісячної грошової допомоги заслуженим діячам, працівникам культури і мистецтв, освіти та науки, у розмірі 5000,0 гривень.</w:t>
            </w:r>
          </w:p>
        </w:tc>
        <w:tc>
          <w:tcPr>
            <w:tcW w:w="1701" w:type="dxa"/>
            <w:tcBorders>
              <w:top w:val="single" w:sz="6" w:space="0" w:color="000000"/>
              <w:left w:val="single" w:sz="6" w:space="0" w:color="000000"/>
              <w:bottom w:val="single" w:sz="6" w:space="0" w:color="000000"/>
              <w:right w:val="single" w:sz="6" w:space="0" w:color="000000"/>
            </w:tcBorders>
            <w:vAlign w:val="center"/>
          </w:tcPr>
          <w:p w14:paraId="44EFF49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4487B27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w:t>
            </w:r>
          </w:p>
          <w:p w14:paraId="24D5E54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c>
          <w:tcPr>
            <w:tcW w:w="1565" w:type="dxa"/>
            <w:tcBorders>
              <w:top w:val="single" w:sz="6" w:space="0" w:color="000000"/>
              <w:left w:val="single" w:sz="6" w:space="0" w:color="000000"/>
              <w:bottom w:val="single" w:sz="6" w:space="0" w:color="000000"/>
              <w:right w:val="single" w:sz="6" w:space="0" w:color="000000"/>
            </w:tcBorders>
            <w:vAlign w:val="center"/>
          </w:tcPr>
          <w:p w14:paraId="3CCAC10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495BB4E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5 000,00</w:t>
            </w:r>
          </w:p>
        </w:tc>
        <w:tc>
          <w:tcPr>
            <w:tcW w:w="2120" w:type="dxa"/>
            <w:tcBorders>
              <w:top w:val="single" w:sz="6" w:space="0" w:color="000000"/>
              <w:left w:val="single" w:sz="6" w:space="0" w:color="000000"/>
              <w:bottom w:val="single" w:sz="6" w:space="0" w:color="000000"/>
              <w:right w:val="single" w:sz="6" w:space="0" w:color="000000"/>
            </w:tcBorders>
            <w:vAlign w:val="center"/>
          </w:tcPr>
          <w:p w14:paraId="5E38FFA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15 000,00</w:t>
            </w:r>
          </w:p>
        </w:tc>
      </w:tr>
      <w:tr w:rsidR="00B52EE4" w:rsidRPr="00603B67" w14:paraId="296B781B" w14:textId="77777777" w:rsidTr="00B52EE4">
        <w:trPr>
          <w:trHeight w:val="422"/>
        </w:trPr>
        <w:tc>
          <w:tcPr>
            <w:tcW w:w="3754" w:type="dxa"/>
            <w:tcBorders>
              <w:top w:val="single" w:sz="6" w:space="0" w:color="000000"/>
              <w:left w:val="single" w:sz="6" w:space="0" w:color="000000"/>
              <w:bottom w:val="single" w:sz="6" w:space="0" w:color="000000"/>
              <w:right w:val="nil"/>
            </w:tcBorders>
            <w:vAlign w:val="center"/>
          </w:tcPr>
          <w:p w14:paraId="0C47D83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Надання щомісячної  грошової допомоги непрацездатним батькам та </w:t>
            </w:r>
            <w:r w:rsidRPr="00603B67">
              <w:rPr>
                <w:rFonts w:ascii="Times New Roman" w:hAnsi="Times New Roman" w:cs="Times New Roman"/>
                <w:color w:val="000000"/>
                <w:sz w:val="28"/>
                <w:szCs w:val="28"/>
              </w:rPr>
              <w:lastRenderedPageBreak/>
              <w:t>дружинам/чоловікам; опікунам та піклувальникам дітей до 18 років померлих осіб, в розмірі 5000,00 грн з 01.09.2025 року</w:t>
            </w:r>
          </w:p>
        </w:tc>
        <w:tc>
          <w:tcPr>
            <w:tcW w:w="1701" w:type="dxa"/>
            <w:tcBorders>
              <w:top w:val="single" w:sz="6" w:space="0" w:color="000000"/>
              <w:left w:val="single" w:sz="6" w:space="0" w:color="000000"/>
              <w:bottom w:val="single" w:sz="6" w:space="0" w:color="000000"/>
              <w:right w:val="single" w:sz="6" w:space="0" w:color="000000"/>
            </w:tcBorders>
            <w:vAlign w:val="center"/>
          </w:tcPr>
          <w:p w14:paraId="3B3EAC5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18</w:t>
            </w:r>
          </w:p>
        </w:tc>
        <w:tc>
          <w:tcPr>
            <w:tcW w:w="1565" w:type="dxa"/>
            <w:tcBorders>
              <w:top w:val="single" w:sz="6" w:space="0" w:color="000000"/>
              <w:left w:val="single" w:sz="6" w:space="0" w:color="000000"/>
              <w:bottom w:val="single" w:sz="6" w:space="0" w:color="000000"/>
              <w:right w:val="single" w:sz="6" w:space="0" w:color="000000"/>
            </w:tcBorders>
            <w:vAlign w:val="center"/>
          </w:tcPr>
          <w:p w14:paraId="6E676BA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5000,00</w:t>
            </w:r>
          </w:p>
        </w:tc>
        <w:tc>
          <w:tcPr>
            <w:tcW w:w="2120" w:type="dxa"/>
            <w:tcBorders>
              <w:top w:val="single" w:sz="6" w:space="0" w:color="000000"/>
              <w:left w:val="single" w:sz="6" w:space="0" w:color="000000"/>
              <w:bottom w:val="single" w:sz="6" w:space="0" w:color="000000"/>
              <w:right w:val="single" w:sz="6" w:space="0" w:color="000000"/>
            </w:tcBorders>
            <w:vAlign w:val="center"/>
          </w:tcPr>
          <w:p w14:paraId="109B1B1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355 000,00</w:t>
            </w:r>
          </w:p>
        </w:tc>
      </w:tr>
      <w:tr w:rsidR="00B52EE4" w:rsidRPr="00603B67" w14:paraId="3ACCEE48" w14:textId="77777777" w:rsidTr="00B52EE4">
        <w:trPr>
          <w:trHeight w:val="422"/>
        </w:trPr>
        <w:tc>
          <w:tcPr>
            <w:tcW w:w="3754" w:type="dxa"/>
            <w:tcBorders>
              <w:top w:val="single" w:sz="6" w:space="0" w:color="000000"/>
              <w:left w:val="single" w:sz="6" w:space="0" w:color="000000"/>
              <w:bottom w:val="single" w:sz="6" w:space="0" w:color="000000"/>
              <w:right w:val="nil"/>
            </w:tcBorders>
            <w:vAlign w:val="center"/>
          </w:tcPr>
          <w:p w14:paraId="1AEB7E7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Поштовий збір</w:t>
            </w:r>
          </w:p>
        </w:tc>
        <w:tc>
          <w:tcPr>
            <w:tcW w:w="1701" w:type="dxa"/>
            <w:tcBorders>
              <w:top w:val="single" w:sz="6" w:space="0" w:color="000000"/>
              <w:left w:val="single" w:sz="6" w:space="0" w:color="000000"/>
              <w:bottom w:val="single" w:sz="6" w:space="0" w:color="000000"/>
              <w:right w:val="single" w:sz="6" w:space="0" w:color="000000"/>
            </w:tcBorders>
            <w:vAlign w:val="center"/>
          </w:tcPr>
          <w:p w14:paraId="575FB98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c>
          <w:tcPr>
            <w:tcW w:w="1565" w:type="dxa"/>
            <w:tcBorders>
              <w:top w:val="single" w:sz="6" w:space="0" w:color="000000"/>
              <w:left w:val="single" w:sz="6" w:space="0" w:color="000000"/>
              <w:bottom w:val="single" w:sz="6" w:space="0" w:color="000000"/>
              <w:right w:val="single" w:sz="6" w:space="0" w:color="000000"/>
            </w:tcBorders>
            <w:vAlign w:val="center"/>
          </w:tcPr>
          <w:p w14:paraId="0E5E4F03"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c>
          <w:tcPr>
            <w:tcW w:w="2120" w:type="dxa"/>
            <w:tcBorders>
              <w:top w:val="single" w:sz="6" w:space="0" w:color="000000"/>
              <w:left w:val="single" w:sz="6" w:space="0" w:color="000000"/>
              <w:bottom w:val="single" w:sz="6" w:space="0" w:color="000000"/>
              <w:right w:val="single" w:sz="6" w:space="0" w:color="000000"/>
            </w:tcBorders>
            <w:vAlign w:val="center"/>
          </w:tcPr>
          <w:p w14:paraId="5309D21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1 666,50</w:t>
            </w:r>
          </w:p>
        </w:tc>
      </w:tr>
      <w:tr w:rsidR="00B52EE4" w:rsidRPr="00603B67" w14:paraId="48CBE7D5" w14:textId="77777777" w:rsidTr="00B52EE4">
        <w:trPr>
          <w:trHeight w:val="422"/>
        </w:trPr>
        <w:tc>
          <w:tcPr>
            <w:tcW w:w="3754" w:type="dxa"/>
            <w:tcBorders>
              <w:top w:val="single" w:sz="6" w:space="0" w:color="000000"/>
              <w:left w:val="single" w:sz="6" w:space="0" w:color="000000"/>
              <w:bottom w:val="single" w:sz="6" w:space="0" w:color="000000"/>
              <w:right w:val="nil"/>
            </w:tcBorders>
            <w:vAlign w:val="center"/>
          </w:tcPr>
          <w:p w14:paraId="62DE0FA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Всього</w:t>
            </w:r>
          </w:p>
        </w:tc>
        <w:tc>
          <w:tcPr>
            <w:tcW w:w="1701" w:type="dxa"/>
            <w:tcBorders>
              <w:top w:val="single" w:sz="6" w:space="0" w:color="000000"/>
              <w:left w:val="single" w:sz="6" w:space="0" w:color="000000"/>
              <w:bottom w:val="single" w:sz="6" w:space="0" w:color="000000"/>
              <w:right w:val="single" w:sz="6" w:space="0" w:color="000000"/>
            </w:tcBorders>
            <w:vAlign w:val="center"/>
          </w:tcPr>
          <w:p w14:paraId="7C0B6F2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c>
          <w:tcPr>
            <w:tcW w:w="1565" w:type="dxa"/>
            <w:tcBorders>
              <w:top w:val="single" w:sz="6" w:space="0" w:color="000000"/>
              <w:left w:val="single" w:sz="6" w:space="0" w:color="000000"/>
              <w:bottom w:val="single" w:sz="6" w:space="0" w:color="000000"/>
              <w:right w:val="single" w:sz="6" w:space="0" w:color="000000"/>
            </w:tcBorders>
            <w:vAlign w:val="center"/>
          </w:tcPr>
          <w:p w14:paraId="5DB4242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c>
          <w:tcPr>
            <w:tcW w:w="2120" w:type="dxa"/>
            <w:tcBorders>
              <w:top w:val="single" w:sz="6" w:space="0" w:color="000000"/>
              <w:left w:val="single" w:sz="6" w:space="0" w:color="000000"/>
              <w:bottom w:val="single" w:sz="6" w:space="0" w:color="000000"/>
              <w:right w:val="single" w:sz="6" w:space="0" w:color="000000"/>
            </w:tcBorders>
            <w:vAlign w:val="center"/>
          </w:tcPr>
          <w:p w14:paraId="62DCB9A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24 841 123,02</w:t>
            </w:r>
          </w:p>
        </w:tc>
      </w:tr>
    </w:tbl>
    <w:p w14:paraId="5189A2E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p>
    <w:p w14:paraId="283A7D0A" w14:textId="66B54485"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i/>
          <w:color w:val="000000"/>
          <w:sz w:val="28"/>
          <w:szCs w:val="28"/>
        </w:rPr>
      </w:pPr>
      <w:r w:rsidRPr="00603B67">
        <w:rPr>
          <w:rFonts w:ascii="Times New Roman" w:hAnsi="Times New Roman" w:cs="Times New Roman"/>
          <w:i/>
          <w:color w:val="000000"/>
          <w:sz w:val="28"/>
          <w:szCs w:val="28"/>
        </w:rPr>
        <w:t xml:space="preserve"> 2.</w:t>
      </w:r>
      <w:r w:rsidR="0042357B" w:rsidRPr="00603B67">
        <w:rPr>
          <w:rFonts w:ascii="Times New Roman" w:hAnsi="Times New Roman" w:cs="Times New Roman"/>
          <w:i/>
          <w:color w:val="000000"/>
          <w:sz w:val="28"/>
          <w:szCs w:val="28"/>
        </w:rPr>
        <w:t xml:space="preserve"> </w:t>
      </w:r>
      <w:r w:rsidRPr="00603B67">
        <w:rPr>
          <w:rFonts w:ascii="Times New Roman" w:hAnsi="Times New Roman" w:cs="Times New Roman"/>
          <w:i/>
          <w:color w:val="000000"/>
          <w:sz w:val="28"/>
          <w:szCs w:val="28"/>
        </w:rPr>
        <w:t>Програма «Надання соціальних послуг населенню на 2023-2026 роки»</w:t>
      </w:r>
    </w:p>
    <w:p w14:paraId="66DBA04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p>
    <w:tbl>
      <w:tblPr>
        <w:tblW w:w="9699" w:type="dxa"/>
        <w:tblBorders>
          <w:top w:val="outset" w:sz="2" w:space="0" w:color="auto"/>
          <w:left w:val="outset" w:sz="2" w:space="0" w:color="auto"/>
          <w:bottom w:val="outset" w:sz="2" w:space="0" w:color="auto"/>
          <w:right w:val="outset" w:sz="2" w:space="0" w:color="auto"/>
        </w:tblBorders>
        <w:tblLayout w:type="fixed"/>
        <w:tblCellMar>
          <w:top w:w="60" w:type="dxa"/>
          <w:left w:w="60" w:type="dxa"/>
          <w:bottom w:w="60" w:type="dxa"/>
          <w:right w:w="60" w:type="dxa"/>
        </w:tblCellMar>
        <w:tblLook w:val="04A0" w:firstRow="1" w:lastRow="0" w:firstColumn="1" w:lastColumn="0" w:noHBand="0" w:noVBand="1"/>
      </w:tblPr>
      <w:tblGrid>
        <w:gridCol w:w="843"/>
        <w:gridCol w:w="3328"/>
        <w:gridCol w:w="1559"/>
        <w:gridCol w:w="1701"/>
        <w:gridCol w:w="2268"/>
      </w:tblGrid>
      <w:tr w:rsidR="00B52EE4" w:rsidRPr="00603B67" w14:paraId="67EDD6B6" w14:textId="77777777" w:rsidTr="0042357B">
        <w:tc>
          <w:tcPr>
            <w:tcW w:w="843" w:type="dxa"/>
            <w:tcBorders>
              <w:top w:val="single" w:sz="6" w:space="0" w:color="000000"/>
              <w:left w:val="single" w:sz="6" w:space="0" w:color="000000"/>
              <w:bottom w:val="single" w:sz="6" w:space="0" w:color="000000"/>
              <w:right w:val="nil"/>
            </w:tcBorders>
            <w:vAlign w:val="center"/>
            <w:hideMark/>
          </w:tcPr>
          <w:p w14:paraId="12A1A89B" w14:textId="77777777" w:rsidR="00B52EE4" w:rsidRPr="00603B67" w:rsidRDefault="00B52EE4" w:rsidP="0042357B">
            <w:pPr>
              <w:autoSpaceDE w:val="0"/>
              <w:autoSpaceDN w:val="0"/>
              <w:adjustRightInd w:val="0"/>
              <w:spacing w:after="0" w:line="240" w:lineRule="auto"/>
              <w:ind w:right="-12"/>
              <w:rPr>
                <w:rFonts w:ascii="Times New Roman" w:hAnsi="Times New Roman" w:cs="Times New Roman"/>
                <w:color w:val="000000"/>
                <w:sz w:val="28"/>
                <w:szCs w:val="28"/>
              </w:rPr>
            </w:pPr>
            <w:r w:rsidRPr="00603B67">
              <w:rPr>
                <w:rFonts w:ascii="Times New Roman" w:hAnsi="Times New Roman" w:cs="Times New Roman"/>
                <w:color w:val="000000"/>
                <w:sz w:val="28"/>
                <w:szCs w:val="28"/>
              </w:rPr>
              <w:t>№ п/п</w:t>
            </w:r>
          </w:p>
        </w:tc>
        <w:tc>
          <w:tcPr>
            <w:tcW w:w="3328" w:type="dxa"/>
            <w:tcBorders>
              <w:top w:val="single" w:sz="6" w:space="0" w:color="000000"/>
              <w:left w:val="single" w:sz="6" w:space="0" w:color="000000"/>
              <w:bottom w:val="single" w:sz="6" w:space="0" w:color="000000"/>
              <w:right w:val="nil"/>
            </w:tcBorders>
            <w:vAlign w:val="center"/>
            <w:hideMark/>
          </w:tcPr>
          <w:p w14:paraId="5ECDF4BC" w14:textId="77777777" w:rsidR="00B52EE4" w:rsidRPr="00603B67" w:rsidRDefault="00B52EE4" w:rsidP="0042357B">
            <w:pPr>
              <w:autoSpaceDE w:val="0"/>
              <w:autoSpaceDN w:val="0"/>
              <w:adjustRightInd w:val="0"/>
              <w:spacing w:after="0" w:line="240" w:lineRule="auto"/>
              <w:rPr>
                <w:rFonts w:ascii="Times New Roman" w:hAnsi="Times New Roman" w:cs="Times New Roman"/>
                <w:color w:val="000000"/>
                <w:sz w:val="28"/>
                <w:szCs w:val="28"/>
              </w:rPr>
            </w:pPr>
            <w:r w:rsidRPr="00603B67">
              <w:rPr>
                <w:rFonts w:ascii="Times New Roman" w:hAnsi="Times New Roman" w:cs="Times New Roman"/>
                <w:color w:val="000000"/>
                <w:sz w:val="28"/>
                <w:szCs w:val="28"/>
              </w:rPr>
              <w:t>Зміст заходу</w:t>
            </w:r>
          </w:p>
        </w:tc>
        <w:tc>
          <w:tcPr>
            <w:tcW w:w="1559" w:type="dxa"/>
            <w:tcBorders>
              <w:top w:val="single" w:sz="6" w:space="0" w:color="000000"/>
              <w:left w:val="single" w:sz="6" w:space="0" w:color="000000"/>
              <w:bottom w:val="single" w:sz="6" w:space="0" w:color="000000"/>
              <w:right w:val="single" w:sz="6" w:space="0" w:color="000000"/>
            </w:tcBorders>
            <w:vAlign w:val="center"/>
          </w:tcPr>
          <w:p w14:paraId="1E32B381" w14:textId="77777777" w:rsidR="00B52EE4" w:rsidRPr="00603B67" w:rsidRDefault="00B52EE4" w:rsidP="0042357B">
            <w:pPr>
              <w:autoSpaceDE w:val="0"/>
              <w:autoSpaceDN w:val="0"/>
              <w:adjustRightInd w:val="0"/>
              <w:spacing w:after="0" w:line="240" w:lineRule="auto"/>
              <w:rPr>
                <w:rFonts w:ascii="Times New Roman" w:hAnsi="Times New Roman" w:cs="Times New Roman"/>
                <w:color w:val="000000"/>
                <w:sz w:val="28"/>
                <w:szCs w:val="28"/>
              </w:rPr>
            </w:pPr>
            <w:r w:rsidRPr="00603B67">
              <w:rPr>
                <w:rFonts w:ascii="Times New Roman" w:hAnsi="Times New Roman" w:cs="Times New Roman"/>
                <w:color w:val="000000"/>
                <w:sz w:val="28"/>
                <w:szCs w:val="28"/>
              </w:rPr>
              <w:t>Кількість</w:t>
            </w:r>
          </w:p>
          <w:p w14:paraId="1A1D2239" w14:textId="77777777" w:rsidR="00B52EE4" w:rsidRPr="00603B67" w:rsidRDefault="00B52EE4" w:rsidP="0042357B">
            <w:pPr>
              <w:autoSpaceDE w:val="0"/>
              <w:autoSpaceDN w:val="0"/>
              <w:adjustRightInd w:val="0"/>
              <w:spacing w:after="0" w:line="240" w:lineRule="auto"/>
              <w:rPr>
                <w:rFonts w:ascii="Times New Roman" w:hAnsi="Times New Roman" w:cs="Times New Roman"/>
                <w:color w:val="000000"/>
                <w:sz w:val="28"/>
                <w:szCs w:val="28"/>
              </w:rPr>
            </w:pPr>
            <w:r w:rsidRPr="00603B67">
              <w:rPr>
                <w:rFonts w:ascii="Times New Roman" w:hAnsi="Times New Roman" w:cs="Times New Roman"/>
                <w:color w:val="000000"/>
                <w:sz w:val="28"/>
                <w:szCs w:val="28"/>
              </w:rPr>
              <w:t>осіб</w:t>
            </w:r>
          </w:p>
        </w:tc>
        <w:tc>
          <w:tcPr>
            <w:tcW w:w="1701" w:type="dxa"/>
            <w:tcBorders>
              <w:top w:val="single" w:sz="6" w:space="0" w:color="000000"/>
              <w:left w:val="single" w:sz="6" w:space="0" w:color="000000"/>
              <w:bottom w:val="single" w:sz="6" w:space="0" w:color="000000"/>
              <w:right w:val="single" w:sz="6" w:space="0" w:color="000000"/>
            </w:tcBorders>
            <w:vAlign w:val="center"/>
          </w:tcPr>
          <w:p w14:paraId="6AB6ADAF" w14:textId="77777777" w:rsidR="00B52EE4" w:rsidRPr="00603B67" w:rsidRDefault="00B52EE4" w:rsidP="0042357B">
            <w:pPr>
              <w:autoSpaceDE w:val="0"/>
              <w:autoSpaceDN w:val="0"/>
              <w:adjustRightInd w:val="0"/>
              <w:spacing w:after="0" w:line="240" w:lineRule="auto"/>
              <w:rPr>
                <w:rFonts w:ascii="Times New Roman" w:hAnsi="Times New Roman" w:cs="Times New Roman"/>
                <w:color w:val="000000"/>
                <w:sz w:val="28"/>
                <w:szCs w:val="28"/>
              </w:rPr>
            </w:pPr>
            <w:r w:rsidRPr="00603B67">
              <w:rPr>
                <w:rFonts w:ascii="Times New Roman" w:hAnsi="Times New Roman" w:cs="Times New Roman"/>
                <w:color w:val="000000"/>
                <w:sz w:val="28"/>
                <w:szCs w:val="28"/>
              </w:rPr>
              <w:t>сума</w:t>
            </w:r>
          </w:p>
        </w:tc>
        <w:tc>
          <w:tcPr>
            <w:tcW w:w="2268" w:type="dxa"/>
            <w:tcBorders>
              <w:top w:val="single" w:sz="6" w:space="0" w:color="000000"/>
              <w:left w:val="single" w:sz="6" w:space="0" w:color="000000"/>
              <w:bottom w:val="single" w:sz="6" w:space="0" w:color="000000"/>
              <w:right w:val="single" w:sz="6" w:space="0" w:color="000000"/>
            </w:tcBorders>
            <w:vAlign w:val="center"/>
            <w:hideMark/>
          </w:tcPr>
          <w:p w14:paraId="7D320FA0" w14:textId="77777777" w:rsidR="00B52EE4" w:rsidRPr="00603B67" w:rsidRDefault="00B52EE4" w:rsidP="0042357B">
            <w:pPr>
              <w:autoSpaceDE w:val="0"/>
              <w:autoSpaceDN w:val="0"/>
              <w:adjustRightInd w:val="0"/>
              <w:spacing w:after="0" w:line="240" w:lineRule="auto"/>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Профінансовано</w:t>
            </w:r>
          </w:p>
          <w:p w14:paraId="048E7367" w14:textId="77777777" w:rsidR="00B52EE4" w:rsidRPr="00603B67" w:rsidRDefault="00B52EE4" w:rsidP="0042357B">
            <w:pPr>
              <w:autoSpaceDE w:val="0"/>
              <w:autoSpaceDN w:val="0"/>
              <w:adjustRightInd w:val="0"/>
              <w:spacing w:after="0" w:line="240" w:lineRule="auto"/>
              <w:rPr>
                <w:rFonts w:ascii="Times New Roman" w:hAnsi="Times New Roman" w:cs="Times New Roman"/>
                <w:color w:val="000000"/>
                <w:sz w:val="28"/>
                <w:szCs w:val="28"/>
              </w:rPr>
            </w:pPr>
            <w:r w:rsidRPr="00603B67">
              <w:rPr>
                <w:rFonts w:ascii="Times New Roman" w:hAnsi="Times New Roman" w:cs="Times New Roman"/>
                <w:color w:val="000000"/>
                <w:sz w:val="28"/>
                <w:szCs w:val="28"/>
              </w:rPr>
              <w:t>за 2025 рік</w:t>
            </w:r>
          </w:p>
        </w:tc>
      </w:tr>
      <w:tr w:rsidR="00B52EE4" w:rsidRPr="00603B67" w14:paraId="3A079967" w14:textId="77777777" w:rsidTr="0042357B">
        <w:tc>
          <w:tcPr>
            <w:tcW w:w="843" w:type="dxa"/>
            <w:tcBorders>
              <w:top w:val="single" w:sz="6" w:space="0" w:color="000000"/>
              <w:left w:val="single" w:sz="6" w:space="0" w:color="000000"/>
              <w:bottom w:val="single" w:sz="6" w:space="0" w:color="000000"/>
              <w:right w:val="nil"/>
            </w:tcBorders>
            <w:vAlign w:val="center"/>
          </w:tcPr>
          <w:p w14:paraId="2A52E8F9" w14:textId="77777777" w:rsidR="00B52EE4" w:rsidRPr="00603B67" w:rsidRDefault="00B52EE4" w:rsidP="0042357B">
            <w:pPr>
              <w:autoSpaceDE w:val="0"/>
              <w:autoSpaceDN w:val="0"/>
              <w:adjustRightInd w:val="0"/>
              <w:spacing w:after="0" w:line="240" w:lineRule="auto"/>
              <w:ind w:right="-12"/>
              <w:rPr>
                <w:rFonts w:ascii="Times New Roman" w:hAnsi="Times New Roman" w:cs="Times New Roman"/>
                <w:color w:val="000000"/>
                <w:sz w:val="28"/>
                <w:szCs w:val="28"/>
              </w:rPr>
            </w:pPr>
            <w:r w:rsidRPr="00603B67">
              <w:rPr>
                <w:rFonts w:ascii="Times New Roman" w:hAnsi="Times New Roman" w:cs="Times New Roman"/>
                <w:color w:val="000000"/>
                <w:sz w:val="28"/>
                <w:szCs w:val="28"/>
              </w:rPr>
              <w:t>1</w:t>
            </w:r>
          </w:p>
        </w:tc>
        <w:tc>
          <w:tcPr>
            <w:tcW w:w="3328" w:type="dxa"/>
            <w:tcBorders>
              <w:top w:val="single" w:sz="6" w:space="0" w:color="000000"/>
              <w:left w:val="single" w:sz="6" w:space="0" w:color="000000"/>
              <w:bottom w:val="single" w:sz="6" w:space="0" w:color="000000"/>
              <w:right w:val="nil"/>
            </w:tcBorders>
            <w:vAlign w:val="center"/>
          </w:tcPr>
          <w:p w14:paraId="49C05EAA" w14:textId="77777777" w:rsidR="00B52EE4" w:rsidRPr="00603B67" w:rsidRDefault="00B52EE4" w:rsidP="0042357B">
            <w:pPr>
              <w:autoSpaceDE w:val="0"/>
              <w:autoSpaceDN w:val="0"/>
              <w:adjustRightInd w:val="0"/>
              <w:spacing w:after="0" w:line="240" w:lineRule="auto"/>
              <w:rPr>
                <w:rFonts w:ascii="Times New Roman" w:hAnsi="Times New Roman" w:cs="Times New Roman"/>
                <w:color w:val="000000"/>
                <w:sz w:val="28"/>
                <w:szCs w:val="28"/>
              </w:rPr>
            </w:pPr>
            <w:r w:rsidRPr="00603B67">
              <w:rPr>
                <w:rFonts w:ascii="Times New Roman" w:hAnsi="Times New Roman" w:cs="Times New Roman"/>
                <w:color w:val="000000"/>
                <w:sz w:val="28"/>
                <w:szCs w:val="28"/>
              </w:rPr>
              <w:t>Надання притулку бездомним особам</w:t>
            </w:r>
          </w:p>
        </w:tc>
        <w:tc>
          <w:tcPr>
            <w:tcW w:w="1559" w:type="dxa"/>
            <w:tcBorders>
              <w:top w:val="single" w:sz="6" w:space="0" w:color="000000"/>
              <w:left w:val="single" w:sz="6" w:space="0" w:color="000000"/>
              <w:bottom w:val="single" w:sz="6" w:space="0" w:color="000000"/>
              <w:right w:val="single" w:sz="6" w:space="0" w:color="000000"/>
            </w:tcBorders>
            <w:vAlign w:val="center"/>
          </w:tcPr>
          <w:p w14:paraId="73FC8129" w14:textId="77777777" w:rsidR="00B52EE4" w:rsidRPr="00603B67" w:rsidRDefault="00B52EE4" w:rsidP="0042357B">
            <w:pPr>
              <w:autoSpaceDE w:val="0"/>
              <w:autoSpaceDN w:val="0"/>
              <w:adjustRightInd w:val="0"/>
              <w:spacing w:after="0" w:line="240" w:lineRule="auto"/>
              <w:rPr>
                <w:rFonts w:ascii="Times New Roman" w:hAnsi="Times New Roman" w:cs="Times New Roman"/>
                <w:color w:val="000000"/>
                <w:sz w:val="28"/>
                <w:szCs w:val="28"/>
              </w:rPr>
            </w:pPr>
          </w:p>
          <w:p w14:paraId="38F40731" w14:textId="77777777" w:rsidR="00B52EE4" w:rsidRPr="00603B67" w:rsidRDefault="00B52EE4" w:rsidP="0042357B">
            <w:pPr>
              <w:autoSpaceDE w:val="0"/>
              <w:autoSpaceDN w:val="0"/>
              <w:adjustRightInd w:val="0"/>
              <w:spacing w:after="0" w:line="240" w:lineRule="auto"/>
              <w:rPr>
                <w:rFonts w:ascii="Times New Roman" w:hAnsi="Times New Roman" w:cs="Times New Roman"/>
                <w:color w:val="000000"/>
                <w:sz w:val="28"/>
                <w:szCs w:val="28"/>
              </w:rPr>
            </w:pPr>
            <w:r w:rsidRPr="00603B67">
              <w:rPr>
                <w:rFonts w:ascii="Times New Roman" w:hAnsi="Times New Roman" w:cs="Times New Roman"/>
                <w:color w:val="000000"/>
                <w:sz w:val="28"/>
                <w:szCs w:val="28"/>
              </w:rPr>
              <w:t>15</w:t>
            </w:r>
          </w:p>
        </w:tc>
        <w:tc>
          <w:tcPr>
            <w:tcW w:w="1701" w:type="dxa"/>
            <w:tcBorders>
              <w:top w:val="single" w:sz="6" w:space="0" w:color="000000"/>
              <w:left w:val="single" w:sz="6" w:space="0" w:color="000000"/>
              <w:bottom w:val="single" w:sz="6" w:space="0" w:color="000000"/>
              <w:right w:val="single" w:sz="6" w:space="0" w:color="000000"/>
            </w:tcBorders>
            <w:vAlign w:val="center"/>
          </w:tcPr>
          <w:p w14:paraId="04C4C20A" w14:textId="77777777" w:rsidR="00B52EE4" w:rsidRPr="00603B67" w:rsidRDefault="00B52EE4" w:rsidP="0042357B">
            <w:pPr>
              <w:autoSpaceDE w:val="0"/>
              <w:autoSpaceDN w:val="0"/>
              <w:adjustRightInd w:val="0"/>
              <w:spacing w:after="0" w:line="240" w:lineRule="auto"/>
              <w:rPr>
                <w:rFonts w:ascii="Times New Roman" w:hAnsi="Times New Roman" w:cs="Times New Roman"/>
                <w:color w:val="000000"/>
                <w:sz w:val="28"/>
                <w:szCs w:val="28"/>
              </w:rPr>
            </w:pPr>
          </w:p>
          <w:p w14:paraId="0B54A7F1" w14:textId="77777777" w:rsidR="00B52EE4" w:rsidRPr="00603B67" w:rsidRDefault="00B52EE4" w:rsidP="0042357B">
            <w:pPr>
              <w:autoSpaceDE w:val="0"/>
              <w:autoSpaceDN w:val="0"/>
              <w:adjustRightInd w:val="0"/>
              <w:spacing w:after="0" w:line="240" w:lineRule="auto"/>
              <w:rPr>
                <w:rFonts w:ascii="Times New Roman" w:hAnsi="Times New Roman" w:cs="Times New Roman"/>
                <w:color w:val="000000"/>
                <w:sz w:val="28"/>
                <w:szCs w:val="28"/>
              </w:rPr>
            </w:pPr>
            <w:r w:rsidRPr="00603B67">
              <w:rPr>
                <w:rFonts w:ascii="Times New Roman" w:hAnsi="Times New Roman" w:cs="Times New Roman"/>
                <w:color w:val="000000"/>
                <w:sz w:val="28"/>
                <w:szCs w:val="28"/>
              </w:rPr>
              <w:t>9665,69</w:t>
            </w:r>
          </w:p>
        </w:tc>
        <w:tc>
          <w:tcPr>
            <w:tcW w:w="2268" w:type="dxa"/>
            <w:tcBorders>
              <w:top w:val="single" w:sz="6" w:space="0" w:color="000000"/>
              <w:left w:val="single" w:sz="6" w:space="0" w:color="000000"/>
              <w:bottom w:val="single" w:sz="6" w:space="0" w:color="000000"/>
              <w:right w:val="single" w:sz="6" w:space="0" w:color="000000"/>
            </w:tcBorders>
            <w:vAlign w:val="center"/>
          </w:tcPr>
          <w:p w14:paraId="49BB85C4" w14:textId="77777777" w:rsidR="00B52EE4" w:rsidRPr="00603B67" w:rsidRDefault="00B52EE4" w:rsidP="0042357B">
            <w:pPr>
              <w:autoSpaceDE w:val="0"/>
              <w:autoSpaceDN w:val="0"/>
              <w:adjustRightInd w:val="0"/>
              <w:spacing w:after="0" w:line="240" w:lineRule="auto"/>
              <w:rPr>
                <w:rFonts w:ascii="Times New Roman" w:hAnsi="Times New Roman" w:cs="Times New Roman"/>
                <w:color w:val="000000"/>
                <w:sz w:val="28"/>
                <w:szCs w:val="28"/>
              </w:rPr>
            </w:pPr>
            <w:r w:rsidRPr="00603B67">
              <w:rPr>
                <w:rFonts w:ascii="Times New Roman" w:hAnsi="Times New Roman" w:cs="Times New Roman"/>
                <w:color w:val="000000"/>
                <w:sz w:val="28"/>
                <w:szCs w:val="28"/>
              </w:rPr>
              <w:t>869 911,68</w:t>
            </w:r>
          </w:p>
        </w:tc>
      </w:tr>
      <w:tr w:rsidR="00B52EE4" w:rsidRPr="00603B67" w14:paraId="610B348B" w14:textId="77777777" w:rsidTr="0042357B">
        <w:trPr>
          <w:trHeight w:val="1010"/>
        </w:trPr>
        <w:tc>
          <w:tcPr>
            <w:tcW w:w="843" w:type="dxa"/>
            <w:tcBorders>
              <w:top w:val="single" w:sz="6" w:space="0" w:color="000000"/>
              <w:left w:val="single" w:sz="6" w:space="0" w:color="000000"/>
              <w:bottom w:val="single" w:sz="6" w:space="0" w:color="000000"/>
              <w:right w:val="nil"/>
            </w:tcBorders>
            <w:vAlign w:val="center"/>
          </w:tcPr>
          <w:p w14:paraId="5094DF28" w14:textId="77777777" w:rsidR="00B52EE4" w:rsidRPr="00603B67" w:rsidRDefault="00B52EE4" w:rsidP="0042357B">
            <w:pPr>
              <w:autoSpaceDE w:val="0"/>
              <w:autoSpaceDN w:val="0"/>
              <w:adjustRightInd w:val="0"/>
              <w:spacing w:after="0" w:line="240" w:lineRule="auto"/>
              <w:ind w:right="-12"/>
              <w:rPr>
                <w:rFonts w:ascii="Times New Roman" w:hAnsi="Times New Roman" w:cs="Times New Roman"/>
                <w:color w:val="000000"/>
                <w:sz w:val="28"/>
                <w:szCs w:val="28"/>
              </w:rPr>
            </w:pPr>
            <w:r w:rsidRPr="00603B67">
              <w:rPr>
                <w:rFonts w:ascii="Times New Roman" w:hAnsi="Times New Roman" w:cs="Times New Roman"/>
                <w:color w:val="000000"/>
                <w:sz w:val="28"/>
                <w:szCs w:val="28"/>
              </w:rPr>
              <w:t>2</w:t>
            </w:r>
          </w:p>
        </w:tc>
        <w:tc>
          <w:tcPr>
            <w:tcW w:w="3328" w:type="dxa"/>
            <w:tcBorders>
              <w:top w:val="single" w:sz="6" w:space="0" w:color="000000"/>
              <w:left w:val="single" w:sz="6" w:space="0" w:color="000000"/>
              <w:bottom w:val="single" w:sz="6" w:space="0" w:color="000000"/>
              <w:right w:val="nil"/>
            </w:tcBorders>
            <w:vAlign w:val="center"/>
          </w:tcPr>
          <w:p w14:paraId="7A41DA18" w14:textId="77777777" w:rsidR="00B52EE4" w:rsidRPr="00603B67" w:rsidRDefault="00B52EE4" w:rsidP="0042357B">
            <w:pPr>
              <w:autoSpaceDE w:val="0"/>
              <w:autoSpaceDN w:val="0"/>
              <w:adjustRightInd w:val="0"/>
              <w:spacing w:after="0" w:line="240" w:lineRule="auto"/>
              <w:rPr>
                <w:rFonts w:ascii="Times New Roman" w:hAnsi="Times New Roman" w:cs="Times New Roman"/>
                <w:color w:val="000000"/>
                <w:sz w:val="28"/>
                <w:szCs w:val="28"/>
              </w:rPr>
            </w:pPr>
            <w:r w:rsidRPr="00603B67">
              <w:rPr>
                <w:rFonts w:ascii="Times New Roman" w:hAnsi="Times New Roman" w:cs="Times New Roman"/>
                <w:color w:val="000000"/>
                <w:sz w:val="28"/>
                <w:szCs w:val="28"/>
              </w:rPr>
              <w:t>Надання соціальної послуги стаціонарного догляду за особами, які втратили здатність до самообслуговування чи не набули такої здатності</w:t>
            </w:r>
          </w:p>
        </w:tc>
        <w:tc>
          <w:tcPr>
            <w:tcW w:w="1559" w:type="dxa"/>
            <w:tcBorders>
              <w:top w:val="single" w:sz="6" w:space="0" w:color="000000"/>
              <w:left w:val="single" w:sz="6" w:space="0" w:color="000000"/>
              <w:bottom w:val="single" w:sz="6" w:space="0" w:color="000000"/>
              <w:right w:val="single" w:sz="6" w:space="0" w:color="000000"/>
            </w:tcBorders>
            <w:vAlign w:val="center"/>
          </w:tcPr>
          <w:p w14:paraId="4B58BF62" w14:textId="77777777" w:rsidR="00B52EE4" w:rsidRPr="00603B67" w:rsidRDefault="00B52EE4" w:rsidP="0042357B">
            <w:pPr>
              <w:autoSpaceDE w:val="0"/>
              <w:autoSpaceDN w:val="0"/>
              <w:adjustRightInd w:val="0"/>
              <w:spacing w:after="0" w:line="240" w:lineRule="auto"/>
              <w:rPr>
                <w:rFonts w:ascii="Times New Roman" w:hAnsi="Times New Roman" w:cs="Times New Roman"/>
                <w:color w:val="000000"/>
                <w:sz w:val="28"/>
                <w:szCs w:val="28"/>
              </w:rPr>
            </w:pPr>
          </w:p>
          <w:p w14:paraId="26B2E566" w14:textId="77777777" w:rsidR="00B52EE4" w:rsidRPr="00603B67" w:rsidRDefault="00B52EE4" w:rsidP="0042357B">
            <w:pPr>
              <w:autoSpaceDE w:val="0"/>
              <w:autoSpaceDN w:val="0"/>
              <w:adjustRightInd w:val="0"/>
              <w:spacing w:after="0" w:line="240" w:lineRule="auto"/>
              <w:rPr>
                <w:rFonts w:ascii="Times New Roman" w:hAnsi="Times New Roman" w:cs="Times New Roman"/>
                <w:color w:val="000000"/>
                <w:sz w:val="28"/>
                <w:szCs w:val="28"/>
              </w:rPr>
            </w:pPr>
          </w:p>
          <w:p w14:paraId="381748E1" w14:textId="77777777" w:rsidR="00B52EE4" w:rsidRPr="00603B67" w:rsidRDefault="00B52EE4" w:rsidP="0042357B">
            <w:pPr>
              <w:autoSpaceDE w:val="0"/>
              <w:autoSpaceDN w:val="0"/>
              <w:adjustRightInd w:val="0"/>
              <w:spacing w:after="0" w:line="240" w:lineRule="auto"/>
              <w:rPr>
                <w:rFonts w:ascii="Times New Roman" w:hAnsi="Times New Roman" w:cs="Times New Roman"/>
                <w:color w:val="000000"/>
                <w:sz w:val="28"/>
                <w:szCs w:val="28"/>
              </w:rPr>
            </w:pPr>
            <w:r w:rsidRPr="00603B67">
              <w:rPr>
                <w:rFonts w:ascii="Times New Roman" w:hAnsi="Times New Roman" w:cs="Times New Roman"/>
                <w:color w:val="000000"/>
                <w:sz w:val="28"/>
                <w:szCs w:val="28"/>
              </w:rPr>
              <w:t>4</w:t>
            </w:r>
          </w:p>
        </w:tc>
        <w:tc>
          <w:tcPr>
            <w:tcW w:w="1701" w:type="dxa"/>
            <w:tcBorders>
              <w:top w:val="single" w:sz="6" w:space="0" w:color="000000"/>
              <w:left w:val="single" w:sz="6" w:space="0" w:color="000000"/>
              <w:bottom w:val="single" w:sz="6" w:space="0" w:color="000000"/>
              <w:right w:val="single" w:sz="6" w:space="0" w:color="000000"/>
            </w:tcBorders>
            <w:vAlign w:val="center"/>
          </w:tcPr>
          <w:p w14:paraId="7053BCDF" w14:textId="77777777" w:rsidR="00B52EE4" w:rsidRPr="00603B67" w:rsidRDefault="00B52EE4" w:rsidP="0042357B">
            <w:pPr>
              <w:autoSpaceDE w:val="0"/>
              <w:autoSpaceDN w:val="0"/>
              <w:adjustRightInd w:val="0"/>
              <w:spacing w:after="0" w:line="240" w:lineRule="auto"/>
              <w:rPr>
                <w:rFonts w:ascii="Times New Roman" w:hAnsi="Times New Roman" w:cs="Times New Roman"/>
                <w:color w:val="000000"/>
                <w:sz w:val="28"/>
                <w:szCs w:val="28"/>
              </w:rPr>
            </w:pPr>
          </w:p>
          <w:p w14:paraId="5781AEBF" w14:textId="77777777" w:rsidR="00B52EE4" w:rsidRPr="00603B67" w:rsidRDefault="00B52EE4" w:rsidP="0042357B">
            <w:pPr>
              <w:autoSpaceDE w:val="0"/>
              <w:autoSpaceDN w:val="0"/>
              <w:adjustRightInd w:val="0"/>
              <w:spacing w:after="0" w:line="240" w:lineRule="auto"/>
              <w:rPr>
                <w:rFonts w:ascii="Times New Roman" w:hAnsi="Times New Roman" w:cs="Times New Roman"/>
                <w:color w:val="000000"/>
                <w:sz w:val="28"/>
                <w:szCs w:val="28"/>
              </w:rPr>
            </w:pPr>
          </w:p>
          <w:p w14:paraId="2519B96B" w14:textId="77777777" w:rsidR="00B52EE4" w:rsidRPr="00603B67" w:rsidRDefault="00B52EE4" w:rsidP="0042357B">
            <w:pPr>
              <w:autoSpaceDE w:val="0"/>
              <w:autoSpaceDN w:val="0"/>
              <w:adjustRightInd w:val="0"/>
              <w:spacing w:after="0" w:line="240" w:lineRule="auto"/>
              <w:rPr>
                <w:rFonts w:ascii="Times New Roman" w:hAnsi="Times New Roman" w:cs="Times New Roman"/>
                <w:color w:val="000000"/>
                <w:sz w:val="28"/>
                <w:szCs w:val="28"/>
              </w:rPr>
            </w:pPr>
            <w:r w:rsidRPr="00603B67">
              <w:rPr>
                <w:rFonts w:ascii="Times New Roman" w:hAnsi="Times New Roman" w:cs="Times New Roman"/>
                <w:color w:val="000000"/>
                <w:sz w:val="28"/>
                <w:szCs w:val="28"/>
              </w:rPr>
              <w:t>11130,8</w:t>
            </w:r>
          </w:p>
        </w:tc>
        <w:tc>
          <w:tcPr>
            <w:tcW w:w="2268" w:type="dxa"/>
            <w:tcBorders>
              <w:top w:val="single" w:sz="6" w:space="0" w:color="000000"/>
              <w:left w:val="single" w:sz="6" w:space="0" w:color="000000"/>
              <w:bottom w:val="single" w:sz="6" w:space="0" w:color="000000"/>
              <w:right w:val="single" w:sz="6" w:space="0" w:color="000000"/>
            </w:tcBorders>
            <w:vAlign w:val="center"/>
          </w:tcPr>
          <w:p w14:paraId="66EB0427" w14:textId="77777777" w:rsidR="00B52EE4" w:rsidRPr="00603B67" w:rsidRDefault="00B52EE4" w:rsidP="0042357B">
            <w:pPr>
              <w:autoSpaceDE w:val="0"/>
              <w:autoSpaceDN w:val="0"/>
              <w:adjustRightInd w:val="0"/>
              <w:spacing w:after="0" w:line="240" w:lineRule="auto"/>
              <w:rPr>
                <w:rFonts w:ascii="Times New Roman" w:hAnsi="Times New Roman" w:cs="Times New Roman"/>
                <w:color w:val="000000"/>
                <w:sz w:val="28"/>
                <w:szCs w:val="28"/>
              </w:rPr>
            </w:pPr>
            <w:r w:rsidRPr="00603B67">
              <w:rPr>
                <w:rFonts w:ascii="Times New Roman" w:hAnsi="Times New Roman" w:cs="Times New Roman"/>
                <w:color w:val="000000"/>
                <w:sz w:val="28"/>
                <w:szCs w:val="28"/>
              </w:rPr>
              <w:t>534 282,48</w:t>
            </w:r>
          </w:p>
        </w:tc>
      </w:tr>
      <w:tr w:rsidR="00B52EE4" w:rsidRPr="00603B67" w14:paraId="518EFC68" w14:textId="77777777" w:rsidTr="0042357B">
        <w:trPr>
          <w:trHeight w:val="515"/>
        </w:trPr>
        <w:tc>
          <w:tcPr>
            <w:tcW w:w="843" w:type="dxa"/>
            <w:tcBorders>
              <w:top w:val="single" w:sz="6" w:space="0" w:color="000000"/>
              <w:left w:val="single" w:sz="6" w:space="0" w:color="000000"/>
              <w:bottom w:val="single" w:sz="6" w:space="0" w:color="000000"/>
              <w:right w:val="nil"/>
            </w:tcBorders>
            <w:vAlign w:val="center"/>
          </w:tcPr>
          <w:p w14:paraId="05EB9350" w14:textId="77777777" w:rsidR="00B52EE4" w:rsidRPr="00603B67" w:rsidRDefault="00B52EE4" w:rsidP="0042357B">
            <w:pPr>
              <w:autoSpaceDE w:val="0"/>
              <w:autoSpaceDN w:val="0"/>
              <w:adjustRightInd w:val="0"/>
              <w:spacing w:after="0" w:line="240" w:lineRule="auto"/>
              <w:ind w:right="-12"/>
              <w:rPr>
                <w:rFonts w:ascii="Times New Roman" w:hAnsi="Times New Roman" w:cs="Times New Roman"/>
                <w:color w:val="000000"/>
                <w:sz w:val="28"/>
                <w:szCs w:val="28"/>
              </w:rPr>
            </w:pPr>
          </w:p>
        </w:tc>
        <w:tc>
          <w:tcPr>
            <w:tcW w:w="3328" w:type="dxa"/>
            <w:tcBorders>
              <w:top w:val="single" w:sz="6" w:space="0" w:color="000000"/>
              <w:left w:val="single" w:sz="6" w:space="0" w:color="000000"/>
              <w:bottom w:val="single" w:sz="6" w:space="0" w:color="000000"/>
              <w:right w:val="nil"/>
            </w:tcBorders>
            <w:vAlign w:val="center"/>
          </w:tcPr>
          <w:p w14:paraId="397F1D3C" w14:textId="77777777" w:rsidR="00B52EE4" w:rsidRPr="00603B67" w:rsidRDefault="00B52EE4" w:rsidP="0042357B">
            <w:pPr>
              <w:autoSpaceDE w:val="0"/>
              <w:autoSpaceDN w:val="0"/>
              <w:adjustRightInd w:val="0"/>
              <w:spacing w:after="0" w:line="240" w:lineRule="auto"/>
              <w:rPr>
                <w:rFonts w:ascii="Times New Roman" w:hAnsi="Times New Roman" w:cs="Times New Roman"/>
                <w:color w:val="000000"/>
                <w:sz w:val="28"/>
                <w:szCs w:val="28"/>
              </w:rPr>
            </w:pPr>
            <w:r w:rsidRPr="00603B67">
              <w:rPr>
                <w:rFonts w:ascii="Times New Roman" w:hAnsi="Times New Roman" w:cs="Times New Roman"/>
                <w:color w:val="000000"/>
                <w:sz w:val="28"/>
                <w:szCs w:val="28"/>
              </w:rPr>
              <w:t>Всього</w:t>
            </w:r>
          </w:p>
        </w:tc>
        <w:tc>
          <w:tcPr>
            <w:tcW w:w="1559" w:type="dxa"/>
            <w:tcBorders>
              <w:top w:val="single" w:sz="6" w:space="0" w:color="000000"/>
              <w:left w:val="single" w:sz="6" w:space="0" w:color="000000"/>
              <w:bottom w:val="single" w:sz="6" w:space="0" w:color="000000"/>
              <w:right w:val="single" w:sz="6" w:space="0" w:color="000000"/>
            </w:tcBorders>
            <w:vAlign w:val="center"/>
          </w:tcPr>
          <w:p w14:paraId="5C9150F9" w14:textId="77777777" w:rsidR="00B52EE4" w:rsidRPr="00603B67" w:rsidRDefault="00B52EE4" w:rsidP="0042357B">
            <w:pPr>
              <w:autoSpaceDE w:val="0"/>
              <w:autoSpaceDN w:val="0"/>
              <w:adjustRightInd w:val="0"/>
              <w:spacing w:after="0" w:line="240" w:lineRule="auto"/>
              <w:rPr>
                <w:rFonts w:ascii="Times New Roman" w:hAnsi="Times New Roman" w:cs="Times New Roman"/>
                <w:color w:val="000000"/>
                <w:sz w:val="28"/>
                <w:szCs w:val="28"/>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4DDC59EA" w14:textId="77777777" w:rsidR="00B52EE4" w:rsidRPr="00603B67" w:rsidRDefault="00B52EE4" w:rsidP="0042357B">
            <w:pPr>
              <w:autoSpaceDE w:val="0"/>
              <w:autoSpaceDN w:val="0"/>
              <w:adjustRightInd w:val="0"/>
              <w:spacing w:after="0" w:line="240" w:lineRule="auto"/>
              <w:rPr>
                <w:rFonts w:ascii="Times New Roman" w:hAnsi="Times New Roman" w:cs="Times New Roman"/>
                <w:color w:val="000000"/>
                <w:sz w:val="28"/>
                <w:szCs w:val="28"/>
              </w:rPr>
            </w:pPr>
          </w:p>
        </w:tc>
        <w:tc>
          <w:tcPr>
            <w:tcW w:w="2268" w:type="dxa"/>
            <w:tcBorders>
              <w:top w:val="single" w:sz="6" w:space="0" w:color="000000"/>
              <w:left w:val="single" w:sz="6" w:space="0" w:color="000000"/>
              <w:bottom w:val="single" w:sz="6" w:space="0" w:color="000000"/>
              <w:right w:val="single" w:sz="6" w:space="0" w:color="000000"/>
            </w:tcBorders>
            <w:vAlign w:val="center"/>
          </w:tcPr>
          <w:p w14:paraId="197250B5" w14:textId="77777777" w:rsidR="00B52EE4" w:rsidRPr="00603B67" w:rsidRDefault="00B52EE4" w:rsidP="0042357B">
            <w:pPr>
              <w:autoSpaceDE w:val="0"/>
              <w:autoSpaceDN w:val="0"/>
              <w:adjustRightInd w:val="0"/>
              <w:spacing w:after="0" w:line="240" w:lineRule="auto"/>
              <w:rPr>
                <w:rFonts w:ascii="Times New Roman" w:hAnsi="Times New Roman" w:cs="Times New Roman"/>
                <w:color w:val="000000"/>
                <w:sz w:val="28"/>
                <w:szCs w:val="28"/>
              </w:rPr>
            </w:pPr>
            <w:r w:rsidRPr="00603B67">
              <w:rPr>
                <w:rFonts w:ascii="Times New Roman" w:hAnsi="Times New Roman" w:cs="Times New Roman"/>
                <w:color w:val="000000"/>
                <w:sz w:val="28"/>
                <w:szCs w:val="28"/>
              </w:rPr>
              <w:t>1404 194,16</w:t>
            </w:r>
          </w:p>
        </w:tc>
      </w:tr>
    </w:tbl>
    <w:p w14:paraId="7575F4A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p>
    <w:p w14:paraId="4937807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i/>
          <w:color w:val="000000"/>
          <w:sz w:val="28"/>
          <w:szCs w:val="28"/>
        </w:rPr>
      </w:pPr>
      <w:r w:rsidRPr="00603B67">
        <w:rPr>
          <w:rFonts w:ascii="Times New Roman" w:hAnsi="Times New Roman" w:cs="Times New Roman"/>
          <w:i/>
          <w:color w:val="000000"/>
          <w:sz w:val="28"/>
          <w:szCs w:val="28"/>
        </w:rPr>
        <w:t>3.Програма «Оздоровлення та  відпочинок дітей на 2025-2025 роки»</w:t>
      </w:r>
    </w:p>
    <w:p w14:paraId="714807F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i/>
          <w:color w:val="000000"/>
          <w:sz w:val="28"/>
          <w:szCs w:val="28"/>
        </w:rPr>
      </w:pPr>
    </w:p>
    <w:tbl>
      <w:tblPr>
        <w:tblW w:w="9699" w:type="dxa"/>
        <w:tblBorders>
          <w:top w:val="outset" w:sz="2" w:space="0" w:color="auto"/>
          <w:left w:val="outset" w:sz="2" w:space="0" w:color="auto"/>
          <w:bottom w:val="outset" w:sz="2" w:space="0" w:color="auto"/>
          <w:right w:val="outset" w:sz="2" w:space="0" w:color="auto"/>
        </w:tblBorders>
        <w:tblLayout w:type="fixed"/>
        <w:tblCellMar>
          <w:top w:w="60" w:type="dxa"/>
          <w:left w:w="60" w:type="dxa"/>
          <w:bottom w:w="60" w:type="dxa"/>
          <w:right w:w="60" w:type="dxa"/>
        </w:tblCellMar>
        <w:tblLook w:val="04A0" w:firstRow="1" w:lastRow="0" w:firstColumn="1" w:lastColumn="0" w:noHBand="0" w:noVBand="1"/>
      </w:tblPr>
      <w:tblGrid>
        <w:gridCol w:w="1336"/>
        <w:gridCol w:w="2835"/>
        <w:gridCol w:w="1559"/>
        <w:gridCol w:w="1843"/>
        <w:gridCol w:w="2126"/>
      </w:tblGrid>
      <w:tr w:rsidR="00B52EE4" w:rsidRPr="00603B67" w14:paraId="3A633F2F" w14:textId="77777777" w:rsidTr="00454B88">
        <w:tc>
          <w:tcPr>
            <w:tcW w:w="1336" w:type="dxa"/>
            <w:tcBorders>
              <w:top w:val="single" w:sz="6" w:space="0" w:color="000000"/>
              <w:left w:val="single" w:sz="6" w:space="0" w:color="000000"/>
              <w:bottom w:val="single" w:sz="6" w:space="0" w:color="000000"/>
              <w:right w:val="nil"/>
            </w:tcBorders>
            <w:hideMark/>
          </w:tcPr>
          <w:p w14:paraId="73661AB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п/п</w:t>
            </w:r>
          </w:p>
        </w:tc>
        <w:tc>
          <w:tcPr>
            <w:tcW w:w="2835" w:type="dxa"/>
            <w:tcBorders>
              <w:top w:val="single" w:sz="6" w:space="0" w:color="000000"/>
              <w:left w:val="single" w:sz="6" w:space="0" w:color="000000"/>
              <w:bottom w:val="single" w:sz="6" w:space="0" w:color="000000"/>
              <w:right w:val="nil"/>
            </w:tcBorders>
            <w:hideMark/>
          </w:tcPr>
          <w:p w14:paraId="2F1BE11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Зміст заходу</w:t>
            </w:r>
          </w:p>
        </w:tc>
        <w:tc>
          <w:tcPr>
            <w:tcW w:w="1559" w:type="dxa"/>
            <w:tcBorders>
              <w:top w:val="single" w:sz="6" w:space="0" w:color="000000"/>
              <w:left w:val="single" w:sz="6" w:space="0" w:color="000000"/>
              <w:bottom w:val="single" w:sz="6" w:space="0" w:color="000000"/>
              <w:right w:val="single" w:sz="6" w:space="0" w:color="000000"/>
            </w:tcBorders>
          </w:tcPr>
          <w:p w14:paraId="5B96AD2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Кількість</w:t>
            </w:r>
          </w:p>
          <w:p w14:paraId="3E7EB3A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осіб</w:t>
            </w:r>
          </w:p>
        </w:tc>
        <w:tc>
          <w:tcPr>
            <w:tcW w:w="1843" w:type="dxa"/>
            <w:tcBorders>
              <w:top w:val="single" w:sz="6" w:space="0" w:color="000000"/>
              <w:left w:val="single" w:sz="6" w:space="0" w:color="000000"/>
              <w:bottom w:val="single" w:sz="6" w:space="0" w:color="000000"/>
              <w:right w:val="single" w:sz="6" w:space="0" w:color="000000"/>
            </w:tcBorders>
          </w:tcPr>
          <w:p w14:paraId="1DBEBD6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сума</w:t>
            </w:r>
          </w:p>
        </w:tc>
        <w:tc>
          <w:tcPr>
            <w:tcW w:w="2126" w:type="dxa"/>
            <w:tcBorders>
              <w:top w:val="single" w:sz="6" w:space="0" w:color="000000"/>
              <w:left w:val="single" w:sz="6" w:space="0" w:color="000000"/>
              <w:bottom w:val="single" w:sz="6" w:space="0" w:color="000000"/>
              <w:right w:val="single" w:sz="6" w:space="0" w:color="000000"/>
            </w:tcBorders>
            <w:hideMark/>
          </w:tcPr>
          <w:p w14:paraId="3974C09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Профінансовано </w:t>
            </w:r>
          </w:p>
          <w:p w14:paraId="4F0CD56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 2025 рік</w:t>
            </w:r>
          </w:p>
        </w:tc>
      </w:tr>
      <w:tr w:rsidR="00B52EE4" w:rsidRPr="00603B67" w14:paraId="582DA6E7" w14:textId="77777777" w:rsidTr="00454B88">
        <w:tc>
          <w:tcPr>
            <w:tcW w:w="1336" w:type="dxa"/>
            <w:tcBorders>
              <w:top w:val="single" w:sz="6" w:space="0" w:color="000000"/>
              <w:left w:val="single" w:sz="6" w:space="0" w:color="000000"/>
              <w:bottom w:val="single" w:sz="6" w:space="0" w:color="000000"/>
              <w:right w:val="nil"/>
            </w:tcBorders>
          </w:tcPr>
          <w:p w14:paraId="0C7BD07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w:t>
            </w:r>
          </w:p>
        </w:tc>
        <w:tc>
          <w:tcPr>
            <w:tcW w:w="2835" w:type="dxa"/>
            <w:tcBorders>
              <w:top w:val="single" w:sz="6" w:space="0" w:color="000000"/>
              <w:left w:val="single" w:sz="6" w:space="0" w:color="000000"/>
              <w:bottom w:val="single" w:sz="6" w:space="0" w:color="000000"/>
              <w:right w:val="nil"/>
            </w:tcBorders>
          </w:tcPr>
          <w:p w14:paraId="04F8DEF1"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Забезпечення оздоровленням та відпочинком (придбання путівок): </w:t>
            </w:r>
            <w:r w:rsidRPr="00603B67">
              <w:rPr>
                <w:rFonts w:ascii="Times New Roman" w:hAnsi="Times New Roman" w:cs="Times New Roman"/>
                <w:color w:val="000000"/>
                <w:sz w:val="28"/>
                <w:szCs w:val="28"/>
              </w:rPr>
              <w:br/>
              <w:t xml:space="preserve">- дітей, які потребують особливої соціальної уваги; </w:t>
            </w:r>
            <w:r w:rsidRPr="00603B67">
              <w:rPr>
                <w:rFonts w:ascii="Times New Roman" w:hAnsi="Times New Roman" w:cs="Times New Roman"/>
                <w:color w:val="000000"/>
                <w:sz w:val="28"/>
                <w:szCs w:val="28"/>
              </w:rPr>
              <w:br/>
              <w:t xml:space="preserve">- дітей, які є жителями Коломийської міської територіальної громади, якщо один з їх батьків має проходження військової служби в </w:t>
            </w:r>
            <w:r w:rsidRPr="00603B67">
              <w:rPr>
                <w:rFonts w:ascii="Times New Roman" w:hAnsi="Times New Roman" w:cs="Times New Roman"/>
                <w:color w:val="000000"/>
                <w:sz w:val="28"/>
                <w:szCs w:val="28"/>
              </w:rPr>
              <w:lastRenderedPageBreak/>
              <w:t>зоні бойових дій протягом останніх шести місяців перед місяцем звернення, статус безвісти зниклого або полоненого</w:t>
            </w:r>
          </w:p>
          <w:p w14:paraId="5A8D6D2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c>
          <w:tcPr>
            <w:tcW w:w="1559" w:type="dxa"/>
            <w:tcBorders>
              <w:top w:val="single" w:sz="6" w:space="0" w:color="000000"/>
              <w:left w:val="single" w:sz="6" w:space="0" w:color="000000"/>
              <w:bottom w:val="single" w:sz="6" w:space="0" w:color="000000"/>
              <w:right w:val="single" w:sz="6" w:space="0" w:color="000000"/>
            </w:tcBorders>
          </w:tcPr>
          <w:p w14:paraId="7EA0AA4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74B192C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5B59AC0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1A2A1FA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5D0D149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59DBFDA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679E17B3"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370024C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1B902F6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057749F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4C5DC13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43C9C95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102</w:t>
            </w:r>
          </w:p>
        </w:tc>
        <w:tc>
          <w:tcPr>
            <w:tcW w:w="1843" w:type="dxa"/>
            <w:tcBorders>
              <w:top w:val="single" w:sz="6" w:space="0" w:color="000000"/>
              <w:left w:val="single" w:sz="6" w:space="0" w:color="000000"/>
              <w:bottom w:val="single" w:sz="6" w:space="0" w:color="000000"/>
              <w:right w:val="single" w:sz="6" w:space="0" w:color="000000"/>
            </w:tcBorders>
          </w:tcPr>
          <w:p w14:paraId="2F3F276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24D7E88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0A0110F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65F3850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4A424B9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6C5A734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6504ACE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7F69F28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1E8B2D3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5C528C1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65D54AE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42A6BBF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12600,00</w:t>
            </w:r>
          </w:p>
        </w:tc>
        <w:tc>
          <w:tcPr>
            <w:tcW w:w="2126" w:type="dxa"/>
            <w:tcBorders>
              <w:top w:val="single" w:sz="6" w:space="0" w:color="000000"/>
              <w:left w:val="single" w:sz="6" w:space="0" w:color="000000"/>
              <w:bottom w:val="single" w:sz="6" w:space="0" w:color="000000"/>
              <w:right w:val="single" w:sz="6" w:space="0" w:color="000000"/>
            </w:tcBorders>
            <w:vAlign w:val="center"/>
          </w:tcPr>
          <w:p w14:paraId="11858983"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4AF9227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52ABC15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2225E4F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22CE1CA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1285200,00</w:t>
            </w:r>
          </w:p>
        </w:tc>
      </w:tr>
    </w:tbl>
    <w:p w14:paraId="6A68D84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p>
    <w:p w14:paraId="533D753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Відділом фінансування та бухгалтерського обліку управління соціальної політики проведено платежів на суму:</w:t>
      </w:r>
    </w:p>
    <w:p w14:paraId="0A400A7A" w14:textId="7F87FDB6" w:rsidR="00B52EE4" w:rsidRPr="00603B67" w:rsidRDefault="00B52EE4" w:rsidP="004757D2">
      <w:pPr>
        <w:pStyle w:val="a4"/>
        <w:numPr>
          <w:ilvl w:val="0"/>
          <w:numId w:val="52"/>
        </w:num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державний бюджет  - 70 901 123,28 грн. </w:t>
      </w:r>
    </w:p>
    <w:p w14:paraId="581EEF5E" w14:textId="13AD9F74" w:rsidR="00B52EE4" w:rsidRPr="00603B67" w:rsidRDefault="00B52EE4" w:rsidP="004757D2">
      <w:pPr>
        <w:pStyle w:val="a4"/>
        <w:numPr>
          <w:ilvl w:val="0"/>
          <w:numId w:val="52"/>
        </w:num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обласний бюджет – 78 793,97 грн. </w:t>
      </w:r>
    </w:p>
    <w:p w14:paraId="4BFB6C87" w14:textId="073F7E3E" w:rsidR="00B52EE4" w:rsidRPr="00603B67" w:rsidRDefault="00B52EE4" w:rsidP="004757D2">
      <w:pPr>
        <w:pStyle w:val="a4"/>
        <w:numPr>
          <w:ilvl w:val="0"/>
          <w:numId w:val="52"/>
        </w:num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місцевий  бюджет – 48 948 946,54 грн. </w:t>
      </w:r>
    </w:p>
    <w:p w14:paraId="077F62DE" w14:textId="77777777" w:rsidR="00B52EE4" w:rsidRPr="00603B67" w:rsidRDefault="00B52EE4" w:rsidP="004757D2">
      <w:pPr>
        <w:pStyle w:val="a4"/>
        <w:numPr>
          <w:ilvl w:val="0"/>
          <w:numId w:val="52"/>
        </w:num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бюджет  розвитку – 101 556,00 грн.</w:t>
      </w:r>
    </w:p>
    <w:p w14:paraId="3D00A0B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p>
    <w:p w14:paraId="5C232E14" w14:textId="1F1D25F5"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i/>
          <w:color w:val="000000"/>
          <w:sz w:val="28"/>
          <w:szCs w:val="28"/>
        </w:rPr>
      </w:pPr>
      <w:r w:rsidRPr="00603B67">
        <w:rPr>
          <w:rFonts w:ascii="Times New Roman" w:hAnsi="Times New Roman" w:cs="Times New Roman"/>
          <w:i/>
          <w:color w:val="000000"/>
          <w:sz w:val="28"/>
          <w:szCs w:val="28"/>
        </w:rPr>
        <w:t>4. Програма «Компенсація пільгового  проїзду  окремих  категорій  громадян  на  2022-2025 роки» профінансовано  за 2025 рік 7113310,00 гривень:</w:t>
      </w:r>
    </w:p>
    <w:p w14:paraId="4CAB90A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 Компенсація виплат за пільговий проїзд автомобільним транспортом на міських автобусних маршрутах загального користування  на  суму  6453970,00 грн.</w:t>
      </w:r>
    </w:p>
    <w:p w14:paraId="6CDA2DC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 Придбання компенсаційних талонів  на  суму  179340,00 грн.</w:t>
      </w:r>
    </w:p>
    <w:p w14:paraId="59D7B389" w14:textId="5403FBF9"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 Компенсація виплат за пільговий проїзд залізничним транспортом у приміському сполученні  480000,00 грн.</w:t>
      </w:r>
    </w:p>
    <w:p w14:paraId="430F6B3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Пільгами на оплату житлово-комунальних послуг користуються 297 жителів Коломийської територіальної громади, які надаються за рахунок коштів міського бюджету.</w:t>
      </w:r>
    </w:p>
    <w:p w14:paraId="419195D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За січень-грудень 2025 року за рахунок коштів міського бюджету профінансовано пільги на оплату житлово-комунальних послуг в загальній сумі 1353,11 тис. грн. </w:t>
      </w:r>
    </w:p>
    <w:p w14:paraId="092D558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Протягом січня-грудня 2025 року укладено 85 договорів з Перевізниками на відшкодування компенсаційних виплат за пільговий проїзд окремих категорій громадян у міському автомобільному транспорті.</w:t>
      </w:r>
    </w:p>
    <w:p w14:paraId="2B371DB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Компенсаційні виплати за пільговий проїзд автомобільним транспортом на міських автобусних маршрутах загального користування профінансовано в загальній сумі 6 633,31 тис. грн. та залізничним транспортом в загальній сумі 500,0 тис. грн. відповідно до Програми «Компенсація пільгового проїзду окремих категорій громадян на 2022-2025 роки» (зі змінами).</w:t>
      </w:r>
    </w:p>
    <w:p w14:paraId="7C7CEBF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Надано статус та видано 94 посвідчень батьків багатодітної сім’ї та 175 посвідчень дитини з багатодітної сім’ї.</w:t>
      </w:r>
    </w:p>
    <w:p w14:paraId="5F75832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Надано статус та видано 102 посвідчень особи з інвалідністю внаслідок війни та 105 посвідчення члена сім’ї загиблого (померлого) Захисника і Захисниці України, 12 посвідчень ветерана праці. </w:t>
      </w:r>
    </w:p>
    <w:p w14:paraId="3A3544F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Відповідно до постанови Кабінету Міністрів України від 28.12.2016 року № 1045 «Деякі виплати соціальних стипендій студентам (курсантам) вищих навчальних закладів» (зі змінами), станом на 01.09.2025р. стипендії отримують 286 </w:t>
      </w:r>
      <w:r w:rsidRPr="00603B67">
        <w:rPr>
          <w:rFonts w:ascii="Times New Roman" w:hAnsi="Times New Roman" w:cs="Times New Roman"/>
          <w:color w:val="000000"/>
          <w:sz w:val="28"/>
          <w:szCs w:val="28"/>
        </w:rPr>
        <w:lastRenderedPageBreak/>
        <w:t>дітей пільгових категорій осіб на суму 607,30 тис. грн. за рахунок коштів державного бюджету.</w:t>
      </w:r>
    </w:p>
    <w:p w14:paraId="28A36A6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Відповідно до рішення суду виплачено грошову допомогу до 5 травня 52 ветеранам війни на суму 397,1 тис. грн.</w:t>
      </w:r>
    </w:p>
    <w:p w14:paraId="2035035A" w14:textId="3C45DEC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Виплачено компенсацію на бензин і транспортне обслуговування 62 особам на загальну суму 34,50 тис. грн. </w:t>
      </w:r>
    </w:p>
    <w:p w14:paraId="2CCE4DB1" w14:textId="5F8049AA"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Виплачено грошову компенсацію 3 особам з інвалідністю внаслідок війни відповідно до постанови КМУ від 19.10.2016 року № 719 «Питання забезпечення житлом деяких категорій осіб, які захищали незалежність, суверенітет та територіальну цілісність України, а також членів їх сімей» на придбання житла на загальну суму 7140,50 тис. грн. за рахунок коштів державного бюджету місцевим бюджетам. </w:t>
      </w:r>
    </w:p>
    <w:p w14:paraId="0187496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Станом на 31.12.2025 року опрацьовано 3 договори купівлі-продажу квартири та надано згоду на перерахування коштів із спеціального рахунку осіб з інвалідністю внаслідок війни на рахунки Продавців.</w:t>
      </w:r>
    </w:p>
    <w:p w14:paraId="3E17E6E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Укладено 56 договорів із реабілітаційними центрами України для реабілітації дітей з інвалідністю на загальну суму 963,9 тис. грн.</w:t>
      </w:r>
    </w:p>
    <w:p w14:paraId="3602411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На обліку щодо забезпечення путівками на санаторно-курортне лікування перебуває 704 осіб пільгової категорії громадян.</w:t>
      </w:r>
    </w:p>
    <w:p w14:paraId="0F885A3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Опрацьовано 463 звернень щодо отримання технічних засобів реабілітації та передано до Івано-Франківського Фонду захисту осіб з інвалідністю для укладання договорів з підприємствами-виробниками. </w:t>
      </w:r>
    </w:p>
    <w:p w14:paraId="7CF8B1C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Протягом січня-листопада 2025 року відділом у справах ветеранів та осіб з інвалідністю прийнято та опрацьовано заяв на:</w:t>
      </w:r>
    </w:p>
    <w:p w14:paraId="6BCA524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надання допомоги у зв’язку з втратою члена сім’ї – 39 осіб;</w:t>
      </w:r>
    </w:p>
    <w:p w14:paraId="4BC24B6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надання виплат до роковин трагедії – 44 осіб;</w:t>
      </w:r>
    </w:p>
    <w:p w14:paraId="77D456E8" w14:textId="5796E2A3"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надання допомоги на лікування осіб з інвалідністю внаслідок війни та членів родин загиблих Захисників – 71 осіб.</w:t>
      </w:r>
    </w:p>
    <w:p w14:paraId="2816F8F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Проведена робота з батьками, дружинами, дітьми загиблих/померлих Захисників України щодо збору інформації та підготовки біографії і фото з метою формування бази даних, а також для виготовлення банерів. Опрацьовано 49 біографій.</w:t>
      </w:r>
    </w:p>
    <w:p w14:paraId="145A112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Вручено 56 сертифікатів на придбання канцтоварів для дітей загиблих/померлих Захисників України.</w:t>
      </w:r>
    </w:p>
    <w:p w14:paraId="5E50841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Організовано та проведено до Великодніх свят зустріч з членами родин загиблих/померлих Захисників України, на яку запрошено представників відділів та управлінь міської ради. Підготовлено подання на присвоєння звання «Почесний громадянин міста Коломиї». Організовано та проведено святкові столи пам’яті полеглих Героїв з міським головою для членів родин загиблих/померлих Захисників України приурочені до Великодніх та Різдвяних свят.</w:t>
      </w:r>
    </w:p>
    <w:p w14:paraId="00D26213" w14:textId="5163F9C2" w:rsidR="00B52EE4" w:rsidRPr="00603B67" w:rsidRDefault="00B52EE4" w:rsidP="0042357B">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ab/>
        <w:t xml:space="preserve">Організовано участь членів родин полеглих Захисників України у загальноміських заходах до відзначення Дня матері та Дня Героїв; поїздки в село Угорники «У молитві за Україну та Героїв» та у село Крилос Галицького району на ХІІІ Всеукраїнську Патріаршу прощу до Галицької чудотворної ікони Матері Божої </w:t>
      </w:r>
      <w:r w:rsidRPr="00603B67">
        <w:rPr>
          <w:rFonts w:ascii="Times New Roman" w:hAnsi="Times New Roman" w:cs="Times New Roman"/>
          <w:color w:val="000000"/>
          <w:sz w:val="28"/>
          <w:szCs w:val="28"/>
        </w:rPr>
        <w:lastRenderedPageBreak/>
        <w:t xml:space="preserve">з метою вшанування пам’яті полеглих Героїв та спільної молитви за перемогу, мир, здоров’я Захисників і Захисниць України, душі загиблих Захисників. </w:t>
      </w:r>
    </w:p>
    <w:p w14:paraId="220920B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i/>
          <w:color w:val="000000"/>
          <w:sz w:val="28"/>
          <w:szCs w:val="28"/>
        </w:rPr>
        <w:t>5.Програма «Реалізація державної політики з питань дітей та соціального  захисту на 2025-2027 роки»</w:t>
      </w:r>
      <w:r w:rsidRPr="00603B67">
        <w:rPr>
          <w:rFonts w:ascii="Times New Roman" w:hAnsi="Times New Roman" w:cs="Times New Roman"/>
          <w:color w:val="000000"/>
          <w:sz w:val="28"/>
          <w:szCs w:val="28"/>
        </w:rPr>
        <w:t xml:space="preserve">  профінансовано  за  2025  рік   на  суму  402270,00 гривень:</w:t>
      </w:r>
    </w:p>
    <w:p w14:paraId="5337B2B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 Придбання продуктів  харчування  до  Великодня  для  дітей – сиріт та  дітей  позбавлених  батьківського  піклування  на суму  80000,00 грн.</w:t>
      </w:r>
    </w:p>
    <w:p w14:paraId="1AD0E7D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 Оплата транспортних послуг поїздки дітей на екскурсії на  суму 29000,00 грн.</w:t>
      </w:r>
    </w:p>
    <w:p w14:paraId="5B5B304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 Придбання подарунків  для дітей – сиріт, дітей  позбавлених батьківського  піклування  та  дітей, які  опинилися  у  складних життєвих  обставинах (діти дошкільного  віку)  до  Дня захисту  дітей на суму 39770,00 грн.</w:t>
      </w:r>
    </w:p>
    <w:p w14:paraId="5457A8F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4. Придбання  солодощів, кондитерських  виробів  для  формування  подарунків  до  дня  Святого  Миколая для  дітей – сиріт, дітей  позбавлених  батьківського  піклування  та  дітей,  які  опинилися  у  складних  життєвих  обставинах на  суму 60000,00 грн.</w:t>
      </w:r>
    </w:p>
    <w:p w14:paraId="41FB27F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5. Придбання новорічних подарунків для вразливих категорій дітей (учасників бойових дій, загиблих, військовополонених та зниклих безвісти на суму  99000,00грн.</w:t>
      </w:r>
    </w:p>
    <w:p w14:paraId="5B39D73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6. Придбання канцтоварів та шкільного приладдя для дітей, які  перебувають  у  складних  життєвих  обставинах  на  суму 84000,00 грн.</w:t>
      </w:r>
    </w:p>
    <w:p w14:paraId="5A76DFF4" w14:textId="29E413E3" w:rsidR="00B52EE4" w:rsidRPr="00603B67" w:rsidRDefault="00B52EE4" w:rsidP="0042357B">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7. Влаштування  дітей, вилучених  із  загрозливого  середовища, закладів  охорони  здоров’я, центрів соціально – психологічної  реабілітації  дітей (витрати  на  пальне) на  суму 10500,00 грн.</w:t>
      </w:r>
    </w:p>
    <w:p w14:paraId="1D7A85A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На виконання заходів програми «Реалізація державної політики з питань дітей та їх соціального захисту на 2025 -2027 роки» у 2025 році з нагоди Великодня для 105 дітей-сиріт та дітей, позбавлених батьківського піклування було придбано і вручено продуктові набори на загальну суму 80000 гривень. До Дня захисту дітей (20 листопада) вручено подарунки для наймолодших дітей, які перебувають на обліку у відділі «Служба у справах дітей» управління соціальної політики міської ради та виховуються у сімейних формах виховання. 50 дітей різних категорій, які перебувають на обліку у відділі «Служба у справах дітей» управління соціальної політики міської ради взяли участь у поїздці у селище Вигода Калуського району. 125 дітей-сиріт та дітей, позбавлених батьківського піклування отримали подарунки з нагоди Дня святого Миколая.</w:t>
      </w:r>
    </w:p>
    <w:p w14:paraId="00674F9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На території Коломийської громади створено 2 патронатні сім`ї, де виховується 5 дітей  які перебувають на обліку як такі, що опинилися у складних життєвих обставинах </w:t>
      </w:r>
    </w:p>
    <w:p w14:paraId="1664EC2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ab/>
        <w:t>За 12 місяців 2025 року проведено 125 обстежень умов проживання дітей у сім’ях опікунів, піклувальників, прийомних сім’ях, дитячих будинках сімейного типу, які опинилися у складних життєвих обставинах, багатодітних сім’ях та інших, що пов’язані із захистом прав дітей.</w:t>
      </w:r>
    </w:p>
    <w:p w14:paraId="38C3A88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ab/>
        <w:t>Проведено 12 засідань комісії з питань захисту прав дитини, де розглянуто понад 206 питань (позбавлення батьківських прав, визначення місця проживання дітей, вирішення спорів та інші).</w:t>
      </w:r>
    </w:p>
    <w:p w14:paraId="4523F7A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Працівниками відділу «Служба у справах дітей» управління соціальної політики міської ради опрацьовано 448 вхідних документів та звернень громадян. Взято участь у 79 засіданнях суду з питань, що стосуються захисту прав дітей.</w:t>
      </w:r>
    </w:p>
    <w:p w14:paraId="0FE13DE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Підготовлено та видано 7 висновків про можливість усиновлення та відповідність інтересам дітей за заявами громадян (внутрішньосімейне усиновлення).</w:t>
      </w:r>
    </w:p>
    <w:p w14:paraId="4F0FA3A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Спеціалістами відділу «Служба у справах дітей» управління соціальної політики міської ради підготовлено 60 погоджень для тимчасового виїзду дітей за межі України за заявою одного з батьків з метою екскурсій та відпочинку.</w:t>
      </w:r>
    </w:p>
    <w:p w14:paraId="7203A271" w14:textId="2652FD08"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Статус дитини, яка постраждала внаслідок воєнних дій та збройних конфліктів впродовж 2025 року надано 566 дітям.</w:t>
      </w:r>
    </w:p>
    <w:p w14:paraId="107BBE9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 Відділом правової роботи взято участь у 103 судових засіданнях в яких стороною по справі є управління соціальної політики Коломийської міської ради.</w:t>
      </w:r>
    </w:p>
    <w:p w14:paraId="764C66B9" w14:textId="144EEA26"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 Здійснювалась підготовка 453 накази начальника управління.</w:t>
      </w:r>
    </w:p>
    <w:p w14:paraId="6C0DB14E" w14:textId="192DFCFB"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 Проводилась юридична оцінка 56 проектів договорів.</w:t>
      </w:r>
    </w:p>
    <w:p w14:paraId="6457DEF7" w14:textId="77D3F369"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4. Опрацьовано 98 судових рішень щодо виплати до 5 травня.</w:t>
      </w:r>
    </w:p>
    <w:p w14:paraId="1A119DA6" w14:textId="1AC0F71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5. Проведено розгляд звернень громадян з різних питань відповідно до Закону України «Про звернення громадян», надано 412 відповідей на звернення громадян, підготовлено відповіді на 74 адвокатських запити;</w:t>
      </w:r>
    </w:p>
    <w:p w14:paraId="30D99CB5" w14:textId="5F7B5D8E"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6. Підготовлено 32 проєкти рішення міської ради, виконавчого комітету</w:t>
      </w:r>
    </w:p>
    <w:p w14:paraId="275D967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міської ради, розпорядження міського голови;</w:t>
      </w:r>
    </w:p>
    <w:p w14:paraId="4C61E404" w14:textId="2DDBACA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7. Направлено 60 заяв до Національної поліції, з приводу незаконного заволодіння державними коштами.</w:t>
      </w:r>
    </w:p>
    <w:p w14:paraId="62753B4D" w14:textId="327979CA"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8. Відділом правової роботи та діловодства проведено реєстрацію та передачу на виконання з 01.01.2025 по 30.12.2025:</w:t>
      </w:r>
    </w:p>
    <w:p w14:paraId="4670EE9C" w14:textId="77777777" w:rsidR="00B52EE4" w:rsidRPr="00603B67" w:rsidRDefault="00B52EE4" w:rsidP="004757D2">
      <w:pPr>
        <w:pStyle w:val="a4"/>
        <w:numPr>
          <w:ilvl w:val="0"/>
          <w:numId w:val="53"/>
        </w:num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4148 документів вхідної кореспонденції;</w:t>
      </w:r>
    </w:p>
    <w:p w14:paraId="194917A0" w14:textId="4485B50E" w:rsidR="00B52EE4" w:rsidRPr="00603B67" w:rsidRDefault="00B52EE4" w:rsidP="004757D2">
      <w:pPr>
        <w:pStyle w:val="a4"/>
        <w:numPr>
          <w:ilvl w:val="0"/>
          <w:numId w:val="53"/>
        </w:num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2386 документів вихідної кореспонденції.</w:t>
      </w:r>
    </w:p>
    <w:p w14:paraId="241C14E4" w14:textId="77777777" w:rsidR="00B52EE4" w:rsidRPr="00603B67" w:rsidRDefault="00B52EE4" w:rsidP="004757D2">
      <w:pPr>
        <w:pStyle w:val="a4"/>
        <w:numPr>
          <w:ilvl w:val="0"/>
          <w:numId w:val="53"/>
        </w:num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За період січень-листопад поточного року прийнято заяв: </w:t>
      </w:r>
    </w:p>
    <w:p w14:paraId="645A3868" w14:textId="77777777" w:rsidR="00B52EE4" w:rsidRPr="00603B67" w:rsidRDefault="00B52EE4" w:rsidP="004757D2">
      <w:pPr>
        <w:pStyle w:val="a4"/>
        <w:numPr>
          <w:ilvl w:val="0"/>
          <w:numId w:val="53"/>
        </w:num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2275 на призначення всіх видів державних соціальних допомог;</w:t>
      </w:r>
    </w:p>
    <w:p w14:paraId="7432D5D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Через програмний комплекс «Інтегрована інформаційна система «Соціальна громада» прийнято 878 електронних заяви на призначення всіх видів державних соціальних допомог, 1146 заяв через єдину інформаційну систему соціальної сфери (ЄІССС), 251 заяв на призначення компенсації з догляду на непрофесійній основі.  </w:t>
      </w:r>
    </w:p>
    <w:p w14:paraId="5D4317D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Прийнято рішення по призначенню/відмову у призначенні 2274 допомог. </w:t>
      </w:r>
    </w:p>
    <w:p w14:paraId="71F742F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Видано 58 посвідчень особам з інвалідністю та дітям з інвалідністю, 113 посвідчень продовжено термін та 26 довідок для отримання пільг особам з інвалідністю, які не мають права на пенсію чи соціальну допомогу.</w:t>
      </w:r>
    </w:p>
    <w:p w14:paraId="35CFE03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Проведено 36 виїзних комісій з визначення індивідуальних потреб 251 особі для призначення компенсації з догляду на непрофесійній основі.</w:t>
      </w:r>
    </w:p>
    <w:p w14:paraId="02DA18C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 зв’язку із передачею повноважень з призначення державних соціальних допомог до ПФУ -  9252 особові справи підлягають передачі. З них передано:</w:t>
      </w:r>
    </w:p>
    <w:p w14:paraId="03F4EF2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 – 3988 діючих  паперових справ та 1606 архівних. </w:t>
      </w:r>
    </w:p>
    <w:p w14:paraId="668827E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Також до ПФУ передано 104 бланки посвідчень для осіб, які одержують державну соціальну допомогу, відповідно до Законів України «Про державну соціальну допомогу особам з інвалідністю з дитинства та дітям з інвалідністю» та </w:t>
      </w:r>
      <w:r w:rsidRPr="00603B67">
        <w:rPr>
          <w:rFonts w:ascii="Times New Roman" w:hAnsi="Times New Roman" w:cs="Times New Roman"/>
          <w:color w:val="000000"/>
          <w:sz w:val="28"/>
          <w:szCs w:val="28"/>
        </w:rPr>
        <w:lastRenderedPageBreak/>
        <w:t>«Про державну соціальну допомогу особам, які не мають права на пенсію та особам з інвалідністю»;</w:t>
      </w:r>
    </w:p>
    <w:p w14:paraId="106FAD3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 метою запобігання неправомірної виплати компенсації з догляду на непрофесійній основі подано 5 запитів до Державної прикордонної служби на 935 осіб.</w:t>
      </w:r>
    </w:p>
    <w:p w14:paraId="221A98B4" w14:textId="58902C05"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Створено 1093 електронні особові справи отримувачів посвідчень для категорій осіб, що одержують державну соціальну допомогу відповідно до законів України «Про державну соціальну допомогу особам з інвалідністю з дитинства та дітям з інвалідністю» та «Про державну соціальну допомогу особам, які не мають права на пенсію, та особам з інвалідністю».</w:t>
      </w:r>
    </w:p>
    <w:p w14:paraId="7160E40A" w14:textId="049B36B4"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Станом на 30.12.2025 на обліку перебуває 8608 внутрішньо переміщених осіб, з них:</w:t>
      </w:r>
    </w:p>
    <w:p w14:paraId="2D194BB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- 2156 дітей.</w:t>
      </w:r>
    </w:p>
    <w:p w14:paraId="3E7B9875" w14:textId="44AE33AE"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- 1315 осіб, які потребують соціальної підтримки;</w:t>
      </w:r>
    </w:p>
    <w:p w14:paraId="26949194" w14:textId="7DD738E2"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- 9 багатодітних сімей. </w:t>
      </w:r>
    </w:p>
    <w:p w14:paraId="4FEE4EC2" w14:textId="4B6D5626"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 12 місяців 2025 року надано статус 694 внутрішньо переміщеним особам. Знято з обліку 876 внутрішньо переміщених, які повернулися до постійного місця проживання, виїхали за кордон, або змінили адресу фактичного місця проживання.</w:t>
      </w:r>
    </w:p>
    <w:p w14:paraId="0450579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Протягом 12 місяців 2025 року прийнято 129 заяв для надання 220 соціальних послуг, з них прийнято 88 рішень щодо надання соціальних послуг в Єдиній інформаційній системі соціальної сфери щодо отримувачів соціальних послуг. Зареєстровано 5 надавачів соціальних послуг, з них 1 - комунальна установа, 2 -благодійний фонд та 2 -громадські організації. </w:t>
      </w:r>
    </w:p>
    <w:p w14:paraId="193D4A5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Основні соціальні послуги це:</w:t>
      </w:r>
    </w:p>
    <w:p w14:paraId="5F5AE46B" w14:textId="518E52A8"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w:t>
      </w:r>
      <w:r w:rsidR="0042357B" w:rsidRPr="00603B67">
        <w:rPr>
          <w:rFonts w:ascii="Times New Roman" w:hAnsi="Times New Roman" w:cs="Times New Roman"/>
          <w:color w:val="000000"/>
          <w:sz w:val="28"/>
          <w:szCs w:val="28"/>
        </w:rPr>
        <w:t xml:space="preserve"> </w:t>
      </w:r>
      <w:r w:rsidRPr="00603B67">
        <w:rPr>
          <w:rFonts w:ascii="Times New Roman" w:hAnsi="Times New Roman" w:cs="Times New Roman"/>
          <w:color w:val="000000"/>
          <w:sz w:val="28"/>
          <w:szCs w:val="28"/>
        </w:rPr>
        <w:t>Догляд вдома.</w:t>
      </w:r>
    </w:p>
    <w:p w14:paraId="3CF9C8C5" w14:textId="5C05EADE"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w:t>
      </w:r>
      <w:r w:rsidR="0042357B" w:rsidRPr="00603B67">
        <w:rPr>
          <w:rFonts w:ascii="Times New Roman" w:hAnsi="Times New Roman" w:cs="Times New Roman"/>
          <w:color w:val="000000"/>
          <w:sz w:val="28"/>
          <w:szCs w:val="28"/>
        </w:rPr>
        <w:t xml:space="preserve"> </w:t>
      </w:r>
      <w:r w:rsidRPr="00603B67">
        <w:rPr>
          <w:rFonts w:ascii="Times New Roman" w:hAnsi="Times New Roman" w:cs="Times New Roman"/>
          <w:color w:val="000000"/>
          <w:sz w:val="28"/>
          <w:szCs w:val="28"/>
        </w:rPr>
        <w:t>Догляд стаціонарний.</w:t>
      </w:r>
    </w:p>
    <w:p w14:paraId="5597F69F" w14:textId="6A103FCE"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w:t>
      </w:r>
      <w:r w:rsidR="0042357B" w:rsidRPr="00603B67">
        <w:rPr>
          <w:rFonts w:ascii="Times New Roman" w:hAnsi="Times New Roman" w:cs="Times New Roman"/>
          <w:color w:val="000000"/>
          <w:sz w:val="28"/>
          <w:szCs w:val="28"/>
        </w:rPr>
        <w:t xml:space="preserve"> </w:t>
      </w:r>
      <w:r w:rsidRPr="00603B67">
        <w:rPr>
          <w:rFonts w:ascii="Times New Roman" w:hAnsi="Times New Roman" w:cs="Times New Roman"/>
          <w:color w:val="000000"/>
          <w:sz w:val="28"/>
          <w:szCs w:val="28"/>
        </w:rPr>
        <w:t>Натуральна допомога.</w:t>
      </w:r>
    </w:p>
    <w:p w14:paraId="41DD0F6C" w14:textId="0C6CB70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w:t>
      </w:r>
      <w:r w:rsidR="0042357B" w:rsidRPr="00603B67">
        <w:rPr>
          <w:rFonts w:ascii="Times New Roman" w:hAnsi="Times New Roman" w:cs="Times New Roman"/>
          <w:color w:val="000000"/>
          <w:sz w:val="28"/>
          <w:szCs w:val="28"/>
        </w:rPr>
        <w:t xml:space="preserve"> </w:t>
      </w:r>
      <w:r w:rsidRPr="00603B67">
        <w:rPr>
          <w:rFonts w:ascii="Times New Roman" w:hAnsi="Times New Roman" w:cs="Times New Roman"/>
          <w:color w:val="000000"/>
          <w:sz w:val="28"/>
          <w:szCs w:val="28"/>
        </w:rPr>
        <w:t>Соціальний супровід сімей/осіб, які перебувають у складних життєвих обставинах.</w:t>
      </w:r>
    </w:p>
    <w:p w14:paraId="58A57E05" w14:textId="41B63E51"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w:t>
      </w:r>
      <w:r w:rsidR="0042357B" w:rsidRPr="00603B67">
        <w:rPr>
          <w:rFonts w:ascii="Times New Roman" w:hAnsi="Times New Roman" w:cs="Times New Roman"/>
          <w:color w:val="000000"/>
          <w:sz w:val="28"/>
          <w:szCs w:val="28"/>
        </w:rPr>
        <w:t xml:space="preserve"> </w:t>
      </w:r>
      <w:r w:rsidRPr="00603B67">
        <w:rPr>
          <w:rFonts w:ascii="Times New Roman" w:hAnsi="Times New Roman" w:cs="Times New Roman"/>
          <w:color w:val="000000"/>
          <w:sz w:val="28"/>
          <w:szCs w:val="28"/>
        </w:rPr>
        <w:t>Транспортні послуги.</w:t>
      </w:r>
    </w:p>
    <w:p w14:paraId="5FE07336" w14:textId="07817ACD"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w:t>
      </w:r>
      <w:r w:rsidR="0042357B" w:rsidRPr="00603B67">
        <w:rPr>
          <w:rFonts w:ascii="Times New Roman" w:hAnsi="Times New Roman" w:cs="Times New Roman"/>
          <w:color w:val="000000"/>
          <w:sz w:val="28"/>
          <w:szCs w:val="28"/>
        </w:rPr>
        <w:t xml:space="preserve"> </w:t>
      </w:r>
      <w:r w:rsidRPr="00603B67">
        <w:rPr>
          <w:rFonts w:ascii="Times New Roman" w:hAnsi="Times New Roman" w:cs="Times New Roman"/>
          <w:color w:val="000000"/>
          <w:sz w:val="28"/>
          <w:szCs w:val="28"/>
        </w:rPr>
        <w:t>Надання притулку ВПО.</w:t>
      </w:r>
    </w:p>
    <w:p w14:paraId="40B0BFF3" w14:textId="0D50C7FE"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w:t>
      </w:r>
      <w:r w:rsidR="0042357B" w:rsidRPr="00603B67">
        <w:rPr>
          <w:rFonts w:ascii="Times New Roman" w:hAnsi="Times New Roman" w:cs="Times New Roman"/>
          <w:color w:val="000000"/>
          <w:sz w:val="28"/>
          <w:szCs w:val="28"/>
        </w:rPr>
        <w:t xml:space="preserve"> </w:t>
      </w:r>
      <w:r w:rsidRPr="00603B67">
        <w:rPr>
          <w:rFonts w:ascii="Times New Roman" w:hAnsi="Times New Roman" w:cs="Times New Roman"/>
          <w:color w:val="000000"/>
          <w:sz w:val="28"/>
          <w:szCs w:val="28"/>
        </w:rPr>
        <w:t>Соціальна адаптація ветеранів війни та членів їхніх сімей.</w:t>
      </w:r>
    </w:p>
    <w:p w14:paraId="14901EC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14 осіб влаштовано до інтернатних закладів.</w:t>
      </w:r>
    </w:p>
    <w:p w14:paraId="62C61A1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Надано 48 рішень про направлення на комплексну реабілітацію (абілітацію) дітей з інвалідністю </w:t>
      </w:r>
    </w:p>
    <w:p w14:paraId="64E4C80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Внесено 129 пенсійних посвідчень до Централізованого банку даних осіб з інвалідністю.</w:t>
      </w:r>
    </w:p>
    <w:p w14:paraId="37DB0AF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Опрацьовано 170 медичних висновків про здатність до самообслуговування та потребу в сторонній допомозі особам для надання соціальних послуг особам похилого віку та особам з інвалідністю.</w:t>
      </w:r>
    </w:p>
    <w:p w14:paraId="6941603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Перевірено 1795 повідомлень про громадян, які померли за період з 01.01.2025 по 30.11.2025 року, щодо прийняття рішення закриття соціальних послуг та перевірки правильності виплати допомоги на поховання та виплати недоодержаної пенсії в разі смерті пенсіонера.</w:t>
      </w:r>
    </w:p>
    <w:p w14:paraId="0C1491F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Прийнято та опрацьовано 14 заяв для надання матеріальної допомоги військовослужбовцям, звільненим з військової строкової служби.</w:t>
      </w:r>
    </w:p>
    <w:p w14:paraId="0C3194B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Проведено роботу, пов’язану із забезпеченням рівних прав та можливостей жінок і чоловіків, із протидією торгівлею людьми та запобіганню і протидію домашнього насильства – прийнято 257 повідомлень від Коломийського районного відділу поліції. </w:t>
      </w:r>
    </w:p>
    <w:p w14:paraId="0C2A5F25" w14:textId="3EDC440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Протягом 12 місяців 2025 року перевірено 1770 особових справ щодо правильності та своєчасності призначення пенсій та виплат допомоги на поховання управлінням Пенсійного фонду України в м. Коломиї.</w:t>
      </w:r>
    </w:p>
    <w:p w14:paraId="5090D0A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Нараховано компенсацію з догляду на непрофесійній основі 160 особам за 2025 рік на суму 3 183 876,11грн.</w:t>
      </w:r>
    </w:p>
    <w:p w14:paraId="5EA26C9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Виплачено компенсацію з догляду на непрофесійній основі 160 особам на суму 3 974 636,70грн. за період з 01.01.2025 по 31.08.2025 та погашена заборгованість за 2024 рік. Заборгованість по виплаті компенсації станом на 01.01.2026 pf за період з 01.09.2025 по 31.12.2025 становить 927634.58грн</w:t>
      </w:r>
    </w:p>
    <w:p w14:paraId="182BC9D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Нараховано грошову компенсацію вартості одноразової натуральної допомоги «пакунок малюка» 202 особам на суму 1 583 061,00грн.</w:t>
      </w:r>
    </w:p>
    <w:p w14:paraId="62EB552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Станом на 01.01.2026 року на обліку в Коломийській територіальній громаді  перебуває 8608 внутрішньо переміщених осіб, з них:</w:t>
      </w:r>
    </w:p>
    <w:p w14:paraId="792DE83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- 2156 дітей;</w:t>
      </w:r>
    </w:p>
    <w:p w14:paraId="71338C2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- 6429 сімей;</w:t>
      </w:r>
    </w:p>
    <w:p w14:paraId="6193C6B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- 311 осіб з інвалідністю;</w:t>
      </w:r>
    </w:p>
    <w:p w14:paraId="7D3A8C7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- 1315 пенсіонерів;</w:t>
      </w:r>
    </w:p>
    <w:p w14:paraId="4A2C212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- 9 багатодітних сімей;</w:t>
      </w:r>
    </w:p>
    <w:p w14:paraId="1A00A05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- 75 сімей отримують державні соціальні допомоги, на проживання.</w:t>
      </w:r>
    </w:p>
    <w:p w14:paraId="25134AC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Призначено 285 сім’ям державну соціальну допомогу на проживання внутрішньо переміщеним особам.</w:t>
      </w:r>
    </w:p>
    <w:p w14:paraId="70275CD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 12 місяців 2025 року виплачено 1108 внутрішньо переміщеним сім’ям допомогу на проживання на суму 26 946 500,00грн.</w:t>
      </w:r>
    </w:p>
    <w:p w14:paraId="3122CEE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Нараховано та виплачено 3 особам компенсацію послуги «муніципальна няня» в сумі 167 361,10грн.</w:t>
      </w:r>
    </w:p>
    <w:p w14:paraId="1F68190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Проводили нарахування та виплата всіх видів державних соціальних допомог, та формування виплатних відомостей по липень 2025 року.</w:t>
      </w:r>
    </w:p>
    <w:p w14:paraId="7794383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Подавали щомісячно та поквартально звіти по нарахуванню та виплаті всіх видів державних соціальних допомог на Головне управління.</w:t>
      </w:r>
    </w:p>
    <w:p w14:paraId="0C3CA12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Проводили звірку з центром зайнятості осіб, щодо перебування чи не перебування на обліку для визначення права на виплату державних соціальних допомог.</w:t>
      </w:r>
    </w:p>
    <w:p w14:paraId="0CFFC1B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Проводили щомісячне зняття аліментів по листах виконавчої служби і щомісяця надалося звіт про зняття аліментів у виконавчу службу.</w:t>
      </w:r>
    </w:p>
    <w:p w14:paraId="4AB7742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Проводили щомісячну підготовку та звітність по особових рахунках для занесення їх у звіт до державного реєстру застрахованих осіб за допомогою програмного комплексу «АСОПД/SOC», «Соціальна громада», ЄІССС. та «М.Е.DOC».</w:t>
      </w:r>
    </w:p>
    <w:p w14:paraId="7AF0D55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Припиняли або відновлювали виплату допомоги на проживання внутрішньо переміщеним особам після опрацювання рекомендації Мінсоцполітики.</w:t>
      </w:r>
    </w:p>
    <w:p w14:paraId="2C02B9FA" w14:textId="1185FA47" w:rsidR="00B52EE4" w:rsidRPr="00603B67" w:rsidRDefault="00B52EE4" w:rsidP="0042357B">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Усували помили та невідповідності в справах які надійшли з порталу ДІЯ.</w:t>
      </w:r>
    </w:p>
    <w:p w14:paraId="7FA56C6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 Проведено консультаційну та роз’яснювальну роботу з 1717 громадянами;</w:t>
      </w:r>
    </w:p>
    <w:p w14:paraId="083CC1A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 Прийнято 1300 письмових звернень від громадян;</w:t>
      </w:r>
    </w:p>
    <w:p w14:paraId="1DDDDE7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 Проведено 928 обстеження для призначення субсидій, пільг, державних соціальних допомог, компенсацій та встановлення факту здійснення догляду.</w:t>
      </w:r>
    </w:p>
    <w:p w14:paraId="63AD2B7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4. Опрацьовано 308 заяв щодо видачі Акта встановлення факту здійснення особою постійного догляду;</w:t>
      </w:r>
    </w:p>
    <w:p w14:paraId="0568533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5. Складено 279 Актів встановлення факту здійснення особою постійного догляду.</w:t>
      </w:r>
    </w:p>
    <w:p w14:paraId="0E4D0B3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6. Видано 673 довідок щодо перебування чи не перебування на обліку в управлінні соціальної політики.</w:t>
      </w:r>
    </w:p>
    <w:p w14:paraId="3CB3491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7. Проведено 1082 змін щодо соціального статусу ВПО.</w:t>
      </w:r>
    </w:p>
    <w:p w14:paraId="4506EB1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8. Проведено 26 засідань комісії з питань комплексного визначення ступеня індивідуальних потреб особи, яка потребує надання соціальних послуг та 55 засідань комісії з питань видачі Акта встановлення факту здійснення особою постійного догляду.</w:t>
      </w:r>
    </w:p>
    <w:p w14:paraId="3575A9F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9. Опубліковано 55 публікацій на офіційну веб-сторінку управління соціальної політики в мережі Facebook.</w:t>
      </w:r>
    </w:p>
    <w:p w14:paraId="7E0770E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10. Підготовлено 60 письмових відповідей на звернення громадян.</w:t>
      </w:r>
    </w:p>
    <w:p w14:paraId="7E8342E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11. Підготовлено 101 лист (запити та відповіді на запити від/до різних установ).</w:t>
      </w:r>
    </w:p>
    <w:p w14:paraId="1A879D95" w14:textId="77777777" w:rsidR="00B52EE4" w:rsidRPr="00603B67" w:rsidRDefault="00B52EE4" w:rsidP="00603B67"/>
    <w:p w14:paraId="3ADA6993" w14:textId="4AE7F79F" w:rsidR="00B52EE4" w:rsidRPr="00603B67" w:rsidRDefault="00B52EE4" w:rsidP="004757D2">
      <w:pPr>
        <w:pStyle w:val="1"/>
        <w:numPr>
          <w:ilvl w:val="0"/>
          <w:numId w:val="50"/>
        </w:numPr>
        <w:tabs>
          <w:tab w:val="left" w:pos="426"/>
        </w:tabs>
        <w:spacing w:line="240" w:lineRule="atLeast"/>
        <w:ind w:left="0" w:firstLine="0"/>
        <w:jc w:val="both"/>
        <w:textDirection w:val="lrTb"/>
        <w:rPr>
          <w:color w:val="000000" w:themeColor="text1"/>
          <w:sz w:val="28"/>
          <w:szCs w:val="28"/>
          <w:lang w:eastAsia="uk-UA"/>
        </w:rPr>
      </w:pPr>
      <w:bookmarkStart w:id="7" w:name="_Toc218581427"/>
      <w:bookmarkStart w:id="8" w:name="_Toc218581564"/>
      <w:bookmarkStart w:id="9" w:name="_Toc218581779"/>
      <w:r w:rsidRPr="00603B67">
        <w:rPr>
          <w:color w:val="000000" w:themeColor="text1"/>
          <w:sz w:val="28"/>
          <w:szCs w:val="28"/>
          <w:lang w:eastAsia="uk-UA"/>
        </w:rPr>
        <w:t>ЄДИНИЙ ЦЕНТР НАДАННЯ РЕАБІЛІТАЦІЙНИХ ТА СОЦІАЛЬНИХ ПОСЛУГ МІСТА КОЛОМИЇ</w:t>
      </w:r>
      <w:bookmarkEnd w:id="7"/>
      <w:bookmarkEnd w:id="8"/>
      <w:bookmarkEnd w:id="9"/>
      <w:r w:rsidRPr="00603B67">
        <w:rPr>
          <w:color w:val="000000" w:themeColor="text1"/>
          <w:sz w:val="28"/>
          <w:szCs w:val="28"/>
          <w:lang w:eastAsia="uk-UA"/>
        </w:rPr>
        <w:t xml:space="preserve"> </w:t>
      </w:r>
    </w:p>
    <w:p w14:paraId="40A5F09D" w14:textId="63BBE8AF"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До структури Єдиного центру надання реабілітаційних та соціальних послуг міста Коломиї входять 8 структурних підрозділів, діяльність яких спрямована на забезпечення надання соціальних та реабілітаційних послуг мешканцям Коломийської міської територіальної громади, а саме: відділення соціальної допомоги вдома; відділення комплексної реабілітації дітей з інвалідністю; відділення денного догляду осіб з інвалідністю; відділення соціальної роботи з сім’ями, дітьми та молоддю; відділення організації надання адресної натуральної та грошової допомоги; притулок для осіб, які постраждали від домашнього насильства та/або насильства за ознакою статі; відділення соціального супроводу ветеранів війни (простір підтримки «Гарт»). </w:t>
      </w:r>
    </w:p>
    <w:p w14:paraId="390C9B1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Окрім цього, з 19 серпня 2025 року розпочало свою діяльність відділення соціальної адаптації ветеранів війни та членів їхніх сімей.</w:t>
      </w:r>
    </w:p>
    <w:p w14:paraId="33A5ACE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На балансі установи перебуває вісім об’єктів комунальної власності, з яких три будівлі визначені для розміщення внутрішньо переміщених осіб, а в чотирьох приміщеннях розміщені структурні підрозділи установи.</w:t>
      </w:r>
    </w:p>
    <w:p w14:paraId="75E7BA1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Упродовж 2025 року 76 фахівців Єдиного центру виконували свої функціональні обов’язки з урахуванням додаткового навантаження та забезпечили надання 53 219 соціальних і реабілітаційних послуг 2 851 особі.</w:t>
      </w:r>
    </w:p>
    <w:p w14:paraId="55DAF4D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 xml:space="preserve">Відділенням організації надання адресної натуральної та грошової допомоги протягом звітного періоду надано 11 386 послуг 1 914 особам, у тому </w:t>
      </w:r>
    </w:p>
    <w:p w14:paraId="4BEF0ED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числі 952 особам з числа внутрішньо переміщених. Також було підготовлено відповідні пакети документів та взято на обслуговування 53 особи.</w:t>
      </w:r>
    </w:p>
    <w:p w14:paraId="2D19B6F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Послугою «Соціальне таксі» на постійній основі користуються 76 осіб з інвалідністю. Протягом 2025 року надано транспортні послуги у кількості 3 680 виїздів з перевезення осіб до соціально значущих об’єктів, зокрема закладів охорони здоров’я (поліклінік, лікарень, амбулаторій, аптек, лабораторій), органів виконавчої влади, органів місцевого самоврядування та установ соціальної сфери.</w:t>
      </w:r>
    </w:p>
    <w:p w14:paraId="4E8DA9B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Пунктом прокату технічних засобів реабілітації протягом звітного періоду забезпечено 94 громадян, яким з метою покращення якості життя та підвищення рівня мобільності видано 107 одиниць технічних засобів реабілітації. Послугою перекладу жестовою мовою скористалися 42 громадяни, при цьому загальна кількість наданих послуг склала 583, що дало змогу забезпечити доступність інформації та повноцінну комунікацію для осіб з порушеннями слуху. Перукарські послуги на платній та безоплатній основі надано 420 особам, загальна кількість яких становила 1 425 послуг, що сприяло задоволенню базових соціально-побутових потреб мешканців громади, зокрема соціально незахищених категорій населення.</w:t>
      </w:r>
    </w:p>
    <w:p w14:paraId="2BB4352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Протягом року здійснювалася систематична видача адресної натуральної допомоги у вигляді борошна та продуктів харчування мешканцям громади — допомогу отримали 670 осіб, а загальна вага виданих продуктів склала 6 060 кг. </w:t>
      </w:r>
    </w:p>
    <w:p w14:paraId="3B68266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Окрім цього, надавалася гуманітарна допомога у вигляді засобів особистої гігієни, яку отримали 118 жителів громади у кількості 134 одиниць, що дозволило частково забезпечити першочергові потреби найбільш вразливих верств населення.</w:t>
      </w:r>
    </w:p>
    <w:p w14:paraId="25964CA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З метою соціальної підтримки населення організовано та проведено заходи до відзначення державних і релігійних свят. Зокрема, продуктові набори до Великодніх свят отримали 332 особи, які перебувають на обслуговуванні в Єдиному центрі; подарункові набори до Великодніх свят надано 860 військовослужбовцям та ветеранам війни; продуктові набори до Великодніх свят передано 110 сім’ям загиблих та зниклих безвісти військовослужбовців. </w:t>
      </w:r>
    </w:p>
    <w:p w14:paraId="1208947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До Міжнародного дня людей похилого віку продуктові набори надано 170 особам, до Міжнародного дня осіб з інвалідністю — 114 особам. Також до Міжнародного дня осіб з інвалідністю організовано гарячі обіди для 100 дітей та осіб з інвалідністю. До Дня святого Миколая подарункові набори отримали 70 дітей загиблих Захисників та Захисниць і 825 дітей військовослужбовців.</w:t>
      </w:r>
    </w:p>
    <w:p w14:paraId="6E3375B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Відділенням соціальної допомоги вдома упродовж 2025 року надано 16 872 послуги 180 особам. Підготовлено необхідні пакети документів та взято на обслуговування 9 нових осіб. Фахівцями відділення здійснено виходи за місцем проживання до 11 осіб. Отримувачам послуг надано натуральну благодійну допомогу у вигляді продуктів харчування до Великодніх свят та до </w:t>
      </w:r>
    </w:p>
    <w:p w14:paraId="4738A07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Міжнародного дня людей похилого віку, а також засоби особистої гігієни відповідно до індивідуальних потреб. Забезпечується постійна співпраця з медичними закладами, працівниками Коломийського відділу ГУНП в Івано- Франківській області, підрозділами ДСНС та благодійними організаціями.</w:t>
      </w:r>
    </w:p>
    <w:p w14:paraId="6270AFB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Відділенням комплексної реабілітації дітей з інвалідністю надано 13 987 реабілітаційних послуг 91 дитині з інвалідністю, у тому числі 8 дітям з інвалідністю з числа внутрішньо переміщених осіб. Послугою «Раннє втручання» скористалися 27 сімей з дітьми віком до чотирьох років. Також фахівці, які надають послугу «раннє втручання» організували та провели ряд інформаційно-роз’яснювальних заходів щодо актуальності та затребуваності даної послуги.</w:t>
      </w:r>
    </w:p>
    <w:p w14:paraId="18132D4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Протягом 2025 року для вихованців відділення організовувалися різноманітні заходи, активності, відпочинок та екскурсії за межами установи, зокрема екскурсії до «Гуцул Ленду» (с. Поляниця), Парку історії Землі (с. </w:t>
      </w:r>
    </w:p>
    <w:p w14:paraId="32BC85B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Підгір’я), а також виїзди до відпочинкового комплексу «Кузня». З метою підтримки людей із розладами аутистичного спектра вихованці разом із працівниками відділення відвідували заклади освіти громади, поширювали інформаційні матеріали та проводили флешмоби на знак толерантності. У Коломийській філармонії імені О. Козаренка взяли участь у заході, приуроченому Міжнародному дню людей із синдромом Дауна. Систематично організовувалося дозвілля дітей у парку імені Т. Шевченка, на озері імені Ю. </w:t>
      </w:r>
    </w:p>
    <w:p w14:paraId="0562623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Руфі та в парку імені К. Трильовського. Також організовано захід до Міжнародного дня осіб з інвалідністю за підтримки управління культури міської ради. Додатково щотижня фахівцями відділення здійснювався супровід дітей з інвалідністю до басейну «Grafit» з метою оздоровлення.</w:t>
      </w:r>
    </w:p>
    <w:p w14:paraId="711FA1C6" w14:textId="53910AFE"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Відділенням денного догляду осіб з інвалідністю у 2025 році надано 7 541 послугу 37 особам з інвалідністю, у тому числі 3 особам з інвалідністю з числа внутрішньо переміщених осіб. Протягом року організовано та проведено низку заходів, зокрема захід до Міжнародного дня людей із синдромом Дауна; флешмоби у ліцеях громади з метою поширення інформації про аутизм; майстер-класи для осіб з інвалідністю; організацію дозвілля та відпочинку молоді в парку імені Т. Шевченка, на озері імені Ю. Руфі та в парку імені К. Трильовського; організацію та супровід молоді у триденному таборі; виїзну екскурсію до Джуринського водоспаду (с. Нирків, Тернопільська область); поїздку на оглядовий майданчик у с. Добротів; відвідування Терноширського ладу та козиної ферми у с. Снідавка Косівського району. Забезпечується щотижневе відвідування гуртка у міському палаці культури, а також проведення костюмованих заходів у відділенні. До Міжнародного дня осіб з інвалідністю організовано тематичний захід за підтримки управління культури міської ради.</w:t>
      </w:r>
    </w:p>
    <w:p w14:paraId="658E207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Відділенням соціальної роботи з сім’ями, дітьми та молоддю надано 2 740 послуг 388 особам, які перебувають у складних життєвих обставинах. </w:t>
      </w:r>
    </w:p>
    <w:p w14:paraId="187F5E1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Здійснено соціальний супровід 30 сімей, у яких виховується 85 дітей. </w:t>
      </w:r>
    </w:p>
    <w:p w14:paraId="6949D71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Фахівцями проведено 82 оцінки потреб дітей та їхніх сімей, а також 77 оцінок потреб осіб, які постраждали внаслідок воєнних дій та збройних конфліктів. </w:t>
      </w:r>
    </w:p>
    <w:p w14:paraId="50CEABA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Надається соціальна послуга «супровід під час інклюзивного навчання» одній дитині. Психологом відділення проведено 148 психологічних консультацій.</w:t>
      </w:r>
    </w:p>
    <w:p w14:paraId="239B4AD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Працівниками відділення систематично організовуються тематичні заходи та майстер-класи для дітей із сімей, які потребують особливої соціальної підтримки. З початку року проведено 34 заходи, зокрема заняття з психологом, міні-лекції з </w:t>
      </w:r>
      <w:r w:rsidRPr="00603B67">
        <w:rPr>
          <w:rFonts w:ascii="Times New Roman" w:hAnsi="Times New Roman" w:cs="Times New Roman"/>
          <w:color w:val="000000"/>
          <w:sz w:val="28"/>
          <w:szCs w:val="28"/>
        </w:rPr>
        <w:lastRenderedPageBreak/>
        <w:t>елементами арттерапії, тренінгові та виховні заняття, а також майстер-класи із залученням партнерських організацій.</w:t>
      </w:r>
    </w:p>
    <w:p w14:paraId="179387B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Відповідно до Програми «Турбота», затвердженої рішенням міської ради, у 2025 році покращено умови проживання дітей-сиріт та дітей, позбавлених батьківського піклування, у дитячому будинку сімейного типу. Загальна сума використаних бюджетних коштів становить 31 221,55 грн.</w:t>
      </w:r>
    </w:p>
    <w:p w14:paraId="11C9DD8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Притулком для осіб, які постраждали від домашнього насильства та/або насильства за ознакою статі, надано 10 послуг, обслужено 3 особи та проведено оцінку потреб сім’ї/особи. У межах реалізації постанови Кабінету Міністрів України від 30 травня 2024 року № 616 придбано спеціально обладнаний автомобіль вартістю 1 750 000 грн, який у лютому 2025 року зареєстровано в сервісному центрі. Зазначеним транспортним засобом мобільна бригада соціально-психологічної допомоги протягом 2025 року здійснила 78 виїздів до осіб, які постраждали від домашнього насильства та/або насильства за ознакою статі.</w:t>
      </w:r>
    </w:p>
    <w:p w14:paraId="0845704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 відділенні соціального супроводу ветеранів війни (простір підтримки «Гарт») працюють 5 фахівців із супроводу ветеранів та демобілізованих осіб. </w:t>
      </w:r>
    </w:p>
    <w:p w14:paraId="6AF0DF2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Протягом 2025 року послуги отримали 622 особи, з яких 246 — ветерани, 39 — члени сімей ветеранів, 249 — члени сімей загиблих та 88 — члени сімей безвісти зниклих. Фахівцями надано 1 047 заходів підтримки, з яких 603 опрацьовано з позитивним результатом, 444 перебувають у роботі. Також до Великодніх свят вручено вітальні подарунки 911 особам, з них 752 ветеранам і військовослужбовцям та 159 членам сімей загиблих і безвісти зниклих. Оплата праці фахівців забезпечується за рахунок державної субвенції відповідно до постанови Кабінету Міністрів України від 05.07.2024 року № 779. Простір підтримки «Гарт» упродовж року став платформою для об’єднання зусиль органів місцевого самоврядування, органів державної влади та інститутів громадянського суспільства з метою комплексної підтримки ветеранів війни та членів їхніх сімей; неодноразово у зазначеному просторі відбувалися офіційні зустрічі з керівництвом області. Протягом 2025 року в просторі підтримки «Гарт» проведено понад 275 заходів, у яких взяли участь 4 017 осіб.</w:t>
      </w:r>
    </w:p>
    <w:p w14:paraId="35AED8E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Відділенням соціальної адаптації ветеранів війни та членів їхніх сімей надано соціальні послуги двом особам з інвалідністю внаслідок війни. З метою організації надання зазначеної соціальної послуги укладено Угоду про співробітництво щодо спільної реалізації та впровадження послуги «Соціальна адаптація ветеранів війни та членів їхніх сімей».</w:t>
      </w:r>
    </w:p>
    <w:p w14:paraId="0FC4E79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 січня 2025 року всі структурні підрозділи установи розпочали роботу в Єдиній інформаційній системі соціальної сфери (ЄІССС) з метою забезпечення цілісної автоматизації процесів у соціальній сфері, оптимізації та розвитку електронної інформаційної взаємодії між суб’єктами системи, підвищення прозорості соціальної сфери, цифровізації ринку соціальної підтримки та забезпечення доступності соціальних послуг для населення.</w:t>
      </w:r>
    </w:p>
    <w:p w14:paraId="0FF68B5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Протягом 2025 року фахівці всіх структурних підрозділів установи відвідували тренінги, навчальні заходи та проходили підвищення кваліфікації з метою вдосконалення рівня професійних компетентностей.</w:t>
      </w:r>
    </w:p>
    <w:p w14:paraId="004C548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У результаті співпраці з МБО «Благодійний фонд «СОС Дитячі Містечка» Україна у приміщенні Єдиного центру за адресою вул. Я. Пстрака, 2в встановлено альтернативне джерело енергії загальною вартістю 1 019 098 грн, що сприятиме підвищенню енергонезалежності закладу та безперебійному наданню соціальних послуг. Надалі продовжується робота із пошуку партнерів для встановлення сонячної електростанції на покрівлі приміщення з метою подальшого розвитку сталої та енергоефективної інфраструктури.</w:t>
      </w:r>
    </w:p>
    <w:p w14:paraId="0B52D92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Окремим напрямом діяльності установи є адміністрування процесу розміщення внутрішньо переміщених осіб у приміщеннях комунальної власності Коломийської міської територіальної громади та забезпечення задоволення їхніх базових потреб. Фахівцями установи на системній основі проводяться збори з внутрішньо переміщеними особами, здійснюється врегулювання проблемних питань, що виникають у період їх проживання в місцях тимчасового розміщення, а також ведеться відповідна документація згідно з вимогами чинних нормативно-правових актів. Протягом 2025 року організовано розміщення 208 внутрішньо переміщених осіб у трьох приміщеннях комунальної власності.</w:t>
      </w:r>
    </w:p>
    <w:p w14:paraId="046112B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 метою покращення умов перебування внутрішньо переміщених осіб за фінансової підтримки Коломийської міської ради, міжнародних та вітчизняних організацій реалізовано низку заходів, зокрема:</w:t>
      </w:r>
    </w:p>
    <w:p w14:paraId="1B18007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 у приміщенні за адресою м. Коломия, вул. Гетьманська, 5 облаштовано відпочинкову зону для дітей з числа внутрішньо переміщених осіб; </w:t>
      </w:r>
    </w:p>
    <w:p w14:paraId="02D79C5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у приміщенні за адресою м. Коломия, вул. Франка, 18А здійснено ремонт однієї кімнати та облаштовано її для проведення заходів соціального згуртування.</w:t>
      </w:r>
    </w:p>
    <w:p w14:paraId="2494D1B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Окрім підтримки внутрішньо переміщених осіб, які проживають у приміщеннях комунальної власності, надавалася допомога ВПО, розміщеним у </w:t>
      </w:r>
    </w:p>
    <w:p w14:paraId="7C3EA18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приватному секторі. За звітний період роздано 448 продуктових наборів та 20 наборів засобів гігієни.</w:t>
      </w:r>
    </w:p>
    <w:p w14:paraId="09C81B3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Протягом 2025 року завдяки співпраці з міжнародними донорами та благодійними організаціями, зокрема БО «100 відсотків життя Івано- Франківськ», МФОЗНС «Регіон Карпат» NEEKA, УВКБ ООН, БФ «Рокада», МБО «Партнерство кожній дитині», Міжнародною організацією з міграції, проєктом «Гендерно-чутливі підходи до ментального здоров’я та психосоціальної підтримки в Україні», БО «Благодійний фонд Міжнародна Православна Благодійна Організація (ІОСС – Україна)» та БФ «Мув Юкрейн», отримано благодійну допомогу у вигляді основних засобів, побутової техніки, засобів гігієни та продуктів харчування для внутрішньо переміщених осіб, патронатних вихователів та інших вразливих категорій населення на загальну суму 1 046 983,77 грн. Системна робота з міжнародними та вітчизняними організаціями є надзвичайно актуальною, і ми вживаємо всіх необхідних заходів для налагодження нових партнерств з метою підтримки соціально незахищених верств населення та удосконалення соціальних сервісів.</w:t>
      </w:r>
    </w:p>
    <w:p w14:paraId="0CCBF3C8" w14:textId="1528249C" w:rsidR="00B52EE4" w:rsidRPr="00603B67" w:rsidRDefault="00B52EE4" w:rsidP="00B52EE4">
      <w:pPr>
        <w:pStyle w:val="a4"/>
        <w:autoSpaceDE w:val="0"/>
        <w:autoSpaceDN w:val="0"/>
        <w:adjustRightInd w:val="0"/>
        <w:spacing w:after="0" w:line="240" w:lineRule="auto"/>
        <w:ind w:left="0" w:firstLine="567"/>
        <w:jc w:val="both"/>
        <w:rPr>
          <w:rFonts w:ascii="Times New Roman" w:hAnsi="Times New Roman" w:cs="Times New Roman"/>
          <w:b/>
          <w:bCs/>
          <w:color w:val="000000"/>
          <w:sz w:val="28"/>
          <w:szCs w:val="28"/>
        </w:rPr>
      </w:pPr>
    </w:p>
    <w:p w14:paraId="71F3AFF6" w14:textId="5AE38DF5" w:rsidR="00B52EE4" w:rsidRPr="00603B67" w:rsidRDefault="00B52EE4" w:rsidP="0042357B">
      <w:pPr>
        <w:pStyle w:val="1"/>
        <w:numPr>
          <w:ilvl w:val="0"/>
          <w:numId w:val="0"/>
        </w:numPr>
        <w:tabs>
          <w:tab w:val="left" w:pos="426"/>
        </w:tabs>
        <w:spacing w:line="240" w:lineRule="atLeast"/>
        <w:jc w:val="both"/>
        <w:textDirection w:val="lrTb"/>
        <w:rPr>
          <w:color w:val="000000"/>
          <w:sz w:val="28"/>
          <w:szCs w:val="28"/>
        </w:rPr>
      </w:pPr>
      <w:bookmarkStart w:id="10" w:name="_Toc218581428"/>
      <w:bookmarkStart w:id="11" w:name="_Toc218581565"/>
      <w:bookmarkStart w:id="12" w:name="_Toc218581780"/>
      <w:r w:rsidRPr="00603B67">
        <w:rPr>
          <w:color w:val="000000" w:themeColor="text1"/>
          <w:sz w:val="28"/>
          <w:szCs w:val="28"/>
          <w:lang w:eastAsia="uk-UA"/>
        </w:rPr>
        <w:t>4. УПРАВЛІННЯ ЕКОНОМІКИ</w:t>
      </w:r>
      <w:bookmarkEnd w:id="10"/>
      <w:bookmarkEnd w:id="11"/>
      <w:bookmarkEnd w:id="12"/>
    </w:p>
    <w:p w14:paraId="2CB2742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Управлінням економіки міської ради підготовлено:</w:t>
      </w:r>
    </w:p>
    <w:p w14:paraId="551F5C9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 xml:space="preserve">- Звіт про виконання Програми економічного та соціального розвитку Коломийської міської територіальної громади за 2024 рік - рішення міської ради від 20.02.2025р.  № 4183-60/2025; </w:t>
      </w:r>
    </w:p>
    <w:p w14:paraId="2F2F742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Звіт про виконання Плану реалізації Стратегії розвитку Коломийської територіальної громади на 2024-2026 роки за 2024 рік -  рішення міської ради  від 20.02.2025р.  № 4184-60/2025;</w:t>
      </w:r>
    </w:p>
    <w:p w14:paraId="4A86F21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Звіт про виконання Програми економічного та соціального розвитку Коломийської міської територіальної громади за І півріччя 2025 року – рішення міської ради від від 13.08.2025р.  № 4460-63/2025;</w:t>
      </w:r>
    </w:p>
    <w:p w14:paraId="3601A5C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Зміни до «Програми економічного та соціального розвитку Коломийської міської територіальної громади на 2025-2026 роки» - рішення міської ради від 26.06.2025р.  № 4405-63/2025. Програму доповнено заходом «Проведення конкурсу стартапів та бізнес-ідей «Ветеранська справа» у Коломийській міській територіальній громаді»;</w:t>
      </w:r>
    </w:p>
    <w:p w14:paraId="7842C70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Стратегію ветеранської політики в Коломийській міській територіальній громаді на період до 2027 року та План реалізації Стратегії ветеранської політики в Коломийській міській територіальній громаді на період до 2027 року, рішення міської ради від 03.04.2025р.  № 4248-61/2025;</w:t>
      </w:r>
    </w:p>
    <w:p w14:paraId="34DAF0D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Договір про приєднання до Європейської ініціативи «Угода мерів щодо клімату та енергії»  -  рішення міської ради від 26.06.2025р. № 4429-63/2025.</w:t>
      </w:r>
    </w:p>
    <w:p w14:paraId="4E55A3F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212529"/>
          <w:sz w:val="28"/>
          <w:szCs w:val="28"/>
        </w:rPr>
        <w:t xml:space="preserve">- </w:t>
      </w:r>
      <w:r w:rsidRPr="00603B67">
        <w:rPr>
          <w:rFonts w:ascii="Times New Roman" w:hAnsi="Times New Roman" w:cs="Times New Roman"/>
          <w:color w:val="000000"/>
          <w:sz w:val="28"/>
          <w:szCs w:val="28"/>
        </w:rPr>
        <w:t>План діяльності з підготовки проєктів регуляторних актів Коломийської міської ради та її виконавчого комітету на 2026 рік – рішення міської ради  від 26.11.2025р.  № 4785-65/2025.</w:t>
      </w:r>
    </w:p>
    <w:p w14:paraId="4681433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З 08 серпня по 08 жовтня 2025 року управління економіки міської ради приймало документи на участь у Конкурсі стартапів, бізнес-ідей для реалізації їх </w:t>
      </w:r>
    </w:p>
    <w:p w14:paraId="67FC0C5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 Коломийській громаді та Конкурсі стартапів та бізнес-ідей «Ветеранська справа» для реалізації їх у Коломийській громаді. </w:t>
      </w:r>
    </w:p>
    <w:p w14:paraId="4B7329E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Засідання комісії з конкурсного відбору проєктів стартапів та бізнес-ідей відбулося 16.10.2025 р.. На конкурс подали докумети 19 осіб. Комісією визначено 5 переможців конкурсу стартапів та бізнес-ідей: Чабанюк Оксана Петрівна, Матич Мавіле Ахтемівна, Дідорак Костянтин Валерійович, Романюк Юрій Дмитрович, Бурбан Анна Михайлівна,  з якими укладено договори на отримання з міського бюджету по 100 тис.грн.</w:t>
      </w:r>
    </w:p>
    <w:p w14:paraId="1C1B156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Засідання комісії з конкурсного відбору проєктів стартапів та бізнес-ідей «Ветеранська справа» відбулося 17.10.2025 р. На конкурс подали докумети 4 особи. Комісією визначено 3 переможці конкурсу стартапів та бізнес-ідей «Ветеранська справа»:  Кушнірук Леся Миколаївна, Максименко Зоряна Михайлівна, Іванишин Наталія Сергіївна, з якими укладено договори на отримання з міського бюджету по 100 тис.грн. 13.11.2025 року оголошено проведення конкурсу проєктів громадських організацій на підтримку економічного та соціального розвитку Коломийської міської територіальної громади. Документи приймаються управлінням економіки  з 14 листопада по 03 грудня. Максимальна сума Гранту для одного проєкту не може перевищувати 20 тис.грн.</w:t>
      </w:r>
    </w:p>
    <w:p w14:paraId="5611CB4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Засідання комісії з  конкурсного відбору проєктів громадських організацій на підтримку економічного та соціального розвитку відбулося  17.12.2025 р.. На </w:t>
      </w:r>
      <w:r w:rsidRPr="00603B67">
        <w:rPr>
          <w:rFonts w:ascii="Times New Roman" w:hAnsi="Times New Roman" w:cs="Times New Roman"/>
          <w:color w:val="000000"/>
          <w:sz w:val="28"/>
          <w:szCs w:val="28"/>
        </w:rPr>
        <w:lastRenderedPageBreak/>
        <w:t>конкурс подали документи 4 громадські організації з 6 проєктами. Комісією визначено 5 проєктів переможців, а саме:</w:t>
      </w:r>
    </w:p>
    <w:p w14:paraId="03AFD34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громадська організація «Коломия фестивальна» з проєктом «Жива історія Коломиї: цикл культурно-просвітницьких подій для громади»;</w:t>
      </w:r>
    </w:p>
    <w:p w14:paraId="0B495A5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громадська організація «КолОсвіта» з проєктом «Листівка, що долає бар’єри (соціальна листівка)»;</w:t>
      </w:r>
    </w:p>
    <w:p w14:paraId="181C2FC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громадська організація «Освіта для майбутнього» з проєктом  «Активна молодь – рух, навчання, успіх»;</w:t>
      </w:r>
    </w:p>
    <w:p w14:paraId="0C627DA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громадська організація «Освіта для майбутнього» з проєктом «Вуличний освітньо-відпочинковий простір для учнів Коломийського ліцею №5 імені Т.Г. Шевченка»;</w:t>
      </w:r>
    </w:p>
    <w:p w14:paraId="397C242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громадська організація «Сила життя» з проєктом  «Кола підтримки для дружин військовослужбовців та їх сімей» З якими укладено договори на отримання з міського бюджету коштів в сумі до 20 тис.грн.</w:t>
      </w:r>
    </w:p>
    <w:p w14:paraId="6A83988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Протягом 2025 року управлінням економіки міської ради проведено повідомну реєстрацію 19 колективних договорів, змін та доповнень до них.</w:t>
      </w:r>
    </w:p>
    <w:p w14:paraId="0D036AD1" w14:textId="1CD27DD5"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Моніторинг економічного стану громади Управління економіки міської ради систематично організовує роботу робочої групи з питань моніторингу економічного стану Коломийської міської територіальної громади, до складу якої входять також працівники управління містобудування, управління земельних відносин та майнових ресурсів міської ради, відділу муніципальної інспекції,  податкової служби, служби з питань праці.  Члени робочої групи здійснюють обстеження суб'єктів господарювання з метою моніторингу їх  економічного стану шляхом відвідування об’єктів, де здійснюється фінансово-господарська діяльність. Вся отримана інформація акумулюється в управлінні економіки міської ради та проводиться моніторинг сплати податків, зборів та платежів до місцевого бюджету. </w:t>
      </w:r>
    </w:p>
    <w:p w14:paraId="57257E8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Протягом 2025 року членами  робочої групи здійснювались обстеження суб'єктів господарювання з метою моніторингу їх  економічного стану шляхом відвідування об’єктів, де здійснюється фінансово-господарська діяльність. </w:t>
      </w:r>
    </w:p>
    <w:p w14:paraId="54751B5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Протягом 2025 року відвідано 192 об’єкти, де здійснюють діяльність 237 суб’єктів господарювання. Під час відвідувань проводиться інформаційно- роз’яснювальна робота серед суб’єктів господарювання - юридичних та фізичних осіб щодо дотримання вимог чинного законодавства  під час ведення господарської діяльності, зокрема і щодо  дотримання роботодавцями норм трудового законодавства та підвищення ефективності системи соціального захисту населення від безробіття.</w:t>
      </w:r>
    </w:p>
    <w:p w14:paraId="2BA718A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За результатами роботи 4 юридичних особи, які зареєстровані в інших громадах і перебувають на податковому обліку в Коломийській ДПІ як платники окремих видів податків, почали сплачувати ПДФО із заробітної плати працівників до бюджету Коломийської громади,  за 11 місяців 2025 року надійшло 941,0 тис.грн (ТОВ «Енерго трейд» - 115,9, ТОВ «Торгіон» - 385,8, ТОВ «Світ ліків» - 58,1 і ТОВ «Український соціальний магазин» - 381,2). З початку 2025 року до нашої громади з м. Івано-Франківськ перереєструвалось ТОВ «Український соціальний магазин», що здійснює діяльність у магазинах торгової марки «Соціальний магазин» та протягом 11 місяців сплатило до нашого бюджету  381,2 тис.грн. ПДФО. 8 фізичних </w:t>
      </w:r>
      <w:r w:rsidRPr="00603B67">
        <w:rPr>
          <w:rFonts w:ascii="Times New Roman" w:hAnsi="Times New Roman" w:cs="Times New Roman"/>
          <w:color w:val="000000"/>
          <w:sz w:val="28"/>
          <w:szCs w:val="28"/>
        </w:rPr>
        <w:lastRenderedPageBreak/>
        <w:t xml:space="preserve">осіб, які здійснювали діяльність без державної реєстрації, зареєструвались як ФОП (8,0 тис.грн щомісячних надходжень єдиного податку). Укладено трудові договори із 23 працівниками (23,0 тис. грн щомісячних надходжень ПДФО). </w:t>
      </w:r>
    </w:p>
    <w:p w14:paraId="446960A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І ще вжитими заходами під час опрацювання отриманої інформації погашено 47,5 тис.грн податкового боргу по 21 платнику.</w:t>
      </w:r>
    </w:p>
    <w:p w14:paraId="19AF054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Важливим напрямком є отримання інформації про власників комерційної нерухомості, які здійснюють підприємницьку діяльність на території нашої громади. Інформація  про власників вноситься до Google- форми «Облік нерухомого майна комерційного призначення міста Коломия». На даний час внесена інформація по 492 об’єктах. В  результаті тісної взаємодії із працівниками податкової служби вдається опрацювати кожного платника на предмет нарахування та сплати податку на нерухоме майно, вiдмiнне вiд земельної ділянки. За 9 місяців поточного року було донараховано  до сплати 35,0 тис.грн. податку 12 власникам комерційної нерухомості.</w:t>
      </w:r>
    </w:p>
    <w:p w14:paraId="6A691C6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Станом на 31.12.2025 року в місті Коломия працює 23 релоковані суб’єкти господарювання, в тому числі 7  юридичних осіб та 16 фізичних осіб – підприємців. Перереєстровано  на місто Коломия 13 СГ, в т.ч. 4 ЮО та 9 ФОП. </w:t>
      </w:r>
    </w:p>
    <w:p w14:paraId="5D735F1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Ці СГ здійснюють таку діяльність: виготовлення металевих виробів, пошиття одягу, оптова та роздрібна торгівля, денний догляд за дітьми, бухгалтерські послуги, громадське харчування, перукарські послуги, професійне навчання, виробництво виробів із пластмаси, виробництво акумуляторів та комплектуючих до сонячних батарей, діяльність у сфері інжинірингу, геології та геодезії, діяльність у сфері спорту, виробництво олії та тваринних жирів. </w:t>
      </w:r>
    </w:p>
    <w:p w14:paraId="2E135CE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Для тісної співпраці та інформування переміщеного бізнесу щодо економічних та соціальних новин, про наявність грантових можливостей створено телеграм-канал “Підтримка релокованого бізнесу Коломийської громади”. 09.04.2025 року представники міської ради відвідали релоковане підприємство ТОВ «Лоджік-паур плюс», що спеціалізується на виробництві акумуляторів та комплектуючих до сонячних батарей, яке успішно працює на території Коломийської громади та сплачує податки до місцевого бюджету. </w:t>
      </w:r>
    </w:p>
    <w:p w14:paraId="37E0E80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Ознайомилися з видами продукції та можливого застосування її в громаді, обговорили напрями подальшої співпраці.</w:t>
      </w:r>
    </w:p>
    <w:p w14:paraId="4A3359D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Робота з боргами Робота з борговими зобов’язаннями здійснюється на постійній основі, завдяки щомісячному поновленню даних з електронного кабінету Податкової Служби України. </w:t>
      </w:r>
    </w:p>
    <w:p w14:paraId="2F0B925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На постійні основі здійснюється візування проєктів рішення по земельних питаннях на наявність боргів. Протягом 2025 року здійснено перевірку 523 проєктів  рішень, в третини яких виявлено боргові зобов’язання перед міським бюджетом в сумі 763,5 тис. грн. В результаті проведеної роботи борг сплачено. Щомісячно здійснюється аналіз податкового боргу та проводиться робота у телефонному режимі щодо їх погашення. Протягом 2025 року до міського бюджету додатково поступило 1 436,1 тис. грн  від сплати податкового боргу. Також з метою збільшення надходжень до місцевого бюджету тісно співпрацюємо із старостами щодо сплати місцевих платежів жителями старостинських округів.</w:t>
      </w:r>
    </w:p>
    <w:p w14:paraId="69FA9EC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Енергоефективність Щомісячно, за допомогою системи ІСЕ (Інформаційна система енергомоніторингу), проводиться моніторинг споживання енергоресурсів всіх бюджетних та комунальних підприємств Коломийської міської територіальної громади та готується порівняльний аналіз енергоспоживання за певний період часу.</w:t>
      </w:r>
    </w:p>
    <w:p w14:paraId="4EAAEDF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Щомісячно проводиться порівняльний аналіз споживання енергоносіїв за звітний період у порівнянні з фактичним споживанням за аналогічний місяць попереднього року.</w:t>
      </w:r>
    </w:p>
    <w:p w14:paraId="764D43E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Проводилась робота з лімітами на 2025 рік, включаючи: </w:t>
      </w:r>
    </w:p>
    <w:p w14:paraId="7C75D895" w14:textId="369FDC58" w:rsidR="00B52EE4" w:rsidRPr="00603B67" w:rsidRDefault="00B52EE4" w:rsidP="0042357B">
      <w:pPr>
        <w:pStyle w:val="a4"/>
        <w:numPr>
          <w:ilvl w:val="0"/>
          <w:numId w:val="3"/>
        </w:numPr>
        <w:autoSpaceDE w:val="0"/>
        <w:autoSpaceDN w:val="0"/>
        <w:adjustRightInd w:val="0"/>
        <w:spacing w:after="0" w:line="240" w:lineRule="auto"/>
        <w:ind w:left="0" w:firstLine="360"/>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аналіз фактичного споживання за звітний місяць у відсотках до ліміту;</w:t>
      </w:r>
    </w:p>
    <w:p w14:paraId="40095855" w14:textId="0EF7F093" w:rsidR="00B52EE4" w:rsidRPr="00603B67" w:rsidRDefault="00B52EE4" w:rsidP="0042357B">
      <w:pPr>
        <w:pStyle w:val="a4"/>
        <w:numPr>
          <w:ilvl w:val="0"/>
          <w:numId w:val="3"/>
        </w:numPr>
        <w:autoSpaceDE w:val="0"/>
        <w:autoSpaceDN w:val="0"/>
        <w:adjustRightInd w:val="0"/>
        <w:spacing w:after="0" w:line="240" w:lineRule="auto"/>
        <w:ind w:left="0" w:firstLine="360"/>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виявлення відхилень від встановленого ліміту та визначення причин цих відхилень; </w:t>
      </w:r>
    </w:p>
    <w:p w14:paraId="0E783896" w14:textId="533BAEFF" w:rsidR="00B52EE4" w:rsidRPr="00603B67" w:rsidRDefault="00B52EE4" w:rsidP="0042357B">
      <w:pPr>
        <w:pStyle w:val="a4"/>
        <w:numPr>
          <w:ilvl w:val="0"/>
          <w:numId w:val="3"/>
        </w:numPr>
        <w:autoSpaceDE w:val="0"/>
        <w:autoSpaceDN w:val="0"/>
        <w:adjustRightInd w:val="0"/>
        <w:spacing w:after="0" w:line="240" w:lineRule="auto"/>
        <w:ind w:left="0" w:firstLine="360"/>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підготовка службових записок про аналіз показників споживання енергоресурсів закладами бюджетної сфери Коломийської міської територіальної громади за опалювальний сезон 2024/2025рр.</w:t>
      </w:r>
    </w:p>
    <w:p w14:paraId="351F7EC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Проведено спільну робочу зустріч з представниками теплопостачальних організацій щодо закриття опалювального періоду 2024/2025 років. Учасники обговорили ключові проблемні питання, що виникли під час сезону, такі як забезпечення надійності теплопостачання та можливі технічні труднощі.</w:t>
      </w:r>
    </w:p>
    <w:p w14:paraId="144F592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Проведено перевірку використання всіх будівель, споруд, обладнання теплопостачання, що знаходяться на балансі міської ради, закладів освіти, культури та охорони здоров'я. За результатами якої подано пропозиції щодо їх експлуатації та подальшого використання.</w:t>
      </w:r>
    </w:p>
    <w:p w14:paraId="431D1F1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Провели спільну робочу зустріч з представниками теплопостачальних організацій щодо підготовки та проходження опалювального періоду 2025/2026 років. Обговорили ключові аспекти, такі як планування ресурсів, технічна готовність обладнання. Особливу увагу було приділено наявності генераторів у разі відключень електроенергії, що є критично важливим для безперервності постачання тепла.</w:t>
      </w:r>
    </w:p>
    <w:p w14:paraId="4F3E85F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50505"/>
          <w:sz w:val="28"/>
          <w:szCs w:val="28"/>
        </w:rPr>
      </w:pPr>
      <w:r w:rsidRPr="00603B67">
        <w:rPr>
          <w:rFonts w:ascii="Times New Roman" w:hAnsi="Times New Roman" w:cs="Times New Roman"/>
          <w:color w:val="000000"/>
          <w:sz w:val="28"/>
          <w:szCs w:val="28"/>
        </w:rPr>
        <w:t xml:space="preserve">Протягом 2025 року 16 ОСББ Коломийської громади звернулися до Коломийської міської ради з метою відшкодування частини прийнятних витрат по Програмі «Енергодім Коломия на 2024-2026 роки» 30.10.2025 року №4686- 65/2025, на суму – 3 809 341, 45 грн. </w:t>
      </w:r>
      <w:r w:rsidRPr="00603B67">
        <w:rPr>
          <w:rFonts w:ascii="Times New Roman" w:hAnsi="Times New Roman" w:cs="Times New Roman"/>
          <w:color w:val="050505"/>
          <w:sz w:val="28"/>
          <w:szCs w:val="28"/>
        </w:rPr>
        <w:t>21.05.2025 року у міській раді провели зустріч з активними головами ОСББ нашої громади — говорили про можливості, розвиток та співпрацю. Поділилися прикладами успішної реалізації програми в минулі роки: загальна сума відшкодування частини прийнятних виплат з місцевого бюджету, утеплені фасади, модернізовані системи опалення — справжні зміни, які вже відчули мешканці Коломиї.</w:t>
      </w:r>
    </w:p>
    <w:p w14:paraId="2CA6B2B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50505"/>
          <w:sz w:val="28"/>
          <w:szCs w:val="28"/>
        </w:rPr>
      </w:pPr>
      <w:r w:rsidRPr="00603B67">
        <w:rPr>
          <w:rFonts w:ascii="Times New Roman" w:hAnsi="Times New Roman" w:cs="Times New Roman"/>
          <w:color w:val="050505"/>
          <w:sz w:val="28"/>
          <w:szCs w:val="28"/>
        </w:rPr>
        <w:t xml:space="preserve">Управління економіки міської ради організувало та провело з 09 по 13 червня 2025 року у Коломийській міській територіальній громаді Дні сталої енергії під гаслом «Коломия на шляху до енергоефективного майбутнього». </w:t>
      </w:r>
    </w:p>
    <w:p w14:paraId="1224049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50505"/>
          <w:sz w:val="28"/>
          <w:szCs w:val="28"/>
        </w:rPr>
      </w:pPr>
      <w:r w:rsidRPr="00603B67">
        <w:rPr>
          <w:rFonts w:ascii="Times New Roman" w:hAnsi="Times New Roman" w:cs="Times New Roman"/>
          <w:color w:val="050505"/>
          <w:sz w:val="28"/>
          <w:szCs w:val="28"/>
        </w:rPr>
        <w:t xml:space="preserve">Захід проходив у межах Європейської ініціативи «Угода мерів» з метою популяризації енергоефективності та екологічної свідомості серед мешканців і молоді громади. </w:t>
      </w:r>
    </w:p>
    <w:p w14:paraId="0AD08EA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50505"/>
          <w:sz w:val="28"/>
          <w:szCs w:val="28"/>
        </w:rPr>
      </w:pPr>
      <w:r w:rsidRPr="00603B67">
        <w:rPr>
          <w:rFonts w:ascii="Times New Roman" w:hAnsi="Times New Roman" w:cs="Times New Roman"/>
          <w:color w:val="050505"/>
          <w:sz w:val="28"/>
          <w:szCs w:val="28"/>
        </w:rPr>
        <w:t xml:space="preserve">Протягом цього тижня відбулася низка заходів, спрямованих на підвищення обізнаності про енергоефективність; популяризацію відновлюваних джерел </w:t>
      </w:r>
      <w:r w:rsidRPr="00603B67">
        <w:rPr>
          <w:rFonts w:ascii="Times New Roman" w:hAnsi="Times New Roman" w:cs="Times New Roman"/>
          <w:color w:val="050505"/>
          <w:sz w:val="28"/>
          <w:szCs w:val="28"/>
        </w:rPr>
        <w:lastRenderedPageBreak/>
        <w:t>енергії; формування екологічної свідомості серед жителів громади.  Заходи охопили не лише місто Коломию, а й населені пункти  громади.  Метою Днів сталої енергії було не лише інформувати, а й надихати до змін. Також проведено публічне інформування про всі заходи через ЗМІ.</w:t>
      </w:r>
    </w:p>
    <w:p w14:paraId="7DFCDA2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50505"/>
          <w:sz w:val="28"/>
          <w:szCs w:val="28"/>
        </w:rPr>
      </w:pPr>
      <w:r w:rsidRPr="00603B67">
        <w:rPr>
          <w:rFonts w:ascii="Times New Roman" w:hAnsi="Times New Roman" w:cs="Times New Roman"/>
          <w:color w:val="050505"/>
          <w:sz w:val="28"/>
          <w:szCs w:val="28"/>
        </w:rPr>
        <w:t xml:space="preserve">В рамках цього заходу 11.06.2025 року провели семінар “Енергоефективність сьогодні: прості рішення для великих змін”. Спікерами семінару були: Сергій Кошарук — радник-консультант Асоціації “Енергоефективні міста України”, Віталій Волков — національний експерт України “Угода мерів - Схід”, Дмитро Сакалюк — експерт ГО “Екоклуб”. </w:t>
      </w:r>
    </w:p>
    <w:p w14:paraId="684918C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50505"/>
          <w:sz w:val="28"/>
          <w:szCs w:val="28"/>
        </w:rPr>
      </w:pPr>
      <w:r w:rsidRPr="00603B67">
        <w:rPr>
          <w:rFonts w:ascii="Times New Roman" w:hAnsi="Times New Roman" w:cs="Times New Roman"/>
          <w:color w:val="050505"/>
          <w:sz w:val="28"/>
          <w:szCs w:val="28"/>
        </w:rPr>
        <w:t>Семінар надихнув і дав зрозуміти: зміни починаються з найменших дій — у домівках, громадах, у нашому місті.</w:t>
      </w:r>
    </w:p>
    <w:p w14:paraId="5749513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Під час Днів сталої енергії, а саме 12.06.2025 року влаштували велопробіг. </w:t>
      </w:r>
    </w:p>
    <w:p w14:paraId="32BD24D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Мешканці, активна молодь і представники влади разом проїхали веломаршрут до гори Юріїв (Трикутник). Екомобільність, свіже повітря та командний дух — усе заради зеленого, сучасного міста.</w:t>
      </w:r>
    </w:p>
    <w:p w14:paraId="1D3B03A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 3 кварталі 2025 році управління економіки міської ради організувало збір пластикових кришечок, щоб виготовити екологічну лавочку для парку ім. </w:t>
      </w:r>
    </w:p>
    <w:p w14:paraId="33DD8FF6" w14:textId="29BEB23E"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Кирила Трильовського. г кришечок. Наша ціль була 50 кг пластикових кришечок, завдяки зусиллям бізнесу зібрали 115 кг. Кожна кришечка стала частиною великої справи — тепер вони перетворяться на еколавочку, яка залишиться в парку як символ сили громади й турботи про природу. 26 червня 2025 року Коломийська міська рада ухвалила рішення про приєднання до Європейської ініціативи «Угода мерів щодо клімату та енергії». </w:t>
      </w:r>
    </w:p>
    <w:p w14:paraId="55E88C8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Це рішення спрямоване на підтримку впровадження планів дій з енергоефективності, сталого розвитку та використання відновлювальних джерел енергії. 23–24 червня 2025 року начальниця управління економіки міської ради взяла участь у конференції «Європейська енергетична відзнака як інструмент відновлення і розвитку громад», яка відбулася у місті Вінниця за підтримки уряду Швейцарської Конфедерації. Цей захід об’єднав представників українських громад, урядових інституцій, міжнародних партнерів та експертів задля обміну досвідом у сфері муніципального енергоменеджменту. Учасники мали змогу ознайомитися з кращими практиками впровадження енергоефективних рішень на прикладі об’єктів в громадах, а також обговорити реальні кейси впровадження енергоменеджменту в громадах. Окрема увага була приділена Європейській енергетичній відзнаці (ЄЕВ) — міжнародному інструменту, що допомагає громадам системно планувати, впроваджувати та оцінювати політику енергоефективності. Отримання цієї відзнаки відкриває для громад нові можливості: від підвищення довіри міжнародних партнерів до залучення фінансування для модернізації інфраструктури. 07.04.2025 року працівники управління економіки взяли участь у тренінгу з енергоефективності, організованому за підтримки GIZ, який відбувся в м. Івано- Франківськ. Вчимося економити ресурси, зменшувати витрати та впроваджувати європейський досвід у нашій громаді. </w:t>
      </w:r>
    </w:p>
    <w:p w14:paraId="5564382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Взяли участь у національному конкурсі «Енергоефективна Україна 2025» у номінації «Ефективний енергоменеджер року 2025». Участь у конкурсі сприяє </w:t>
      </w:r>
      <w:r w:rsidRPr="00603B67">
        <w:rPr>
          <w:rFonts w:ascii="Times New Roman" w:hAnsi="Times New Roman" w:cs="Times New Roman"/>
          <w:color w:val="000000"/>
          <w:sz w:val="28"/>
          <w:szCs w:val="28"/>
        </w:rPr>
        <w:lastRenderedPageBreak/>
        <w:t>популяризації системного енергоменеджменту, демонстрації досягнень громади в сфері енергоефективності та підвищенню професійного іміджу відділу. 7 жовтня 2025 року в Коломийській міській громаді офіційно розпочато опалювальний сезон. Відділ моніторингу та енергозбереження забезпечив:</w:t>
      </w:r>
    </w:p>
    <w:p w14:paraId="00CA84C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моніторинг показників споживання енергоносіїв у перші дні запуску систем;</w:t>
      </w:r>
    </w:p>
    <w:p w14:paraId="7454E65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оперативну взаємодію з теплопостачальними організаціями у разі виявлення технічних зауважень;</w:t>
      </w:r>
    </w:p>
    <w:p w14:paraId="781570D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інформування керівників установ щодо раціонального використання теплової енергії в стартовий період.</w:t>
      </w:r>
    </w:p>
    <w:p w14:paraId="699700B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участь у робочих нарадах та технічних обстеженнях, пов’язаних із запуском систем опалення та їх стабільною роботою.</w:t>
      </w:r>
    </w:p>
    <w:p w14:paraId="6104064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Відділ моніторингу та енергозбереження провів розроблення лімітів споживання енергоносіїв на грудень 2025 року для закладів Коломийської міської громади. Ліміти визначені у натуральних показниках (Гкал, м³, кВт·год) та у грошовому еквіваленті з урахуванням діючих тарифів на теплову енергію, природний газ та електроенергію, які дозволяють планувати бюджетні витрати на енергоресурси та оптимізувати споживання у зимовий період.</w:t>
      </w:r>
    </w:p>
    <w:p w14:paraId="7271FE2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Агропромисловий комплекс На території Коломийської міської ТГ здійснюють діяльність 13 юридичних осіб агропромислового комплексу, з яких 6 СГ зареєстровано у нашій громаді. </w:t>
      </w:r>
    </w:p>
    <w:p w14:paraId="1A2F092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Працівники управління систематично збирають інформацію про хід посіву та збирання сільськогосподарських культур. </w:t>
      </w:r>
    </w:p>
    <w:p w14:paraId="197E52C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 метою стимулювання та підтримки розвитку сільського господарства в Коломийській міській  територіальній громаді, рішенням міської ради від 05.12.2024р.  № 3980-58/2024-58 затверджено Програму «Підтримка самозабезпечення Коломийської міської територіальної громади харчовими продуктами «Сади перемоги» на 2025-2026 роки», яка передбачає порядок надання матеріальної допомоги за утримання сільськогосподарських тварин на безповоротній основі,  як матеріальна допомога фізичним особам утримання свиноматок і свиней на відгодівлі,  за утримання корів, овець і кіз та коней,  за утримання бджолосімей.</w:t>
      </w:r>
    </w:p>
    <w:p w14:paraId="1E39F4E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На виконання цієї програми виконавчим комітетом міської ради затверджено 5 Реєстрів фізичних осіб, яким нараховано матеріальну допомогу за утримання сільськогосподарських тварин: рішенням від 20.05.2025 року  № 49 на загальну суму  439 000 грн, рішенням від  24.06.2025 року  № 70 на загальну суму 567 400 грн,  рішенням від 12.08.2025 року № 99 на загальну суму 246 000 грн, рішенням від 07.10.2025 року № 141 на загальну суму 36 000 грн та рішенням від 11.11.2025 року № 147 на загальну суму 81 000 грн. Разом по 5 реєстрах на суму – 1 369 400 грн. По видах сільськогосподарських тварин:</w:t>
      </w:r>
    </w:p>
    <w:p w14:paraId="3074471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корови  - 257 голів на суму 771 000 грн;</w:t>
      </w:r>
    </w:p>
    <w:p w14:paraId="77D8E22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коні, старше 12 міс. - 33 голови на суму 132 000 грн;</w:t>
      </w:r>
    </w:p>
    <w:p w14:paraId="5669AC7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кози, старше 12 міс. - 55 голів на суму 55 000 грн;</w:t>
      </w:r>
    </w:p>
    <w:p w14:paraId="2F0B370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вівці, старше 12 міс. - 86 голів на суму 86 000 грн;</w:t>
      </w:r>
    </w:p>
    <w:p w14:paraId="5C4A54B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свиноматки – 22 голови на суму 44 000 грн;</w:t>
      </w:r>
    </w:p>
    <w:p w14:paraId="2AA1D10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свині – 45 голів на суму 45 000 грн;</w:t>
      </w:r>
    </w:p>
    <w:p w14:paraId="1CDC780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 бджолосім’ї - 1182 сім’ї на суму 236 400 грн.</w:t>
      </w:r>
    </w:p>
    <w:p w14:paraId="50F625E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Співпраця з бізнесом 26.03.2025 року представники міської ради відвідали ТОВ «LEONI» та вручили підприємству відзнаку як найбільшому платнику податків Коломийської громади у 2024 році. 27.03.2025 року у Коломийській міській раді спільно з Карітас Коломия провели зустріч із місцевими підприємцями, які розвивають пекарську справу та швейне виробництво. Обговорили можливості фінансової підтримки через програму «Гроші за працевлаштування» (CFJ) від проєкту REMARKET. Це чудовий шанс для бізнесу отримати компенсацію заробітної плати нових працівників, розширити команду та підтримати людей, які потребують роботи. 25.05.2025 року у міській раді відбувся круглий стіл «Підтримка релокованого бізнесу». До зустрічі долучились представники Коломийської філії Івано-Франківського обласного центру зайнятості. Начальник управління економіки розповіла про Конкурс стартапів та бізнес-ідей в Коломийській громаді. Директор Коломийської філії ЦЗ представила державні грантові програми та можливості для розвитку підприємництва у нашій громаді.</w:t>
      </w:r>
    </w:p>
    <w:p w14:paraId="1593E62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50505"/>
          <w:sz w:val="28"/>
          <w:szCs w:val="28"/>
        </w:rPr>
      </w:pPr>
      <w:r w:rsidRPr="00603B67">
        <w:rPr>
          <w:rFonts w:ascii="Times New Roman" w:hAnsi="Times New Roman" w:cs="Times New Roman"/>
          <w:color w:val="000000"/>
          <w:sz w:val="28"/>
          <w:szCs w:val="28"/>
        </w:rPr>
        <w:t xml:space="preserve">23 травня 2025 року у м. Кременчук відбувся V щорічний економічний БІЗНЕС - ФОРУМ «УРБАН#БІЗНЕС#ФЕСТ 2025». Метою його проведення є створення умов для сталого розвитку підприємництва та подолання негативних економічних наслідків війни на території Кременчуцької міської територіальної громади шляхом залучення існуючих підприємців або осіб, бажаючих здійснювати підприємницьку діяльність до розробки та впровадження стартапів і бізнес-ідей. У форумі взяли участь працівники управління економіки міської ради. </w:t>
      </w:r>
      <w:r w:rsidRPr="00603B67">
        <w:rPr>
          <w:rFonts w:ascii="Times New Roman" w:hAnsi="Times New Roman" w:cs="Times New Roman"/>
          <w:color w:val="050505"/>
          <w:sz w:val="28"/>
          <w:szCs w:val="28"/>
        </w:rPr>
        <w:t xml:space="preserve">04.09.2025 року управління організувало проведення урочистостей до Дня підприємця. Цей день – особлива нагода віддати належне внеску підприємців у розбудову української економіки та подякувати їм за їхню працю та ініціативність. У дев’яти номінаціях відзнаки отримали: </w:t>
      </w:r>
    </w:p>
    <w:p w14:paraId="0E19A61B" w14:textId="08F0CF08" w:rsidR="00B52EE4" w:rsidRPr="00603B67" w:rsidRDefault="0042357B" w:rsidP="00B52EE4">
      <w:pPr>
        <w:pStyle w:val="a4"/>
        <w:numPr>
          <w:ilvl w:val="0"/>
          <w:numId w:val="4"/>
        </w:numPr>
        <w:autoSpaceDE w:val="0"/>
        <w:autoSpaceDN w:val="0"/>
        <w:adjustRightInd w:val="0"/>
        <w:spacing w:after="0" w:line="240" w:lineRule="auto"/>
        <w:ind w:left="0" w:firstLine="567"/>
        <w:jc w:val="both"/>
        <w:rPr>
          <w:rFonts w:ascii="Times New Roman" w:hAnsi="Times New Roman" w:cs="Times New Roman"/>
          <w:color w:val="050505"/>
          <w:sz w:val="28"/>
          <w:szCs w:val="28"/>
        </w:rPr>
      </w:pPr>
      <w:r w:rsidRPr="00603B67">
        <w:rPr>
          <w:rFonts w:ascii="Times New Roman" w:hAnsi="Times New Roman" w:cs="Times New Roman"/>
          <w:color w:val="050505"/>
          <w:sz w:val="28"/>
          <w:szCs w:val="28"/>
        </w:rPr>
        <w:t xml:space="preserve"> </w:t>
      </w:r>
      <w:r w:rsidR="00B52EE4" w:rsidRPr="00603B67">
        <w:rPr>
          <w:rFonts w:ascii="Times New Roman" w:hAnsi="Times New Roman" w:cs="Times New Roman"/>
          <w:color w:val="050505"/>
          <w:sz w:val="28"/>
          <w:szCs w:val="28"/>
        </w:rPr>
        <w:t>Підприємцем року (з врученням відзнаки міського голови) став Іван Потяк.</w:t>
      </w:r>
    </w:p>
    <w:p w14:paraId="09060558" w14:textId="19432898" w:rsidR="00B52EE4" w:rsidRPr="00603B67" w:rsidRDefault="0042357B" w:rsidP="00B52EE4">
      <w:pPr>
        <w:pStyle w:val="a4"/>
        <w:numPr>
          <w:ilvl w:val="0"/>
          <w:numId w:val="4"/>
        </w:numPr>
        <w:autoSpaceDE w:val="0"/>
        <w:autoSpaceDN w:val="0"/>
        <w:adjustRightInd w:val="0"/>
        <w:spacing w:after="0" w:line="240" w:lineRule="auto"/>
        <w:ind w:left="0" w:firstLine="567"/>
        <w:jc w:val="both"/>
        <w:rPr>
          <w:rFonts w:ascii="Times New Roman" w:hAnsi="Times New Roman" w:cs="Times New Roman"/>
          <w:color w:val="050505"/>
          <w:sz w:val="28"/>
          <w:szCs w:val="28"/>
        </w:rPr>
      </w:pPr>
      <w:r w:rsidRPr="00603B67">
        <w:rPr>
          <w:rFonts w:ascii="Times New Roman" w:hAnsi="Times New Roman" w:cs="Times New Roman"/>
          <w:color w:val="050505"/>
          <w:sz w:val="28"/>
          <w:szCs w:val="28"/>
        </w:rPr>
        <w:t xml:space="preserve"> </w:t>
      </w:r>
      <w:r w:rsidR="00B52EE4" w:rsidRPr="00603B67">
        <w:rPr>
          <w:rFonts w:ascii="Times New Roman" w:hAnsi="Times New Roman" w:cs="Times New Roman"/>
          <w:color w:val="050505"/>
          <w:sz w:val="28"/>
          <w:szCs w:val="28"/>
        </w:rPr>
        <w:t>Нагороди у категорії «Незламний підприємець» отримали Олексій Ровдо, Ганна Ощепкова, Надія Щербак.</w:t>
      </w:r>
    </w:p>
    <w:p w14:paraId="4707C8E6" w14:textId="40791C05" w:rsidR="00B52EE4" w:rsidRPr="00603B67" w:rsidRDefault="0042357B" w:rsidP="00B52EE4">
      <w:pPr>
        <w:pStyle w:val="a4"/>
        <w:numPr>
          <w:ilvl w:val="0"/>
          <w:numId w:val="4"/>
        </w:numPr>
        <w:autoSpaceDE w:val="0"/>
        <w:autoSpaceDN w:val="0"/>
        <w:adjustRightInd w:val="0"/>
        <w:spacing w:after="0" w:line="240" w:lineRule="auto"/>
        <w:ind w:left="0" w:firstLine="567"/>
        <w:jc w:val="both"/>
        <w:rPr>
          <w:rFonts w:ascii="Times New Roman" w:hAnsi="Times New Roman" w:cs="Times New Roman"/>
          <w:color w:val="050505"/>
          <w:sz w:val="28"/>
          <w:szCs w:val="28"/>
        </w:rPr>
      </w:pPr>
      <w:r w:rsidRPr="00603B67">
        <w:rPr>
          <w:rFonts w:ascii="Times New Roman" w:hAnsi="Times New Roman" w:cs="Times New Roman"/>
          <w:color w:val="050505"/>
          <w:sz w:val="28"/>
          <w:szCs w:val="28"/>
        </w:rPr>
        <w:t xml:space="preserve"> </w:t>
      </w:r>
      <w:r w:rsidR="00B52EE4" w:rsidRPr="00603B67">
        <w:rPr>
          <w:rFonts w:ascii="Times New Roman" w:hAnsi="Times New Roman" w:cs="Times New Roman"/>
          <w:color w:val="050505"/>
          <w:sz w:val="28"/>
          <w:szCs w:val="28"/>
        </w:rPr>
        <w:t>Нагороди у категорії «Стабільний успіх» отримали Любов Марчук, Інеса Степанова, Ольга Пяза.</w:t>
      </w:r>
    </w:p>
    <w:p w14:paraId="10B307C8" w14:textId="0134CCA1" w:rsidR="00B52EE4" w:rsidRPr="00603B67" w:rsidRDefault="0042357B" w:rsidP="00B52EE4">
      <w:pPr>
        <w:pStyle w:val="a4"/>
        <w:numPr>
          <w:ilvl w:val="0"/>
          <w:numId w:val="4"/>
        </w:numPr>
        <w:autoSpaceDE w:val="0"/>
        <w:autoSpaceDN w:val="0"/>
        <w:adjustRightInd w:val="0"/>
        <w:spacing w:after="0" w:line="240" w:lineRule="auto"/>
        <w:ind w:left="0" w:firstLine="567"/>
        <w:jc w:val="both"/>
        <w:rPr>
          <w:rFonts w:ascii="Times New Roman" w:hAnsi="Times New Roman" w:cs="Times New Roman"/>
          <w:color w:val="050505"/>
          <w:sz w:val="28"/>
          <w:szCs w:val="28"/>
        </w:rPr>
      </w:pPr>
      <w:r w:rsidRPr="00603B67">
        <w:rPr>
          <w:rFonts w:ascii="Times New Roman" w:hAnsi="Times New Roman" w:cs="Times New Roman"/>
          <w:color w:val="050505"/>
          <w:sz w:val="28"/>
          <w:szCs w:val="28"/>
        </w:rPr>
        <w:t xml:space="preserve"> </w:t>
      </w:r>
      <w:r w:rsidR="00B52EE4" w:rsidRPr="00603B67">
        <w:rPr>
          <w:rFonts w:ascii="Times New Roman" w:hAnsi="Times New Roman" w:cs="Times New Roman"/>
          <w:color w:val="050505"/>
          <w:sz w:val="28"/>
          <w:szCs w:val="28"/>
        </w:rPr>
        <w:t>Нагороди у категорії «Бізнес під час війни» отримали Марія Фешанич, Світлана Пилип’юк, Віталій Кіщук.</w:t>
      </w:r>
    </w:p>
    <w:p w14:paraId="3F3E5088" w14:textId="619AE3AD" w:rsidR="00B52EE4" w:rsidRPr="00603B67" w:rsidRDefault="0042357B" w:rsidP="00B52EE4">
      <w:pPr>
        <w:pStyle w:val="a4"/>
        <w:numPr>
          <w:ilvl w:val="0"/>
          <w:numId w:val="4"/>
        </w:numPr>
        <w:autoSpaceDE w:val="0"/>
        <w:autoSpaceDN w:val="0"/>
        <w:adjustRightInd w:val="0"/>
        <w:spacing w:after="0" w:line="240" w:lineRule="auto"/>
        <w:ind w:left="0" w:firstLine="567"/>
        <w:jc w:val="both"/>
        <w:rPr>
          <w:rFonts w:ascii="Times New Roman" w:hAnsi="Times New Roman" w:cs="Times New Roman"/>
          <w:color w:val="050505"/>
          <w:sz w:val="28"/>
          <w:szCs w:val="28"/>
        </w:rPr>
      </w:pPr>
      <w:r w:rsidRPr="00603B67">
        <w:rPr>
          <w:rFonts w:ascii="Times New Roman" w:hAnsi="Times New Roman" w:cs="Times New Roman"/>
          <w:color w:val="050505"/>
          <w:sz w:val="28"/>
          <w:szCs w:val="28"/>
        </w:rPr>
        <w:t xml:space="preserve"> </w:t>
      </w:r>
      <w:r w:rsidR="00B52EE4" w:rsidRPr="00603B67">
        <w:rPr>
          <w:rFonts w:ascii="Times New Roman" w:hAnsi="Times New Roman" w:cs="Times New Roman"/>
          <w:color w:val="050505"/>
          <w:sz w:val="28"/>
          <w:szCs w:val="28"/>
        </w:rPr>
        <w:t>Нагороди у категорії «Динамічний розвиток» отримали Олександр Тарасюк, Любов Шевчук, Богдан Рудик.</w:t>
      </w:r>
    </w:p>
    <w:p w14:paraId="54A4592E" w14:textId="0E1D3D9E" w:rsidR="00B52EE4" w:rsidRPr="00603B67" w:rsidRDefault="0042357B" w:rsidP="00B52EE4">
      <w:pPr>
        <w:pStyle w:val="a4"/>
        <w:numPr>
          <w:ilvl w:val="0"/>
          <w:numId w:val="4"/>
        </w:numPr>
        <w:autoSpaceDE w:val="0"/>
        <w:autoSpaceDN w:val="0"/>
        <w:adjustRightInd w:val="0"/>
        <w:spacing w:after="0" w:line="240" w:lineRule="auto"/>
        <w:ind w:left="0" w:firstLine="567"/>
        <w:jc w:val="both"/>
        <w:rPr>
          <w:rFonts w:ascii="Times New Roman" w:hAnsi="Times New Roman" w:cs="Times New Roman"/>
          <w:color w:val="050505"/>
          <w:sz w:val="28"/>
          <w:szCs w:val="28"/>
        </w:rPr>
      </w:pPr>
      <w:r w:rsidRPr="00603B67">
        <w:rPr>
          <w:rFonts w:ascii="Times New Roman" w:hAnsi="Times New Roman" w:cs="Times New Roman"/>
          <w:color w:val="050505"/>
          <w:sz w:val="28"/>
          <w:szCs w:val="28"/>
        </w:rPr>
        <w:t xml:space="preserve"> </w:t>
      </w:r>
      <w:r w:rsidR="00B52EE4" w:rsidRPr="00603B67">
        <w:rPr>
          <w:rFonts w:ascii="Times New Roman" w:hAnsi="Times New Roman" w:cs="Times New Roman"/>
          <w:color w:val="050505"/>
          <w:sz w:val="28"/>
          <w:szCs w:val="28"/>
        </w:rPr>
        <w:t>Нагороди у категорії «Бізнес-леді» отримали Ірина Потяк, Марія Гулик, Іванна Андрухів.</w:t>
      </w:r>
    </w:p>
    <w:p w14:paraId="3FFE2981" w14:textId="12D18635" w:rsidR="00B52EE4" w:rsidRPr="00603B67" w:rsidRDefault="0042357B" w:rsidP="00B52EE4">
      <w:pPr>
        <w:pStyle w:val="a4"/>
        <w:numPr>
          <w:ilvl w:val="0"/>
          <w:numId w:val="4"/>
        </w:numPr>
        <w:autoSpaceDE w:val="0"/>
        <w:autoSpaceDN w:val="0"/>
        <w:adjustRightInd w:val="0"/>
        <w:spacing w:after="0" w:line="240" w:lineRule="auto"/>
        <w:ind w:left="0" w:firstLine="567"/>
        <w:jc w:val="both"/>
        <w:rPr>
          <w:rFonts w:ascii="Times New Roman" w:hAnsi="Times New Roman" w:cs="Times New Roman"/>
          <w:color w:val="050505"/>
          <w:sz w:val="28"/>
          <w:szCs w:val="28"/>
        </w:rPr>
      </w:pPr>
      <w:r w:rsidRPr="00603B67">
        <w:rPr>
          <w:rFonts w:ascii="Times New Roman" w:hAnsi="Times New Roman" w:cs="Times New Roman"/>
          <w:color w:val="050505"/>
          <w:sz w:val="28"/>
          <w:szCs w:val="28"/>
        </w:rPr>
        <w:t xml:space="preserve"> </w:t>
      </w:r>
      <w:r w:rsidR="00B52EE4" w:rsidRPr="00603B67">
        <w:rPr>
          <w:rFonts w:ascii="Times New Roman" w:hAnsi="Times New Roman" w:cs="Times New Roman"/>
          <w:color w:val="050505"/>
          <w:sz w:val="28"/>
          <w:szCs w:val="28"/>
        </w:rPr>
        <w:t>Нагороди у категорії «Кращий роботодавець» отримали Ганна Федуник, Володимир Скицько, Василь Бриндзак.</w:t>
      </w:r>
    </w:p>
    <w:p w14:paraId="148B1401" w14:textId="0B164E63" w:rsidR="00B52EE4" w:rsidRPr="00603B67" w:rsidRDefault="0042357B" w:rsidP="00B52EE4">
      <w:pPr>
        <w:pStyle w:val="a4"/>
        <w:numPr>
          <w:ilvl w:val="0"/>
          <w:numId w:val="4"/>
        </w:numPr>
        <w:autoSpaceDE w:val="0"/>
        <w:autoSpaceDN w:val="0"/>
        <w:adjustRightInd w:val="0"/>
        <w:spacing w:after="0" w:line="240" w:lineRule="auto"/>
        <w:ind w:left="0" w:firstLine="567"/>
        <w:jc w:val="both"/>
        <w:rPr>
          <w:rFonts w:ascii="Times New Roman" w:hAnsi="Times New Roman" w:cs="Times New Roman"/>
          <w:color w:val="050505"/>
          <w:sz w:val="28"/>
          <w:szCs w:val="28"/>
        </w:rPr>
      </w:pPr>
      <w:r w:rsidRPr="00603B67">
        <w:rPr>
          <w:rFonts w:ascii="Times New Roman" w:hAnsi="Times New Roman" w:cs="Times New Roman"/>
          <w:color w:val="050505"/>
          <w:sz w:val="28"/>
          <w:szCs w:val="28"/>
        </w:rPr>
        <w:t xml:space="preserve"> </w:t>
      </w:r>
      <w:r w:rsidR="00B52EE4" w:rsidRPr="00603B67">
        <w:rPr>
          <w:rFonts w:ascii="Times New Roman" w:hAnsi="Times New Roman" w:cs="Times New Roman"/>
          <w:color w:val="050505"/>
          <w:sz w:val="28"/>
          <w:szCs w:val="28"/>
        </w:rPr>
        <w:t xml:space="preserve">Нагороди у категорії «Найбільший платник податків серед підприємців» отримали Микола Грицюк, Олександр Мензатюк, Руслан Стасюк, Роман Тетик. </w:t>
      </w:r>
    </w:p>
    <w:p w14:paraId="3EDB4408" w14:textId="71C9E91B" w:rsidR="00B52EE4" w:rsidRPr="00603B67" w:rsidRDefault="0042357B" w:rsidP="00B52EE4">
      <w:pPr>
        <w:pStyle w:val="a4"/>
        <w:numPr>
          <w:ilvl w:val="0"/>
          <w:numId w:val="4"/>
        </w:numPr>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603B67">
        <w:rPr>
          <w:rFonts w:ascii="Times New Roman" w:hAnsi="Times New Roman" w:cs="Times New Roman"/>
          <w:color w:val="050505"/>
          <w:sz w:val="28"/>
          <w:szCs w:val="28"/>
        </w:rPr>
        <w:t xml:space="preserve"> </w:t>
      </w:r>
      <w:r w:rsidR="00B52EE4" w:rsidRPr="00603B67">
        <w:rPr>
          <w:rFonts w:ascii="Times New Roman" w:hAnsi="Times New Roman" w:cs="Times New Roman"/>
          <w:color w:val="050505"/>
          <w:sz w:val="28"/>
          <w:szCs w:val="28"/>
        </w:rPr>
        <w:t>Нагороди у категорії «Вибір громади» отримали Володимир Васкул, Ганна Лемко, Володимир Гергелюк, Олександр Мензатюк, Марина Тимофійчук, Павло Соломонович, Алла Ільчишин, Павло Луців, Віктор Бітковський.</w:t>
      </w:r>
    </w:p>
    <w:p w14:paraId="14F890C4" w14:textId="19CF20CE"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50505"/>
          <w:sz w:val="28"/>
          <w:szCs w:val="28"/>
        </w:rPr>
        <w:lastRenderedPageBreak/>
        <w:t xml:space="preserve">17.09.2025 у межах проєкту «Відновлення та посилення спроможності громад» за підтримки KfW та МОМ відбулося засідання робочої групи з розробки Маркетингової стратегії Коломийської громади. Під час зустрічі обговорено ключові напрямки розвитку, формування іміджу громади та створення сприятливого бізнес-клімату. </w:t>
      </w:r>
      <w:r w:rsidRPr="00603B67">
        <w:rPr>
          <w:rFonts w:ascii="Times New Roman" w:hAnsi="Times New Roman" w:cs="Times New Roman"/>
          <w:color w:val="000000"/>
          <w:sz w:val="28"/>
          <w:szCs w:val="28"/>
        </w:rPr>
        <w:t>12.09.2025 року відбулася зустріч за участі Південно-Західного міжрегіонального управління Держпраці та Управління економіки Коломийської міської ради з агровиробниками та комунальними підприємствами щодо питань безпеки праці. Під час заходу обговорили: дотримання вимог охорони праці та попередження виробничого травматизму; особливості забезпечення безпечних умов праці на агропідприємствах і в комунальній сфері; необхідність посилення співпраці між органами влади та роботодавцями задля захисту працівників. 06.11.2025 року у залі засідань Коломийської міської ради відбулось  громадське обговорення проєкту маркетингової стратегії Коломийської територіальної громади. Документ розроблено в рамках проєкту «Відновлення та посилення спроможностей громад (HREF)», який реалізує Міжнародна організація з міграції (МОМ) за підтримки Міністерства економічної співпраці та розвитку Німеччини (BMZ) через Німецький банк розвитку KfW. Управління економіки міської ради брало участь у підготовці  маркетингової стратегії громади, яка визначає підходи до формування позитивного іміджу Коломиї та залучення інвестицій, туристів і нових можливостей розвитку.</w:t>
      </w:r>
    </w:p>
    <w:p w14:paraId="1ED67EE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Співпраця з міжнародними та державними організаціями 06.03.2025 року відбулася робоча зустріч із громадськими організаціями Коломийської громади, які працюють з військовослужбовцями, членами їхніх родин, сімʼями полеглих та зниклих безвісти, під час якої обговорили важливі питання підтримки ветеранів та їхніх родин.  Спільно напрацювали пропозиції щодо включення конкретних заходів до Плану реалізації Стратегії ветеранської політики в Коломийській міській територіальній громаді. Акцентували увагу на питаннях медичної та психологічної реабілітації, працевлаштування, соціального захисту та інтеграції ветеранів у життя громади. 01.04.2025 року презентували Стратегію ветеранської політики Коломийської громади, яка є важливим кроком у підтримці наших Захисників. </w:t>
      </w:r>
    </w:p>
    <w:p w14:paraId="25D02E2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Розробка стала можливою завдяки проєкту «Віднова», підтримці Чеської агенції розвитку та активній участі громадських організацій. Три ключові цілі:</w:t>
      </w:r>
    </w:p>
    <w:p w14:paraId="3E866E4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місто комфорту – розвиток реабілітаційних сервісів та підтримка ментального здоров’я;</w:t>
      </w:r>
    </w:p>
    <w:p w14:paraId="4641357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місто можливостей – працевлаштування та громадська активність ветеранів;</w:t>
      </w:r>
    </w:p>
    <w:p w14:paraId="4EAC0AD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місто патріотизму – національно-патріотичне виховання та підтримка бізнесом Захисників.</w:t>
      </w:r>
    </w:p>
    <w:p w14:paraId="79D7D44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 Коломийській міській раді 12.02.2025 року відбувся перший офлайн- тренінг для старост громади за участі експертів Програми Polaris. Це вже шоста зустріч у межах шведсько-українського проєкту «Підтримка багаторівневого врядування в Україні», і Коломийська громада — єдина в Івано-Франківській області, яка бере в ньому участь. Головною темою круглого столу стало обговорення ролі старости в громаді та шляхів покращення надання публічних послуг у старостинських округах. Адже саме від ефективної роботи старост залежить комфорт і добробут мешканців наших сіл.  Також експерти відвідали старостинські офіси та віддалені </w:t>
      </w:r>
      <w:r w:rsidRPr="00603B67">
        <w:rPr>
          <w:rFonts w:ascii="Times New Roman" w:hAnsi="Times New Roman" w:cs="Times New Roman"/>
          <w:color w:val="000000"/>
          <w:sz w:val="28"/>
          <w:szCs w:val="28"/>
        </w:rPr>
        <w:lastRenderedPageBreak/>
        <w:t xml:space="preserve">робочі місця ЦНАПу в селах Корнич, Королівка та Воскресінці,  де ознайомилися з їхньою роботою та умовами, у яких надаються послуги громадянам. Старости в рамках цього проєкту проходили онлайн- навчання з питань місцевого самоврядування та офлайн-зустріч у м. Тернопіль. 26.02.2025року у Коломийській міській раді відбулася зустріч у межах проєкту «Віднова», який уже другий рік успішно реалізується в нашій та ще двох громадах області, а також у трьох громадах Миколаївщини. Під час зустрічі узгодили план роботи на 2025 рік та визначили ключові заходи, спрямовані на зміцнення стратегії розвитку громади. 10.04.2025 року Коломийська громада долучилася до консультацій у межах міжнародного проєкту ЮНІДО «Програма зеленої індустріальної відбудови України 2024–2028». До участі було відібрано лише по 2 громади з кожного регіону України, і Коломия — серед них. Під час зустрічі обговорено ключові потреби громади щодо покращення бізнес-середовища, підтримки місцевого бізнесу, забезпечення зайнятості, відбудови критичної інфраструктури та впровадження принципів сталого розвитку. 15.04.2025 року в Коломийській міській раді відбулося засідання Робочої групи з реалізації проєкту «Відновлення та посилення спроможностей громад (HREF)», який впроваджується за підтримки Міжнародної організації з міграції (МОМ). Участь у зустрічі взяли представники МОМ, члени Робочої групи, міський голова та заступники міського голови. Під час засідання було презентовано результати технічної оцінки об’єктів, що проводилась командою МОМ у лютому цього року. Обрано два об’єкти для відновлення. 23.04.2025 року в міській раді відбулася чергова зустріч у межах проєкту “Віднова”, який реалізується ГС «Мережа правового розвитку». </w:t>
      </w:r>
    </w:p>
    <w:p w14:paraId="490F9FB0" w14:textId="32E332E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Разом з представниками Коломийської міської ради та громадською організацією обговорили ідеї проєктів в Коломийській громаді для реалізації яких буде залучений зовнішній ментор. 02.05.2025 року працівники управління економіки міської ради відвідали в м. Івано-Франківську регіональну конференцію «Місцевий економічний розвиток: як реагувати на кризи та рухатись до сталого відновлення», організовану Програмою розвитку ООН (ПРООН) в Україні в межах проєкту «Посилене партнерство для сталого відновлення», за фінансування уряду Швеції (Sida). Подія об’єднала представників місцевого самоврядування, бізнесу, громадських організацій та експертного середовища для обговорення важливих викликів і пошуку практичних рішень для розвитку громад в умовах нестабільності. Метою заходу стало сприяння формуванню інноваційних, стійких і життєздатних громад шляхом об’єднання зусиль різних секторів — місцевої влади, бізнесу, громадських організацій та науковців. Учасники мали змогу обмінятися досвідом, кращими практиками та напрацювати нові підходи до місцевого економічного розвитку. 09.05.2025 року працівники управління економіки міської ради відвідали захід, організований Міжнародною організацією з міграції (МОМ) у місті Києві - «Інтерсекційний гендерний аналіз (IGA): семінар з планування дій». </w:t>
      </w:r>
    </w:p>
    <w:p w14:paraId="776E0DA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Обговорювали важливі аспекти інтерсекційного підходу, гендерної рівності та практичні інструменти для впровадження змін у громадах.</w:t>
      </w:r>
    </w:p>
    <w:p w14:paraId="540DF2D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Управлінням економіки подано заявку та отримано перемогу в конкурсі від Програми «U-LEAD з Європою» щодо навчання програмі «Інструменти сільського розвитку громади». 18.06.2025 року у Коломийській міській раді відбулася зустріч </w:t>
      </w:r>
      <w:r w:rsidRPr="00603B67">
        <w:rPr>
          <w:rFonts w:ascii="Times New Roman" w:hAnsi="Times New Roman" w:cs="Times New Roman"/>
          <w:color w:val="000000"/>
          <w:sz w:val="28"/>
          <w:szCs w:val="28"/>
        </w:rPr>
        <w:lastRenderedPageBreak/>
        <w:t>підприємців із представниками проєкту «ДОВІРА». Під час заходу обговорено можливості отримання грантів ($1000 або $5000), менторської підтримки, навчання, психологічної допомоги та експертного супроводу. У ветеранському просторі «Гарт» ми зібрали представників громад, щоб поділитися досвідом та напрацюваннями у сфері підтримки ветеранів і військових.</w:t>
      </w:r>
    </w:p>
    <w:p w14:paraId="2AE900FB" w14:textId="409735A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Управлінням економіки міської ради було організовано конференцію «Ветерани: адаптація, можливості, підтримка», на яку завітали колеги з Луцька, Ніжина, Чернігівської області, Сігету-Мармацієй (Румунія), а також виконавчий директор Івано-Франківського відділення Асоціації міст України Юрій Стефанчук та голова ГО «Пізнай свою мрію» імені Степана Тарабалки Наталія Тарабалка. На заході обговорили широкий спектр питань: від адаптації та соціальної підтримки ветеранів до розвитку ветеранського бізнесу. Важливо, що до розмови долучився народний депутат України Тарас Тарасенко.</w:t>
      </w:r>
    </w:p>
    <w:p w14:paraId="47D7721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Управління економіки міської ради долучилося до організації відзначення днів святкування Дня міста Коломия. На відзначення приїхали делегації з громад України: Миколаївської (Донецька область), Мукачівської (Закарпатська область), Звягельської (Житомирська область), Чорноморської (Одеська область), Кременчуцької (Полтавська область), Луцької, Ніжинської (Чернігівська область), Воскресенської (Миколаївська область), а також закордонні партнери з міста Сігету-Мармацієй (Румунія) та Ломжа (Польща).</w:t>
      </w:r>
    </w:p>
    <w:p w14:paraId="2F403B6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Відвідали ветеранський простір «Гарт», побачили в дії команду Інституту розвитку Коломийської громади та відділу інвестиційної політики міської ради. </w:t>
      </w:r>
    </w:p>
    <w:p w14:paraId="4E3321C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Побували у Центрі патріотичного виховання імені Мирона Забарила в Кубаївці. </w:t>
      </w:r>
    </w:p>
    <w:p w14:paraId="1AA4915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Оглянули потужності виробництв на сучасних підприємствах LEONI та Logic Power. Познайомились із місцевим сироварінням на еко-фермі, відчули дух історії на горі Юріїв та в Музеї історії міста Коломиї. Занурились у казку в Резиденції Святого Миколая у Грушеві. Відвідали виставку наших "Едельвейсів" та поспілкувалися з начальницею управління про підтримку підприємництва та сільського господарства в громадах. </w:t>
      </w:r>
    </w:p>
    <w:p w14:paraId="36685E3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Коломия уклала угоди про партнерство з Кременчуком, Ніжином, Чорноморськом та меморандум із Воскресенською громадою в межах реалізації експериментального проєкту «Пліч-о-пліч», спрямованого на підтримку та відновлення прифронтових територій. 24.09.2025 організовано спільно з ГО «Центр політичних та євроінтеграційних досліджень» провів соціологічне опитування у форматі фокус-груп за темою: «Права людини та попередження ґендерно зумовленого насильства». Учасники отримали детальну інформацію щодо цілей проєкту, принципів його реалізації, а також про те, як будуть використані результати дослідження.</w:t>
      </w:r>
    </w:p>
    <w:p w14:paraId="5CF44DB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 жовтні 2025 року отримали нову техніку від Програми Polaris «Підтримка багаторівневого врядування в Україні» для Шепарівцівського старостинського округу. Передане комп’ютерне приладдя — ноутбук, багатофункціональний пристрій для друку, джерело безперебійного живлення, мишка, навушники та подовжувач — допоможе облаштувати сучасне, комфортне робоче місце для старости. Тепер працювати з мешканцями стане ще зручніше та ефективніше. </w:t>
      </w:r>
      <w:r w:rsidRPr="00603B67">
        <w:rPr>
          <w:rFonts w:ascii="Times New Roman" w:hAnsi="Times New Roman" w:cs="Times New Roman"/>
          <w:color w:val="000000"/>
          <w:sz w:val="28"/>
          <w:szCs w:val="28"/>
        </w:rPr>
        <w:lastRenderedPageBreak/>
        <w:t>Програма Polaris фінансується Урядом Швеції через Шведське агентство міжнародної співпраці та розвитку (Sida) і реалізується компанією SALAR International. Її мета — посилити спроможність громад та зробити адміністративні послуги більш доступними, зокрема у старостинських округах. Коломийська громада — єдина в Івано-Франківській області, яка бере участь у цьому шведсько-українському проєкті. І ми вже маємо добрі результати співпраці. Раніше для старост громади відбувалися навчальні засідання та тренінги за участю експертів Програми. Загалом проведено шість зустрічей, які стали справжнім майданчиком для обміну досвідом і напрацювання практичних рішень, що вже впроваджуються на місцях.</w:t>
      </w:r>
    </w:p>
    <w:p w14:paraId="2356FDA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Супровід регуляторних актів Планування діяльності з підготовки проектів регуляторних актів Коломийською міською радою здійснюється відповідно до ст. 7 Закону України «Про засади державної регуляторної політики у сфері господарської діяльності». </w:t>
      </w:r>
    </w:p>
    <w:p w14:paraId="5B4D35F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Рішення Коломийської міської ради «Про затвердження Плану діяльності з підготовки проєктів регуляторних актів на 2025 рік» від 05.12.2024р.  № 3979- 58/2024-58 містить 8 проєктів. Протягом  2025 року до Плану діяльності внесено доповнення 1 регуляторним актом, а саме: «Про встановлення тарифів на перевезення пасажирів у міському пасажирському транспорті загального користування».</w:t>
      </w:r>
    </w:p>
    <w:p w14:paraId="4813B5E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Відповідно до статті 14 Закону України «Про засади державної регуляторної політики у сфері господарської діяльності» Коломийська міська рада оприлюднює інформації про здійснення регуляторної діяльності на офіційному сайті https://kolrada.gov.ua/p/regulyatorna-politika та Єдиному державному веб-порталі відкритих даних.</w:t>
      </w:r>
    </w:p>
    <w:p w14:paraId="5A03F0D0" w14:textId="37E4AD92" w:rsidR="00B52EE4" w:rsidRPr="00603B67" w:rsidRDefault="00B52EE4" w:rsidP="0042357B">
      <w:pPr>
        <w:pStyle w:val="1"/>
        <w:numPr>
          <w:ilvl w:val="0"/>
          <w:numId w:val="0"/>
        </w:numPr>
        <w:tabs>
          <w:tab w:val="left" w:pos="426"/>
        </w:tabs>
        <w:spacing w:line="240" w:lineRule="atLeast"/>
        <w:jc w:val="both"/>
        <w:textDirection w:val="lrTb"/>
        <w:rPr>
          <w:b w:val="0"/>
          <w:bCs/>
          <w:color w:val="000000"/>
          <w:sz w:val="28"/>
          <w:szCs w:val="28"/>
        </w:rPr>
      </w:pPr>
      <w:bookmarkStart w:id="13" w:name="_Toc218581429"/>
      <w:bookmarkStart w:id="14" w:name="_Toc218581566"/>
      <w:bookmarkStart w:id="15" w:name="_Toc218581781"/>
      <w:r w:rsidRPr="00603B67">
        <w:rPr>
          <w:color w:val="000000" w:themeColor="text1"/>
          <w:sz w:val="28"/>
          <w:szCs w:val="28"/>
          <w:lang w:eastAsia="uk-UA"/>
        </w:rPr>
        <w:t>5. УПРАВЛІННЯ ОСВІТИ</w:t>
      </w:r>
      <w:bookmarkEnd w:id="13"/>
      <w:bookmarkEnd w:id="14"/>
      <w:bookmarkEnd w:id="15"/>
    </w:p>
    <w:p w14:paraId="0E43856C"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Робота управління освіти була спрямована на забезпечення безперебійного функціонування та подальшого розвитку освітньої галузі відповідно до державної освітньої політики, норм чинного законодавства та стратегічних завдань Коломийської міської територіальної громади. У центрі уваги перебували питання підвищення якості освітніх послуг, формування безпечного й доступного освітнього середовища, а також підтримка та професійний розвиток педагогічних працівників.</w:t>
      </w:r>
    </w:p>
    <w:p w14:paraId="4F624A30"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Планомірна діяльність управління освіти була зосереджена на збереженні та модернізації матеріально-технічної бази закладів освіти, що позитивно вплинуло на стійкість освітньої системи громади та якість освітнього процесу. Вжиті заходи дали змогу забезпечити стабільність навчання та створили основу для подальшого поступального розвитку системи освіти.</w:t>
      </w:r>
    </w:p>
    <w:p w14:paraId="08C4F7FF"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У 2025/2026 навчальному році для задоволення освітніх потреб мешканців Коломийської міської територіальної громади функціонує розгалужена мережа закладів освіти, до складу якої входять 5 опорних закладів, 3 ліцеї, 11 філій, Коломийська приватна гімназія «Католицька школа святого Папи Івана Павла ІІ», 12 закладів дошкільної освіти, 8 дошкільних підрозділів, центр позашкільної освіти, центр професійного розвитку педагогічних працівників, комунальна установа «Сервісний центр» та інклюзивно-ресурсний центр.</w:t>
      </w:r>
    </w:p>
    <w:p w14:paraId="076A9BFA"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lastRenderedPageBreak/>
        <w:t>Упродовж 2025/2026 навчального року дошкільну освіту здобувають 1857 дітей у 102 групах. У закладах загальної середньої освіти навчається 8793 учні, сформовано 352 класи. Освітніми послугами центру позашкільної освіти охоплено 1252 дитини, які займаються у 89 групах.</w:t>
      </w:r>
    </w:p>
    <w:p w14:paraId="1FEE6AFD"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В умовах воєнного стану визначальною передумовою організації навчання в очному форматі є створення належного рівня безпеки в закладах освіти. З цією метою в освітніх закладах облаштовано укриття, забезпечені питною водою, медикаментами, аварійним освітленням, засобами пожежогасіння, системами очищення повітря (рекуператорами) та доступом до мережі Інтернет.</w:t>
      </w:r>
    </w:p>
    <w:p w14:paraId="188B22FC"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У закладах загальної середньої освіти функціонують 7 протирадіаційних укриттів, 3 найпростіших укриття, 1 безпечний простір і 7 орендованих укриттів. Заклади дошкільної освіти забезпечені 7 протирадіаційними укриттями, 1 найпростішим укриттям, 1 облаштованим безпечним простором та 11 орендованими укриттями.</w:t>
      </w:r>
    </w:p>
    <w:p w14:paraId="2CC9E46E"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З метою формування культури безпеки у Коломийській громаді створено класи безпеки, які діють у Коломийській філії №6 імені Героя України Тараса Сенюка Коломийського ліцею №9 та у Коломийській філії №7 Коломийського ліцею №5 імені Т.Г. Шевченка. Їх діяльність спрямована на вивчення правил пожежної та мінної безпеки, основ цивільного захисту та відпрацювання алгоритмів дій у надзвичайних і повсякденних ситуаціях.</w:t>
      </w:r>
    </w:p>
    <w:p w14:paraId="584D235B"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У Коломийському ліцеї №9, Коломийському ліцеї №4 імені Сергія Лисенка, Коломийській філії №7 Коломийського ліцею №5 імені Т.Г. Шевченка та Коломийському ліцеї №1 імені В. Стефаника впроваджується проєкт «Офіцери служби освітньої безпеки», у межах якого в закладах освіти здійснюють діяльність офіцери поліції. Основною метою проєкту є захист учнів під час навчального процесу в умовах повномасштабної війни та формування безпечного освітнього середовища в перспективі післявоєнного відновлення.</w:t>
      </w:r>
    </w:p>
    <w:p w14:paraId="22523A45"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У межах співпраці з Європейською спільнотою та Міністерством внутрішніх справ у Коломийському ліцеї №5 імені Т.Г. Шевченка реалізовано проєкт «Безпечний простір», у рамках якого встановлено арочний металодетектор. Аналогічне обладнання заплановано встановити також у Коломийському ліцеї №9 та Коломийському ліцеї №4 імені Сергія Лисенка.</w:t>
      </w:r>
    </w:p>
    <w:p w14:paraId="4792253C"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Протягом звітного періоду заклади освіти громади активно долучалися до державних, регіональних та міжнародних проєктів, спрямованих на оновлення освітнього середовища, розвиток цифрових навичок, упровадження інклюзивної освіти, створення безпечних і здорових умов навчання, а також підвищення професійної майстерності педагогічних працівників. Участь у проєктній діяльності сприяла оновленню матеріально-технічної бази, запровадженню сучасних освітніх практик і підвищенню якості освітніх послуг.</w:t>
      </w:r>
    </w:p>
    <w:p w14:paraId="4CAB432A"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 xml:space="preserve">Коломийська громада увійшла до переліку 396 громад України, які беруть участь у національному пілотуванні системи профорієнтації дітей та підлітків. Реалізація проєкту DECIDE здійснюється громадськими організаціями DOCCU та PHZH International Projects in Education за підтримки Посольства Швейцарії в Україні у партнерстві зі Швейцарсько-українським проєктом DECIDE «Децентралізація для розвитку демократичної освіти», Міністерством освіти і </w:t>
      </w:r>
      <w:r w:rsidRPr="00603B67">
        <w:rPr>
          <w:rFonts w:ascii="Times New Roman" w:eastAsia="Calibri" w:hAnsi="Times New Roman" w:cs="Times New Roman"/>
          <w:kern w:val="2"/>
          <w:sz w:val="28"/>
          <w:szCs w:val="28"/>
          <w14:ligatures w14:val="standardContextual"/>
        </w:rPr>
        <w:lastRenderedPageBreak/>
        <w:t>науки України, освітніми партнерами та роботодавцями. У Коломийській громаді пілотування відбуватиметься на базі Коломийського ліцею №9.</w:t>
      </w:r>
    </w:p>
    <w:p w14:paraId="613C9053"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У межах Шведсько-української програми Polaris «Підтримка багаторівневого врядування в Україні» у Коломиї підписано Меморандум про співпрацю, спрямований на формування ефективної освітньої мережі та впровадження освітніх реформ за експертної підтримки програми.</w:t>
      </w:r>
    </w:p>
    <w:p w14:paraId="37DB1FFC" w14:textId="3A19B58F"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Попри наявність відносно сучасної мережі закладів освіти, керівництво громади усвідомлює необхідність її подальшого вдосконалення з метою підвищення результативності навчання та успішності здобувачів освіти. Цей процес є складним і тривалим, однак розпочата та спланована робота передбачає широку участь усіх освітніх стейкхолдерів, відкритість управлінських рішень і досягнення сталого, якісного результату.</w:t>
      </w:r>
    </w:p>
    <w:p w14:paraId="6C66C6E8"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 xml:space="preserve">У місті Коломия вже втретє відбувся національний освітній (не)конференційний рух </w:t>
      </w:r>
      <w:r w:rsidRPr="00603B67">
        <w:rPr>
          <w:rFonts w:ascii="Times New Roman" w:eastAsia="Calibri" w:hAnsi="Times New Roman" w:cs="Times New Roman"/>
          <w:b/>
          <w:bCs/>
          <w:kern w:val="2"/>
          <w:sz w:val="28"/>
          <w:szCs w:val="28"/>
          <w14:ligatures w14:val="standardContextual"/>
        </w:rPr>
        <w:t>EdCamp Ukraine</w:t>
      </w:r>
      <w:r w:rsidRPr="00603B67">
        <w:rPr>
          <w:rFonts w:ascii="Times New Roman" w:eastAsia="Calibri" w:hAnsi="Times New Roman" w:cs="Times New Roman"/>
          <w:kern w:val="2"/>
          <w:sz w:val="28"/>
          <w:szCs w:val="28"/>
          <w14:ligatures w14:val="standardContextual"/>
        </w:rPr>
        <w:t>, який згуртував ініціативних і прогресивних освітян з різних куточків України. Наше місто стало простором для активного обміну професійним досвідом, новими ідеями та натхненням, спрямованими на розвиток якісної, сучасної освіти.</w:t>
      </w:r>
    </w:p>
    <w:p w14:paraId="3DE9B39C"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Одним із ключових напрямів реалізації державної освітньої політики є забезпечення дітям належних умов для оздоровлення та змістовного відпочинку. Управління освіти приділяє значну увагу організації зайнятості учнів у період канікул та наповненню їхнього дозвілля корисними й пізнавальними заходами.</w:t>
      </w:r>
    </w:p>
    <w:p w14:paraId="499C2EEE"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Із червня 2025 року на базі закладів загальної середньої освіти розпочали роботу пришкільні табори. У період з липня до 8 серпня 2025 року на базі Товмачицької філії Коломийського ліцею №8 Коломийської міської ради було організовано відпочинок і оздоровлення дітей з міста Миколаївка Краматорського району Донецької області. Окрім цього, у серпні 45 дітей мали можливість оздоровитися у місті Ломжа (Республіка Польща).</w:t>
      </w:r>
    </w:p>
    <w:p w14:paraId="07C13057"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 xml:space="preserve">Загалом упродовж літа 2025 року в пришкільних таборах відпочили, оздоровилися та поглибили свої знання 1487 дітей різних вікових категорій, що становить 17% від загальної кількості учнів закладів загальної середньої освіти Коломийської міської територіальної громади. </w:t>
      </w:r>
    </w:p>
    <w:p w14:paraId="19681ED9"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З урахуванням вимог Концепції Нової української школи для учнів п’ятих класів закладів загальної середньої освіти було придбано парти та стільці на загальну суму 2 583 907,60 грн. Також закуплено комп’ютерну техніку на суму 1 976 009,00 грн, персональні комп’ютери, ноутбуки та моноблоки — на 5 990 967,00 грн, інтерактивні панелі — на 2 014 096,00 грн, мультимедійні комплекти НУШ — на 713 800,00 грн. Окрім цього, придбано комплекти навчальних засобів і обладнання для кабінетів хімії, біології та фізики в межах реалізації публічного інвестиційного проєкту «Нова українська школа» у 2025 році на суму 1 227 767,20 грн.</w:t>
      </w:r>
    </w:p>
    <w:p w14:paraId="4A7428DF"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Для забезпечення безперервного та безпечного освітнього процесу в закладах загальної середньої освіти проведено поточні ремонти навчальних кабінетів та інших приміщень, виконано зовнішні роботи, оновлено укриття, здійснено перезарядку первинних засобів пожежогасіння та перевірку опору заземлення обладнання.</w:t>
      </w:r>
    </w:p>
    <w:p w14:paraId="6550DC22"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lastRenderedPageBreak/>
        <w:t>Серед важливих заходів з оновлення освітнього простору варто відзначити:</w:t>
      </w:r>
    </w:p>
    <w:p w14:paraId="6A19FE7C" w14:textId="77777777" w:rsidR="00B52EE4" w:rsidRPr="00603B67" w:rsidRDefault="00B52EE4" w:rsidP="004757D2">
      <w:pPr>
        <w:numPr>
          <w:ilvl w:val="0"/>
          <w:numId w:val="12"/>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нове будівництво спортивного майданчика на території Коломийської філії №3 Коломийського ліцею №4 імені Сергія Лисенка коломийської міської ради;</w:t>
      </w:r>
    </w:p>
    <w:p w14:paraId="0244B7BD" w14:textId="77777777" w:rsidR="00B52EE4" w:rsidRPr="00603B67" w:rsidRDefault="00B52EE4" w:rsidP="004757D2">
      <w:pPr>
        <w:numPr>
          <w:ilvl w:val="0"/>
          <w:numId w:val="12"/>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поточний ремонт учительської зали (кабінет №1) Саджавського ліцею Коломийської міської ради;</w:t>
      </w:r>
    </w:p>
    <w:p w14:paraId="21497539" w14:textId="77777777" w:rsidR="00B52EE4" w:rsidRPr="00603B67" w:rsidRDefault="00B52EE4" w:rsidP="004757D2">
      <w:pPr>
        <w:numPr>
          <w:ilvl w:val="0"/>
          <w:numId w:val="12"/>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поточні ремонти фоє та навчальних кабінетів філії №10 Коломийського ліцею №9 коломийської міської ради;</w:t>
      </w:r>
    </w:p>
    <w:p w14:paraId="1A22E1F4" w14:textId="77777777" w:rsidR="00B52EE4" w:rsidRPr="00603B67" w:rsidRDefault="00B52EE4" w:rsidP="004757D2">
      <w:pPr>
        <w:numPr>
          <w:ilvl w:val="0"/>
          <w:numId w:val="12"/>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капітальний ремонт санвузлів Коломийського ліцею №9;</w:t>
      </w:r>
    </w:p>
    <w:p w14:paraId="47431ABE" w14:textId="77777777" w:rsidR="00B52EE4" w:rsidRPr="00603B67" w:rsidRDefault="00B52EE4" w:rsidP="004757D2">
      <w:pPr>
        <w:numPr>
          <w:ilvl w:val="0"/>
          <w:numId w:val="12"/>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укладання бруківки на подвір’ї Коломийського ліцею №8 перед корпусами №1 та №2.</w:t>
      </w:r>
    </w:p>
    <w:p w14:paraId="7465C157"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Крім того, на відновлення асфальтового покриття на територіях закладів освіти було спрямовано 10 000 000 грн. Асфальтове покриття оновлено у Коломийському ліцеї №5 імені Т. Г. Шевченка, його філії №7, Саджавському ліцеї, філії №6 Коломийського ліцею №9, а також у закладах дошкільної освіти №2 «Дударик», №3 «Берізка», №21 «Пролісок», №14 «Світанок», №7 «Росинка», №16 «Орлятко» та №9 «Веселка». В інших закладах освіти ці роботи заплановано на наступний рік, на що передбачено ще 10 000 000 грн.</w:t>
      </w:r>
    </w:p>
    <w:p w14:paraId="4F08D69B" w14:textId="42FD2171" w:rsidR="00B52EE4" w:rsidRPr="00603B67" w:rsidRDefault="00B52EE4" w:rsidP="0042357B">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Загалом для утримання усіх закладів освіти у 2025 році затверджено</w:t>
      </w:r>
      <w:r w:rsidR="0042357B" w:rsidRPr="00603B67">
        <w:rPr>
          <w:rFonts w:ascii="Times New Roman" w:eastAsia="Calibri" w:hAnsi="Times New Roman" w:cs="Times New Roman"/>
          <w:kern w:val="2"/>
          <w:sz w:val="28"/>
          <w:szCs w:val="28"/>
          <w14:ligatures w14:val="standardContextual"/>
        </w:rPr>
        <w:t xml:space="preserve"> </w:t>
      </w:r>
      <w:r w:rsidRPr="00603B67">
        <w:rPr>
          <w:rFonts w:ascii="Times New Roman" w:eastAsia="Calibri" w:hAnsi="Times New Roman" w:cs="Times New Roman"/>
          <w:kern w:val="2"/>
          <w:sz w:val="28"/>
          <w:szCs w:val="28"/>
          <w14:ligatures w14:val="standardContextual"/>
        </w:rPr>
        <w:t>бюджетних призначень 521 172 026,91 грн. При цьому  сума коштів, витрачених з бюджетів усіх рівнів загального фонду для закладів загальної середньої освіти у 2025 році 350 916 420,00 грн.</w:t>
      </w:r>
    </w:p>
    <w:p w14:paraId="211DE256"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Майбутнє України безпосередньо залежить від рівня освіченості її наймолодших громадян — дітей дошкільного віку. Забезпечення доступної та якісної дошкільної освіти, виховання здорової й компетентної особистості є пріоритетними завданнями діяльності управління освіти.</w:t>
      </w:r>
    </w:p>
    <w:p w14:paraId="1280B18C"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У закладах дошкільної освіти Коломийської міської територіальної громади створено належні умови для навчання та розвитку дітей. У 2025 році дошкільною освітою охоплено 97% дітей віком від 3 до 5 років, а п’ятирічні діти — на 100%. Також спостерігається зростання кількості інклюзивних груп.</w:t>
      </w:r>
    </w:p>
    <w:p w14:paraId="6E27F317"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Для закладів дошкільної освіти за програмами розвитку закуплено обладнання для ресурсних кімнат (іграшки, пуфи, пісочниці) на суму 155 730 грн.</w:t>
      </w:r>
    </w:p>
    <w:p w14:paraId="0DA5B225"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Упродовж року в закладах дошкільної освіти проведено ремонти групових приміщень, спалень, ігрових кімнат, харчоблоків, спортивних та актових залів, кабінетів, музичних залів, роздягалень і коридорів, а також оновлено ігрові споруди на прогулянкових майданчиках. Зокрема виконано:</w:t>
      </w:r>
    </w:p>
    <w:p w14:paraId="28AFE16D" w14:textId="77777777" w:rsidR="00B52EE4" w:rsidRPr="00603B67" w:rsidRDefault="00B52EE4" w:rsidP="004757D2">
      <w:pPr>
        <w:numPr>
          <w:ilvl w:val="0"/>
          <w:numId w:val="13"/>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капітальний ремонт приміщення групи для дітей віком від 1 року в ЗДО №17 «Калинка»;</w:t>
      </w:r>
    </w:p>
    <w:p w14:paraId="7E67DDF9" w14:textId="77777777" w:rsidR="00B52EE4" w:rsidRPr="00603B67" w:rsidRDefault="00B52EE4" w:rsidP="004757D2">
      <w:pPr>
        <w:numPr>
          <w:ilvl w:val="0"/>
          <w:numId w:val="13"/>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капітальний ремонт аналогічної групи в ЗДО №11 «Сонечко»;</w:t>
      </w:r>
    </w:p>
    <w:p w14:paraId="71BB8F51" w14:textId="77777777" w:rsidR="00B52EE4" w:rsidRPr="00603B67" w:rsidRDefault="00B52EE4" w:rsidP="004757D2">
      <w:pPr>
        <w:numPr>
          <w:ilvl w:val="0"/>
          <w:numId w:val="13"/>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капітальний ремонт зовнішньої каналізаційної мережі Саджавського ЗДО «Дударик»;</w:t>
      </w:r>
    </w:p>
    <w:p w14:paraId="43760BFD" w14:textId="77777777" w:rsidR="00B52EE4" w:rsidRPr="00603B67" w:rsidRDefault="00B52EE4" w:rsidP="004757D2">
      <w:pPr>
        <w:numPr>
          <w:ilvl w:val="0"/>
          <w:numId w:val="13"/>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капітальний ремонт харчоблоку цього ж закладу;</w:t>
      </w:r>
    </w:p>
    <w:p w14:paraId="22B6C29A" w14:textId="77777777" w:rsidR="00B52EE4" w:rsidRPr="00603B67" w:rsidRDefault="00B52EE4" w:rsidP="004757D2">
      <w:pPr>
        <w:numPr>
          <w:ilvl w:val="0"/>
          <w:numId w:val="13"/>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поточний ремонт системи опалення в ЗДО №7 «Росинка».</w:t>
      </w:r>
    </w:p>
    <w:p w14:paraId="585451AE"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Загальний обсяг коштів, спрямованих з бюджетів різних рівнів на фінансування закладів дошкільної освіти протягом 12 місяців 2025 року, склав 139 490 960,91грн.</w:t>
      </w:r>
    </w:p>
    <w:p w14:paraId="35CE61D8"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lastRenderedPageBreak/>
        <w:t>Обдаровані учні є справжнім потенціалом майбутнього України, інтелектуальною елітою та гордістю Коломийської громади, її авторитетом і честю. У межах громади здобуто вагомі освітні досягнення: 15 учнів стали переможцями ІІІ етапу Всеукраїнських учнівських олімпіад, 2 учні — переможцями конкурсу «Знай і люби свій рідний край», 3 — лауреатами Конкурсу імені Петра Яцика, 5 — переможцями Шевченківського конкурсу. Також 10 випускників ліцеїв громади продемонстрували найвищий результат, склавши Національний мультипредметний тест на 200 балів. Шестеро учнів — переможців IV етапу Всеукраїнських учнівських олімпіад і конкурсів та четверо переможців ІІІ етапу Малої академії наук України були відзначені сертифікатами на суму 5000 грн і подяками міського голови.</w:t>
      </w:r>
    </w:p>
    <w:p w14:paraId="498C68F2"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Упродовж 2025/2026 навчального року (з вересня по травень) 95 учнів Коломийської міської територіальної громади отримуватимуть стипендії у розмірі від 500 до 3000 грн відповідно до Програми розвитку освіти Коломийської міської територіальної громади на 2022–2026 роки.</w:t>
      </w:r>
    </w:p>
    <w:p w14:paraId="2AA2DEB6"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Педагогічні працівники, які підготували переможців ІІІ та IV етапів Всеукраїнських учнівських олімпіад, у період з вересня по травень отримуватимуть надбавки до посадових окладів у розмірі від 5% до 50%, що у грошовому вираженні становить від 500 до 4 832 грн.</w:t>
      </w:r>
    </w:p>
    <w:p w14:paraId="4546BAF1"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Команда Коломийського ліцею №4 імені Сергія Лисенка виборола перемогу в обласному конкурсі «Серцем єдиним, ми — Україна» та була нагороджена екскурсійною поїздкою до Республіки Хорватія.</w:t>
      </w:r>
    </w:p>
    <w:p w14:paraId="457E8CB0"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Значну увагу в громаді приділено підтримці та визнанню професійної діяльності педагогів. Від початку року з місцевого бюджету педагогічним працівникам було спрямовано кошти на виплату надбавок, доплат і премій, зокрема:</w:t>
      </w:r>
    </w:p>
    <w:p w14:paraId="22E80D50" w14:textId="77777777" w:rsidR="00B52EE4" w:rsidRPr="00603B67" w:rsidRDefault="00B52EE4" w:rsidP="004757D2">
      <w:pPr>
        <w:numPr>
          <w:ilvl w:val="0"/>
          <w:numId w:val="14"/>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матеріальну допомогу на оздоровлення в сумі 11 387 176,00 грн. (в. т. ч. 7009374,00 освітня субвенція);</w:t>
      </w:r>
    </w:p>
    <w:p w14:paraId="3B537394" w14:textId="77777777" w:rsidR="00B52EE4" w:rsidRPr="00603B67" w:rsidRDefault="00B52EE4" w:rsidP="004757D2">
      <w:pPr>
        <w:numPr>
          <w:ilvl w:val="0"/>
          <w:numId w:val="14"/>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доплату за складність і напруженість у роботі — 2 709 805,00 грн;</w:t>
      </w:r>
    </w:p>
    <w:p w14:paraId="0B85D37A" w14:textId="77777777" w:rsidR="00B52EE4" w:rsidRPr="00603B67" w:rsidRDefault="00B52EE4" w:rsidP="004757D2">
      <w:pPr>
        <w:numPr>
          <w:ilvl w:val="0"/>
          <w:numId w:val="14"/>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грошову винагороду — 4 593 666,00 грн;</w:t>
      </w:r>
    </w:p>
    <w:p w14:paraId="280EB993" w14:textId="77777777" w:rsidR="00B52EE4" w:rsidRPr="00603B67" w:rsidRDefault="00B52EE4" w:rsidP="004757D2">
      <w:pPr>
        <w:numPr>
          <w:ilvl w:val="0"/>
          <w:numId w:val="14"/>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преміювання педагогічних працівників та молодшого (обслуговуючого) персоналу — 8 317 660,00 грн;</w:t>
      </w:r>
    </w:p>
    <w:p w14:paraId="57F21677" w14:textId="77777777" w:rsidR="00B52EE4" w:rsidRPr="00603B67" w:rsidRDefault="00B52EE4" w:rsidP="004757D2">
      <w:pPr>
        <w:numPr>
          <w:ilvl w:val="0"/>
          <w:numId w:val="14"/>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доплату за підготовку переможців олімпіад і конкурсів — 2 590 000,00 грн.</w:t>
      </w:r>
    </w:p>
    <w:p w14:paraId="7D54B9CE"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У 2025 році в усіх закладах освіти Коломийської міської територіальної громади організація харчування здійснюється шляхом залучення аутсорсингових та кейтерингових послуг, що сприяє підвищенню якості харчування. Меню погоджені та затверджені Держпродспоживслужбою і управлінням освіти.</w:t>
      </w:r>
    </w:p>
    <w:p w14:paraId="3669073A"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Наразі реалізується низка інфраструктурних проєктів, зареєстрованих у системі DREAM (єдиній цифровій інтегрованій інформаційно-аналітичній системі управління процесами відбудови, будівництва та розвитку інфраструктури), зокрема:</w:t>
      </w:r>
    </w:p>
    <w:p w14:paraId="76470B6B" w14:textId="77777777" w:rsidR="00B52EE4" w:rsidRPr="00603B67" w:rsidRDefault="00B52EE4" w:rsidP="004757D2">
      <w:pPr>
        <w:numPr>
          <w:ilvl w:val="0"/>
          <w:numId w:val="15"/>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капітальний ремонт харчоблоку Коломийського ліцею №8 Коломийської міської ради по вул. Євгена Коновальця, 10 (коригування), вартість проєкту — 18 510,43 тис. грн;</w:t>
      </w:r>
    </w:p>
    <w:p w14:paraId="1E8DEF6D" w14:textId="77777777" w:rsidR="00B52EE4" w:rsidRPr="00603B67" w:rsidRDefault="00B52EE4" w:rsidP="004757D2">
      <w:pPr>
        <w:numPr>
          <w:ilvl w:val="0"/>
          <w:numId w:val="15"/>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капітальний ремонт харчоблоку Коломийського ліцею №9 по вул. Михайла Драгоманова, 1 (коригування) — 19 707,65 тис. грн;</w:t>
      </w:r>
    </w:p>
    <w:p w14:paraId="4626DD46" w14:textId="77777777" w:rsidR="00B52EE4" w:rsidRPr="00603B67" w:rsidRDefault="00B52EE4" w:rsidP="004757D2">
      <w:pPr>
        <w:numPr>
          <w:ilvl w:val="0"/>
          <w:numId w:val="15"/>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lastRenderedPageBreak/>
        <w:t>капітальний ремонт харчоблоку Коломийського ліцею №1 імені Василя Стефаника по вул. Адама Міцкевича, 3 (коригування) — 31 479,033 тис. грн;</w:t>
      </w:r>
    </w:p>
    <w:p w14:paraId="5C039481" w14:textId="77777777" w:rsidR="00B52EE4" w:rsidRPr="00603B67" w:rsidRDefault="00B52EE4" w:rsidP="004757D2">
      <w:pPr>
        <w:numPr>
          <w:ilvl w:val="0"/>
          <w:numId w:val="15"/>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капітальний ремонт харчоблоку Коломийського ліцею №4 імені Сергія Лисенка по вул. М. Заньковецької, 11 (коригування) — 23 263,3 тис. грн;</w:t>
      </w:r>
    </w:p>
    <w:p w14:paraId="1064FD0C" w14:textId="77777777" w:rsidR="00B52EE4" w:rsidRPr="00603B67" w:rsidRDefault="00B52EE4" w:rsidP="004757D2">
      <w:pPr>
        <w:numPr>
          <w:ilvl w:val="0"/>
          <w:numId w:val="15"/>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капітальний ремонт споруди цивільного захисту Коломийського ліцею №5 імені Тараса Шевченка — 7 739,959 тис. грн.</w:t>
      </w:r>
    </w:p>
    <w:p w14:paraId="0D4C6338"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На наступний рік заплановано реалізацію низки проєктів, зокрема:</w:t>
      </w:r>
    </w:p>
    <w:p w14:paraId="4687151D" w14:textId="77777777" w:rsidR="00B52EE4" w:rsidRPr="00603B67" w:rsidRDefault="00B52EE4" w:rsidP="004757D2">
      <w:pPr>
        <w:numPr>
          <w:ilvl w:val="0"/>
          <w:numId w:val="1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упровадження проєкту SmartSchool: безпека, доступ, довіра в Коломийському ліцеї №1 імені Василя Стефаника;</w:t>
      </w:r>
    </w:p>
    <w:p w14:paraId="4741D519" w14:textId="77777777" w:rsidR="00B52EE4" w:rsidRPr="00603B67" w:rsidRDefault="00B52EE4" w:rsidP="004757D2">
      <w:pPr>
        <w:numPr>
          <w:ilvl w:val="0"/>
          <w:numId w:val="1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нове будівництво споруди цивільного захисту (протирадіаційного укриття) на території Коломийської філії №7 Коломийського ліцею №5 імені Т. Г. Шевченка;</w:t>
      </w:r>
    </w:p>
    <w:p w14:paraId="4398F893" w14:textId="77777777" w:rsidR="00B52EE4" w:rsidRPr="00603B67" w:rsidRDefault="00B52EE4" w:rsidP="004757D2">
      <w:pPr>
        <w:numPr>
          <w:ilvl w:val="0"/>
          <w:numId w:val="1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капітальний ремонт харчоблоку шкільної їдальні Саджавського ліцею;</w:t>
      </w:r>
    </w:p>
    <w:p w14:paraId="5E84E6BC" w14:textId="77777777" w:rsidR="00B52EE4" w:rsidRPr="00603B67" w:rsidRDefault="00B52EE4" w:rsidP="004757D2">
      <w:pPr>
        <w:numPr>
          <w:ilvl w:val="0"/>
          <w:numId w:val="1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капітальний ремонт харчоблоку Коломийського ліцею №2;</w:t>
      </w:r>
    </w:p>
    <w:p w14:paraId="2B949124" w14:textId="77777777" w:rsidR="00B52EE4" w:rsidRPr="00603B67" w:rsidRDefault="00B52EE4" w:rsidP="004757D2">
      <w:pPr>
        <w:numPr>
          <w:ilvl w:val="0"/>
          <w:numId w:val="1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створення сучасного освітнього середовища для НУШ у Саджавському ліцеї (придбання парт, стільців, мультимедійних дощок та програмного забезпечення MozaBook);</w:t>
      </w:r>
    </w:p>
    <w:p w14:paraId="7D90D98E" w14:textId="77777777" w:rsidR="00B52EE4" w:rsidRPr="00603B67" w:rsidRDefault="00B52EE4" w:rsidP="004757D2">
      <w:pPr>
        <w:numPr>
          <w:ilvl w:val="0"/>
          <w:numId w:val="1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розвиток академічного ліцею «Коломийська гімназія імені Михайла Грушевського»;</w:t>
      </w:r>
    </w:p>
    <w:p w14:paraId="38F727BB" w14:textId="77777777" w:rsidR="00B52EE4" w:rsidRPr="00603B67" w:rsidRDefault="00B52EE4" w:rsidP="004757D2">
      <w:pPr>
        <w:numPr>
          <w:ilvl w:val="0"/>
          <w:numId w:val="1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забезпечення Коломийського ліцею №1 імені Василя Стефаника навчальними засобами та обладнанням у межах реалізації реформи «Нова українська школа»;</w:t>
      </w:r>
    </w:p>
    <w:p w14:paraId="7CBBF03F" w14:textId="77777777" w:rsidR="00B52EE4" w:rsidRPr="00603B67" w:rsidRDefault="00B52EE4" w:rsidP="004757D2">
      <w:pPr>
        <w:numPr>
          <w:ilvl w:val="0"/>
          <w:numId w:val="1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організація безпечного підвезення учнів Саджавського ліцею;</w:t>
      </w:r>
    </w:p>
    <w:p w14:paraId="50FC8D62" w14:textId="77777777" w:rsidR="00B52EE4" w:rsidRPr="00603B67" w:rsidRDefault="00B52EE4" w:rsidP="004757D2">
      <w:pPr>
        <w:numPr>
          <w:ilvl w:val="0"/>
          <w:numId w:val="1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реалізація проєкту «Доступна освіта для кожного» (шкільний транспорт) у Коломийському ліцеї №1 імені Василя Стефаника;</w:t>
      </w:r>
    </w:p>
    <w:p w14:paraId="03C8C30B" w14:textId="77777777" w:rsidR="00B52EE4" w:rsidRPr="00603B67" w:rsidRDefault="00B52EE4" w:rsidP="004757D2">
      <w:pPr>
        <w:numPr>
          <w:ilvl w:val="0"/>
          <w:numId w:val="1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оснащення Коломийського ліцею №8 засобами навчання та обладнанням у межах НУШ;</w:t>
      </w:r>
    </w:p>
    <w:p w14:paraId="47EF39B0" w14:textId="77777777" w:rsidR="00B52EE4" w:rsidRPr="00603B67" w:rsidRDefault="00B52EE4" w:rsidP="004757D2">
      <w:pPr>
        <w:numPr>
          <w:ilvl w:val="0"/>
          <w:numId w:val="1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придбання шкільного автобуса для Коломийського ліцею №9;</w:t>
      </w:r>
    </w:p>
    <w:p w14:paraId="3F84F3B9" w14:textId="77777777" w:rsidR="00B52EE4" w:rsidRPr="00603B67" w:rsidRDefault="00B52EE4" w:rsidP="004757D2">
      <w:pPr>
        <w:numPr>
          <w:ilvl w:val="0"/>
          <w:numId w:val="1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забезпечення Коломийського ліцею №4 імені Сергія Лисенка сучасним навчальним обладнанням (інтерактивні панелі, учнівські парти та стільці);</w:t>
      </w:r>
    </w:p>
    <w:p w14:paraId="6A86D16D" w14:textId="77777777" w:rsidR="00B52EE4" w:rsidRPr="00603B67" w:rsidRDefault="00B52EE4" w:rsidP="004757D2">
      <w:pPr>
        <w:numPr>
          <w:ilvl w:val="0"/>
          <w:numId w:val="1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упровадження проєкту «Доступна школа для кожного» в Коломийському ліцеї №5 імені Т. Г. Шевченка;</w:t>
      </w:r>
    </w:p>
    <w:p w14:paraId="511D3EE7" w14:textId="77777777" w:rsidR="00B52EE4" w:rsidRPr="00603B67" w:rsidRDefault="00B52EE4" w:rsidP="004757D2">
      <w:pPr>
        <w:numPr>
          <w:ilvl w:val="0"/>
          <w:numId w:val="1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придбання шкільних автобусів для Коломийського ліцею №8;</w:t>
      </w:r>
    </w:p>
    <w:p w14:paraId="6A030ADE" w14:textId="77777777" w:rsidR="00B52EE4" w:rsidRPr="00603B67" w:rsidRDefault="00B52EE4" w:rsidP="004757D2">
      <w:pPr>
        <w:numPr>
          <w:ilvl w:val="0"/>
          <w:numId w:val="1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забезпечення шкільним автобусом ліцею «Коломийська гімназія імені Михайла Грушевського»;</w:t>
      </w:r>
    </w:p>
    <w:p w14:paraId="11C4D685" w14:textId="77777777" w:rsidR="00B52EE4" w:rsidRPr="00603B67" w:rsidRDefault="00B52EE4" w:rsidP="004757D2">
      <w:pPr>
        <w:numPr>
          <w:ilvl w:val="0"/>
          <w:numId w:val="1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оснащення Коломийського ліцею №9 (опорного закладу) навчальним обладнанням для кабінетів математики, фізики, економіки та ІТ;</w:t>
      </w:r>
    </w:p>
    <w:p w14:paraId="4766670F" w14:textId="77777777" w:rsidR="00B52EE4" w:rsidRPr="00603B67" w:rsidRDefault="00B52EE4" w:rsidP="004757D2">
      <w:pPr>
        <w:numPr>
          <w:ilvl w:val="0"/>
          <w:numId w:val="1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упровадження НУШ у ліцеї «Коломийська гімназія імені Михайла Грушевського»;</w:t>
      </w:r>
    </w:p>
    <w:p w14:paraId="3E8C93E0" w14:textId="77777777" w:rsidR="00B52EE4" w:rsidRPr="00603B67" w:rsidRDefault="00B52EE4" w:rsidP="004757D2">
      <w:pPr>
        <w:numPr>
          <w:ilvl w:val="0"/>
          <w:numId w:val="1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створення цифрового освітнього середовища для учнів 5–8 класів у Коломийському ліцеї №5 імені Т. Г. Шевченка;</w:t>
      </w:r>
    </w:p>
    <w:p w14:paraId="3211C1A8" w14:textId="77777777" w:rsidR="00B52EE4" w:rsidRPr="00603B67" w:rsidRDefault="00B52EE4" w:rsidP="004757D2">
      <w:pPr>
        <w:numPr>
          <w:ilvl w:val="0"/>
          <w:numId w:val="1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будівництво укриття-спорткомплексу в Саджавському ліцеї;</w:t>
      </w:r>
    </w:p>
    <w:p w14:paraId="6E3F163B" w14:textId="77777777" w:rsidR="00B52EE4" w:rsidRPr="00603B67" w:rsidRDefault="00B52EE4" w:rsidP="004757D2">
      <w:pPr>
        <w:numPr>
          <w:ilvl w:val="0"/>
          <w:numId w:val="1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реконструкція майстерні (літера «В») під навчальні класи з облаштуванням укриття у Коломийській філії №10 Коломийського ліцею №9;</w:t>
      </w:r>
    </w:p>
    <w:p w14:paraId="0544CB3A" w14:textId="77777777" w:rsidR="00B52EE4" w:rsidRPr="00603B67" w:rsidRDefault="00B52EE4" w:rsidP="004757D2">
      <w:pPr>
        <w:numPr>
          <w:ilvl w:val="0"/>
          <w:numId w:val="1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капітальний ремонт харчоблоку Коломийської філії №7 Коломийського ліцею №5 імені Т. Г. Шевченка;</w:t>
      </w:r>
    </w:p>
    <w:p w14:paraId="3B3511DD" w14:textId="77777777" w:rsidR="00B52EE4" w:rsidRPr="00603B67" w:rsidRDefault="00B52EE4" w:rsidP="004757D2">
      <w:pPr>
        <w:numPr>
          <w:ilvl w:val="0"/>
          <w:numId w:val="1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lastRenderedPageBreak/>
        <w:t>капітальний ремонт приміщень із улаштуванням системи протипожежного захисту в Коломийському ліцеї №1 імені Василя Стефаника.</w:t>
      </w:r>
    </w:p>
    <w:p w14:paraId="22E2AA18"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Центр позашкільної освіти Коломийської міської ради є комплексним багатопрофільним комунальним закладом освіти, який здійснює організацію та надання позашкільної освіти відповідно до чинного законодавства України та власного Статуту. Заклад функціонує як юридична особа та неприбуткова установа і забезпечує доступ дітей та молоді до широкого спектра освітніх, творчих, наукових, спортивних і культурних видів діяльності.</w:t>
      </w:r>
    </w:p>
    <w:p w14:paraId="6CA40FFE"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Головною метою діяльності Центру є створення умов для всебічного розвитку особистості вихованців, учнів і слухачів, виявлення та розвитку їхніх здібностей і обдарувань, задоволення освітніх і культурних потреб, формування громадянських, моральних, духовних і патріотичних цінностей, а також сприяння професійному самовизначенню дітей і молоді.</w:t>
      </w:r>
    </w:p>
    <w:p w14:paraId="6D0662BB"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Центр забезпечує безпечні умови здійснення освітньої діяльності, формує сприятливе середовище для творчого, інтелектуального та фізичного розвитку дітей, здійснює пошук, підтримку та супровід здібних і талановитих вихованців, організовує змістовне дозвілля та проводить профілактичну роботу. Діяльність закладу спрямована на популяризацію здорового способу життя, розвиток інклюзивного освітнього середовища та гарантування рівного доступу до якісної позашкільної освіти.</w:t>
      </w:r>
    </w:p>
    <w:p w14:paraId="290689A9"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Освітня діяльність Центру реалізується за чотирма основними напрямами: художньо-естетичним, науково-технічним, туристсько-краєзнавчим та еколого-натуралістичним.</w:t>
      </w:r>
    </w:p>
    <w:p w14:paraId="7ADBD742"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У 2025 році освітніми послугами Центру позашкільної освіти охоплено 915 вихованців віком від 5 до 17 років. Освітній процес здійснюється у 34 гуртках різних напрямів, що забезпечують розвиток творчих, інтелектуальних, науково-технічних, художньо-естетичних, спортивних та інших компетентностей відповідно до інтересів і потреб дітей та молоді.</w:t>
      </w:r>
    </w:p>
    <w:p w14:paraId="5EDDE806"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У звітному році з метою розширення спектра освітніх послуг і врахування актуальних освітніх запитів було відкрито чотири нові гуртки: «Коломиєзнавство», «Архітектор мовлення», «Візуальна грамотність» та «Підготовка операторів БПЛА».</w:t>
      </w:r>
    </w:p>
    <w:p w14:paraId="021B2180"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Упродовж звітного періоду вихованці Центру продемонстрували високі результати участі в конкурсах, фестивалях і змаганнях різних рівнів, що свідчить про ефективність освітнього процесу, професіоналізм педагогічних працівників і належний рівень підготовки дітей.</w:t>
      </w:r>
    </w:p>
    <w:p w14:paraId="7C392CA0" w14:textId="05C4F0EB"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За підсумками міжнародних конкурсів вихованці Центру вибороли 1 Гран-прі, 20 перших місць, 5 других місць та отримали 1 подяку.</w:t>
      </w:r>
      <w:r w:rsidRPr="00603B67">
        <w:rPr>
          <w:rFonts w:ascii="Times New Roman" w:eastAsia="Calibri" w:hAnsi="Times New Roman" w:cs="Times New Roman"/>
          <w:kern w:val="2"/>
          <w:sz w:val="28"/>
          <w:szCs w:val="28"/>
          <w14:ligatures w14:val="standardContextual"/>
        </w:rPr>
        <w:br/>
        <w:t>На всеукраїнському рівні здобуто 2 Гран-прі, 17 перших місць, 11 других місць і 19 подяк.</w:t>
      </w:r>
    </w:p>
    <w:p w14:paraId="3871E7A4"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В обласних конкурсах отримано 13 перших місць, 9 других місць, 12 третіх місць та 3 подяки. У міських заходах вихованці здобули 14 перших місць, 1 друге та 1 третє місце.</w:t>
      </w:r>
    </w:p>
    <w:p w14:paraId="04D05F9D"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 xml:space="preserve">Сукупність досягнутих результатів підтверджує активну участь вихованців у творчій, мистецькій, науково-технічній та спортивній діяльності, їх високу </w:t>
      </w:r>
      <w:r w:rsidRPr="00603B67">
        <w:rPr>
          <w:rFonts w:ascii="Times New Roman" w:eastAsia="Calibri" w:hAnsi="Times New Roman" w:cs="Times New Roman"/>
          <w:kern w:val="2"/>
          <w:sz w:val="28"/>
          <w:szCs w:val="28"/>
          <w14:ligatures w14:val="standardContextual"/>
        </w:rPr>
        <w:lastRenderedPageBreak/>
        <w:t>мотивацію до саморозвитку, а також системну та результативну роботу закладу щодо створення умов для розкриття потенціалу кожної дитини.</w:t>
      </w:r>
    </w:p>
    <w:p w14:paraId="48F0C621"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Діяльність педагогічних працівників і вихованців Центру позашкільної освіти була високо оцінена органами державної влади та місцевого самоврядування. Отримані відзнаки засвідчують вагомий внесок закладу в розвиток освіти, творчості та громадської активності дітей і молоді.</w:t>
      </w:r>
    </w:p>
    <w:p w14:paraId="57EDAD63"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Грамотою департаменту освіти і науки Івано-Франківської обласної державної адміністрації нагороджено одного керівника Центру, що підтверджує високий рівень професійної майстерності та результативність педагогічної діяльності.</w:t>
      </w:r>
    </w:p>
    <w:p w14:paraId="5421A128"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Грамотами Коломийського міського голови відзначено директора, заступника директора, 20 керівників гуртків, 6 творчих колективів та 23 вихованців, що підкреслює значні досягнення педагогічного колективу й талановитої молоді громади.</w:t>
      </w:r>
    </w:p>
    <w:p w14:paraId="29304E7B"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Грамотами управління освіти Коломийської міської ради нагороджено 24 вихованців, 2 колективи та 19 керівників гуртків, що свідчить про системність і ефективність роботи всіх учасників освітнього процесу та високу оцінку діяльності Центру на місцевому рівні.</w:t>
      </w:r>
    </w:p>
    <w:p w14:paraId="3D3F7B15"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Педагогічний колектив Центру позашкільної освіти також відзначено сертифікатом міського голови на суму 5 тис. грн як визнання значних професійних досягнень і вагомого внеску у розвиток освітнього простору громади.</w:t>
      </w:r>
    </w:p>
    <w:p w14:paraId="4761A986"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Крім того, заклад нагороджено дипломом за участь у Всеукраїнському STREAM-фестивалі «STEM-весна – 2025», що підтверджує активне впровадження інноваційних технологій, розвиток науково-технічного напряму та популяризацію STEM і STREAM-освіти серед дітей і молоді.</w:t>
      </w:r>
    </w:p>
    <w:p w14:paraId="08B14BCE"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Сукупність отриманих нагород і відзнак засвідчує високі результати діяльності закладу, підвищує його авторитет у громаді та підтверджує важливу роль Центру у підтримці обдарованих дітей, розвитку педагогічної майстерності та популяризації позашкільної освіти.</w:t>
      </w:r>
    </w:p>
    <w:p w14:paraId="14B5D450"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З метою організації літнього відпочинку та оздоровлення дітей у червні 2025 року на базі Центру позашкільної освіти впродовж 12 днів функціонував пришкільний табір з денним перебуванням дітей «Крила простору гармонії і зростання», у роботі якого взяли участь 60 дітей громади.</w:t>
      </w:r>
    </w:p>
    <w:p w14:paraId="1E9EB690"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Програма табору була спрямована на створення умов для оздоровлення, активного відпочинку, розвитку творчих здібностей, формування соціальних навичок і зміцнення психоемоційного стану дітей. Вона включала спортивно-оздоровчі заходи, творчі майстерні, пізнавальні екскурсії, ігрові та командні форми роботи.</w:t>
      </w:r>
    </w:p>
    <w:p w14:paraId="49CE8050"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 xml:space="preserve">У межах розвитку проєктної діяльності команда Центру продемонструвала високий рівень професійної компетентності, креативності та здатності до реалізації суспільно значущих ініціатив. Команда ЦПО стала переможцем Гакатону суспільних рішень – 2025 з проєктом «Твоя точка опори», спрямованим на створення безпечного та підтримувального середовища для дітей і молоді, розвиток соціально-емоційних компетентностей і формування навичок самодопомоги. За результатами участі команда отримала спеціальний приз — два тренінги від </w:t>
      </w:r>
      <w:r w:rsidRPr="00603B67">
        <w:rPr>
          <w:rFonts w:ascii="Times New Roman" w:eastAsia="Calibri" w:hAnsi="Times New Roman" w:cs="Times New Roman"/>
          <w:kern w:val="2"/>
          <w:sz w:val="28"/>
          <w:szCs w:val="28"/>
          <w14:ligatures w14:val="standardContextual"/>
        </w:rPr>
        <w:lastRenderedPageBreak/>
        <w:t>ЮНЕСКО, що забезпечує підвищення кваліфікації педагогів і впровадження сучасних міжнародних освітніх практик.</w:t>
      </w:r>
    </w:p>
    <w:p w14:paraId="121D5A47"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Окрім цього, Центр отримав грантову підтримку в межах шведсько-українських партнерських ініціатив для облаштування комп’ютерного кабінету. Реалізація гранту дозволить удосконалити матеріально-технічну базу, розширити можливості впровадження STEM- та ІТ-напрямів, а також створити сучасні умови для навчання і професійної орієнтації вихованців.</w:t>
      </w:r>
    </w:p>
    <w:p w14:paraId="0B1D07C6"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Результати проєктної діяльності свідчать про високий рівень ініціативності колективу, ефективність партнерських взаємодій та стратегічну орієнтацію Центру на розвиток інноваційного освітнього середовища.</w:t>
      </w:r>
    </w:p>
    <w:p w14:paraId="73BFF052"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Упродовж 2025 року Центр позашкільної освіти активно долучався до організації та проведення численних освітніх, культурних і соціальних заходів, спрямованих на розвиток творчих здібностей дітей, популяризацію національної культури, формування громадянської свідомості та активної життєвої позиції вихованців.</w:t>
      </w:r>
    </w:p>
    <w:p w14:paraId="25737F3D"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Серед основних заходів року:</w:t>
      </w:r>
    </w:p>
    <w:p w14:paraId="5AE50DF7" w14:textId="77777777" w:rsidR="00B52EE4" w:rsidRPr="00603B67" w:rsidRDefault="00B52EE4" w:rsidP="004757D2">
      <w:pPr>
        <w:numPr>
          <w:ilvl w:val="0"/>
          <w:numId w:val="1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12.01 — участь у Різдвяній Розколяді «Коляда для едельвейсів»;</w:t>
      </w:r>
    </w:p>
    <w:p w14:paraId="2055AF86" w14:textId="77777777" w:rsidR="00B52EE4" w:rsidRPr="00603B67" w:rsidRDefault="00B52EE4" w:rsidP="004757D2">
      <w:pPr>
        <w:numPr>
          <w:ilvl w:val="0"/>
          <w:numId w:val="1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22.01 — участь в урочистостях з нагоди Дня Соборності України;</w:t>
      </w:r>
    </w:p>
    <w:p w14:paraId="123B65A6" w14:textId="77777777" w:rsidR="00B52EE4" w:rsidRPr="00603B67" w:rsidRDefault="00B52EE4" w:rsidP="004757D2">
      <w:pPr>
        <w:numPr>
          <w:ilvl w:val="0"/>
          <w:numId w:val="1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09.02 — благодійний концерт і ярмарок «З танцем до перемоги»;</w:t>
      </w:r>
    </w:p>
    <w:p w14:paraId="0BB74D1A" w14:textId="77777777" w:rsidR="00B52EE4" w:rsidRPr="00603B67" w:rsidRDefault="00B52EE4" w:rsidP="004757D2">
      <w:pPr>
        <w:numPr>
          <w:ilvl w:val="0"/>
          <w:numId w:val="1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20.02 — участь у Всесвітній тихій акції «Ангели пам’яті»;</w:t>
      </w:r>
    </w:p>
    <w:p w14:paraId="12158FFA" w14:textId="77777777" w:rsidR="00B52EE4" w:rsidRPr="00603B67" w:rsidRDefault="00B52EE4" w:rsidP="004757D2">
      <w:pPr>
        <w:numPr>
          <w:ilvl w:val="0"/>
          <w:numId w:val="1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22.02 — участь у благодійному балі «Вартові мрії»;</w:t>
      </w:r>
    </w:p>
    <w:p w14:paraId="60411FC4" w14:textId="77777777" w:rsidR="00B52EE4" w:rsidRPr="00603B67" w:rsidRDefault="00B52EE4" w:rsidP="004757D2">
      <w:pPr>
        <w:numPr>
          <w:ilvl w:val="0"/>
          <w:numId w:val="1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14.03 — благодійний захід до Дня українського добровольця «Вогонь добровольця»;</w:t>
      </w:r>
    </w:p>
    <w:p w14:paraId="3D6C9A04" w14:textId="77777777" w:rsidR="00B52EE4" w:rsidRPr="00603B67" w:rsidRDefault="00B52EE4" w:rsidP="004757D2">
      <w:pPr>
        <w:numPr>
          <w:ilvl w:val="0"/>
          <w:numId w:val="1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10–17.03 — участь у міському огляді-конкурсі «Шевченкова весна»;</w:t>
      </w:r>
    </w:p>
    <w:p w14:paraId="0A5D4FF1" w14:textId="77777777" w:rsidR="00B52EE4" w:rsidRPr="00603B67" w:rsidRDefault="00B52EE4" w:rsidP="004757D2">
      <w:pPr>
        <w:numPr>
          <w:ilvl w:val="0"/>
          <w:numId w:val="1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05.04 — участь у фестивалі «Кличемо весну і мир»;</w:t>
      </w:r>
    </w:p>
    <w:p w14:paraId="38D084C7" w14:textId="77777777" w:rsidR="00B52EE4" w:rsidRPr="00603B67" w:rsidRDefault="00B52EE4" w:rsidP="004757D2">
      <w:pPr>
        <w:numPr>
          <w:ilvl w:val="0"/>
          <w:numId w:val="1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10–18.04 — участь у фольклорному фестивалі «Писанка»;</w:t>
      </w:r>
    </w:p>
    <w:p w14:paraId="328290EC" w14:textId="77777777" w:rsidR="00B52EE4" w:rsidRPr="00603B67" w:rsidRDefault="00B52EE4" w:rsidP="004757D2">
      <w:pPr>
        <w:numPr>
          <w:ilvl w:val="0"/>
          <w:numId w:val="1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06.05 — участь у міжнародному культурному заході (Франція);</w:t>
      </w:r>
    </w:p>
    <w:p w14:paraId="55FE8447" w14:textId="77777777" w:rsidR="00B52EE4" w:rsidRPr="00603B67" w:rsidRDefault="00B52EE4" w:rsidP="004757D2">
      <w:pPr>
        <w:numPr>
          <w:ilvl w:val="0"/>
          <w:numId w:val="1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11.05 — творчий звіт «Сліди любові»;</w:t>
      </w:r>
    </w:p>
    <w:p w14:paraId="202569C4" w14:textId="77777777" w:rsidR="00B52EE4" w:rsidRPr="00603B67" w:rsidRDefault="00B52EE4" w:rsidP="004757D2">
      <w:pPr>
        <w:numPr>
          <w:ilvl w:val="0"/>
          <w:numId w:val="1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25.05 — участь у молодіжному етно-зльоті в с. Саджавка;</w:t>
      </w:r>
    </w:p>
    <w:p w14:paraId="5657531A" w14:textId="77777777" w:rsidR="00B52EE4" w:rsidRPr="00603B67" w:rsidRDefault="00B52EE4" w:rsidP="004757D2">
      <w:pPr>
        <w:numPr>
          <w:ilvl w:val="0"/>
          <w:numId w:val="1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01.06 — участь у святі «Ура! Канікули!»;</w:t>
      </w:r>
    </w:p>
    <w:p w14:paraId="6F1BF08C" w14:textId="77777777" w:rsidR="00B52EE4" w:rsidRPr="00603B67" w:rsidRDefault="00B52EE4" w:rsidP="004757D2">
      <w:pPr>
        <w:numPr>
          <w:ilvl w:val="0"/>
          <w:numId w:val="1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09–21.06 — організація пришкільного табору;</w:t>
      </w:r>
    </w:p>
    <w:p w14:paraId="1DE81E7A" w14:textId="77777777" w:rsidR="00B52EE4" w:rsidRPr="00603B67" w:rsidRDefault="00B52EE4" w:rsidP="004757D2">
      <w:pPr>
        <w:numPr>
          <w:ilvl w:val="0"/>
          <w:numId w:val="1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06.08 — участь у святкуванні 784-річчя м. Коломиї;</w:t>
      </w:r>
    </w:p>
    <w:p w14:paraId="6CE5EC49" w14:textId="77777777" w:rsidR="00B52EE4" w:rsidRPr="00603B67" w:rsidRDefault="00B52EE4" w:rsidP="004757D2">
      <w:pPr>
        <w:numPr>
          <w:ilvl w:val="0"/>
          <w:numId w:val="1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11–12.09 — дні відкритих дверей «Старт у світ захоплень»;</w:t>
      </w:r>
    </w:p>
    <w:p w14:paraId="4BA68EAD" w14:textId="77777777" w:rsidR="00B52EE4" w:rsidRPr="00603B67" w:rsidRDefault="00B52EE4" w:rsidP="004757D2">
      <w:pPr>
        <w:numPr>
          <w:ilvl w:val="0"/>
          <w:numId w:val="1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20.09 — участь в освітянській події «PRO дошкілля»;</w:t>
      </w:r>
    </w:p>
    <w:p w14:paraId="4FBC5AE3" w14:textId="77777777" w:rsidR="00B52EE4" w:rsidRPr="00603B67" w:rsidRDefault="00B52EE4" w:rsidP="004757D2">
      <w:pPr>
        <w:numPr>
          <w:ilvl w:val="0"/>
          <w:numId w:val="1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26.09 — захід до Дня позашкілля;</w:t>
      </w:r>
    </w:p>
    <w:p w14:paraId="07F7A0B8" w14:textId="77777777" w:rsidR="00B52EE4" w:rsidRPr="00603B67" w:rsidRDefault="00B52EE4" w:rsidP="004757D2">
      <w:pPr>
        <w:numPr>
          <w:ilvl w:val="0"/>
          <w:numId w:val="1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01.10 — акція з виготовлення окопних свічок до Дня захисника України;</w:t>
      </w:r>
    </w:p>
    <w:p w14:paraId="41DD55B0" w14:textId="77777777" w:rsidR="00B52EE4" w:rsidRPr="00603B67" w:rsidRDefault="00B52EE4" w:rsidP="004757D2">
      <w:pPr>
        <w:numPr>
          <w:ilvl w:val="0"/>
          <w:numId w:val="1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03.10 — урочистості до Дня вчителя «Осіння симфонія вдячності»;</w:t>
      </w:r>
    </w:p>
    <w:p w14:paraId="632D062B" w14:textId="77777777" w:rsidR="00B52EE4" w:rsidRPr="00603B67" w:rsidRDefault="00B52EE4" w:rsidP="004757D2">
      <w:pPr>
        <w:numPr>
          <w:ilvl w:val="0"/>
          <w:numId w:val="1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01.10 — концерт-зустріч з міжнародною волонтерською організацією «Jeeps for Peace»;</w:t>
      </w:r>
    </w:p>
    <w:p w14:paraId="51529987" w14:textId="77777777" w:rsidR="00B52EE4" w:rsidRPr="00603B67" w:rsidRDefault="00B52EE4" w:rsidP="004757D2">
      <w:pPr>
        <w:numPr>
          <w:ilvl w:val="0"/>
          <w:numId w:val="1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16.10 — участь у заходах у межах співпраці з м. Гнєвіно (Польща);</w:t>
      </w:r>
    </w:p>
    <w:p w14:paraId="68D8BE2F" w14:textId="77777777" w:rsidR="00B52EE4" w:rsidRPr="00603B67" w:rsidRDefault="00B52EE4" w:rsidP="004757D2">
      <w:pPr>
        <w:numPr>
          <w:ilvl w:val="0"/>
          <w:numId w:val="1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26.10 — мистецький проєкт «Оркестра Тур» (Польща);</w:t>
      </w:r>
    </w:p>
    <w:p w14:paraId="5E0511B9" w14:textId="77777777" w:rsidR="00B52EE4" w:rsidRPr="00603B67" w:rsidRDefault="00B52EE4" w:rsidP="004757D2">
      <w:pPr>
        <w:numPr>
          <w:ilvl w:val="0"/>
          <w:numId w:val="1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21.11 — захід до Дня Гідності та Свободи;</w:t>
      </w:r>
    </w:p>
    <w:p w14:paraId="0385E1B1" w14:textId="77777777" w:rsidR="00B52EE4" w:rsidRPr="00603B67" w:rsidRDefault="00B52EE4" w:rsidP="004757D2">
      <w:pPr>
        <w:numPr>
          <w:ilvl w:val="0"/>
          <w:numId w:val="1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04.12 — візит до геріатричного пансіонату з мистецькою програмою до Дня людей з інвалідністю.</w:t>
      </w:r>
    </w:p>
    <w:p w14:paraId="423003F7"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lastRenderedPageBreak/>
        <w:t>Результати проведеної роботи засвідчують послідовну й цілеспрямовану діяльність закладу щодо організації змістовного дозвілля дітей, реалізації культурно-освітніх і благодійних ініціатив, широкого залучення вихованців до соціально важливих, творчих і патріотичних заходів, а також налагоджену та результативну співпрацю з громадськими, освітніми, культурними й міжнародними інституціями.</w:t>
      </w:r>
    </w:p>
    <w:p w14:paraId="4714EB34"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Упродовж звітного періоду педагогічні працівники Центру позашкільної освіти системно працювали над підвищенням фахового рівня та професійних компетентностей. Зокрема, 12 педагогів пройшли курси підвищення кваліфікації в Івано-Франківському інституті післядипломної педагогічної освіти, ще 2 — у Центрі професійного розвитку педагогічних працівників Коломийської міської ради.</w:t>
      </w:r>
    </w:p>
    <w:p w14:paraId="089006E1"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Крім того, працівники Центру постійно долучаються до конкурсів, майстер-класів, тренінгів та інших професійних заходів, що сприяє впровадженню сучасних освітніх підходів, удосконаленню освітнього процесу, розвитку творчих здібностей вихованців і підтриманню високого рівня професійної майстерності педагогічного колективу.</w:t>
      </w:r>
    </w:p>
    <w:p w14:paraId="1864A92D"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Аналіз результатів діяльності Центру позашкільної освіти за звітний період свідчить про стабільну тенденцію до зростання кількості вихованців, належний рівень організації освітнього процесу та активну участь закладу в конкурсах, фестивалях і громадських ініціативах.</w:t>
      </w:r>
    </w:p>
    <w:p w14:paraId="68BAE91B"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Успіхи педагогічного колективу, досягнення вихованців у різноманітних заходах, а також розвиток проєктної й інноваційної діяльності підтверджують ефективність системи позашкільної освіти та її вагомий внесок у формування гармонійно розвиненої, творчої та соціально відповідальної особистості.</w:t>
      </w:r>
    </w:p>
    <w:p w14:paraId="658D8EC4"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Центр позашкільної освіти і надалі забезпечуватиме виконання завдань Статуту, впроваджуватиме сучасні методики навчання, удосконалюватиме матеріально-технічну базу та створюватиме сприятливі умови для розвитку кожної дитини, сприяючи підвищенню якості освітніх послуг у громаді.</w:t>
      </w:r>
    </w:p>
    <w:p w14:paraId="02AAECDE"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Упродовж 2025 року Коломийським Центром професійного розвитку педагогічних працівників видано 655 сертифікатів про підвищення кваліфікації педагогічним працівникам закладів освіти Коломийської територіальної громади тривалістю 15 та 30 годин.</w:t>
      </w:r>
    </w:p>
    <w:p w14:paraId="724DB732" w14:textId="77777777" w:rsidR="00B52EE4" w:rsidRPr="00603B67" w:rsidRDefault="00B52EE4" w:rsidP="00B52EE4">
      <w:pPr>
        <w:spacing w:after="0" w:line="240" w:lineRule="auto"/>
        <w:ind w:firstLine="567"/>
        <w:jc w:val="both"/>
        <w:rPr>
          <w:rFonts w:ascii="Times New Roman" w:eastAsia="Calibri" w:hAnsi="Times New Roman" w:cs="Times New Roman"/>
          <w:b/>
          <w:bCs/>
          <w:kern w:val="2"/>
          <w:sz w:val="28"/>
          <w:szCs w:val="28"/>
          <w14:ligatures w14:val="standardContextual"/>
        </w:rPr>
      </w:pPr>
      <w:r w:rsidRPr="00603B67">
        <w:rPr>
          <w:rFonts w:ascii="Times New Roman" w:eastAsia="Calibri" w:hAnsi="Times New Roman" w:cs="Times New Roman"/>
          <w:b/>
          <w:bCs/>
          <w:kern w:val="2"/>
          <w:sz w:val="28"/>
          <w:szCs w:val="28"/>
          <w14:ligatures w14:val="standardContextual"/>
        </w:rPr>
        <w:t>Основні напрями діяльності</w:t>
      </w:r>
    </w:p>
    <w:p w14:paraId="2A79DC00"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b/>
          <w:bCs/>
          <w:kern w:val="2"/>
          <w:sz w:val="28"/>
          <w:szCs w:val="28"/>
          <w14:ligatures w14:val="standardContextual"/>
        </w:rPr>
        <w:t>1. Методична робота та професійний розвиток</w:t>
      </w:r>
    </w:p>
    <w:p w14:paraId="1FF9A685"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b/>
          <w:bCs/>
          <w:kern w:val="2"/>
          <w:sz w:val="28"/>
          <w:szCs w:val="28"/>
          <w14:ligatures w14:val="standardContextual"/>
        </w:rPr>
        <w:t>Історична та громадянська освіта:</w:t>
      </w:r>
    </w:p>
    <w:p w14:paraId="477610D6" w14:textId="77777777" w:rsidR="00B52EE4" w:rsidRPr="00603B67" w:rsidRDefault="00B52EE4" w:rsidP="004757D2">
      <w:pPr>
        <w:numPr>
          <w:ilvl w:val="0"/>
          <w:numId w:val="18"/>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проведення тренінгу «Кіно, що змінює» з методики роботи з документальним кіно з прав людини;</w:t>
      </w:r>
    </w:p>
    <w:p w14:paraId="1770B763" w14:textId="77777777" w:rsidR="00B52EE4" w:rsidRPr="00603B67" w:rsidRDefault="00B52EE4" w:rsidP="004757D2">
      <w:pPr>
        <w:numPr>
          <w:ilvl w:val="0"/>
          <w:numId w:val="18"/>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організація зустрічі в межах проєкту «Коломиєзнавство» на тему «Історична Коломия: формування краєзнавчих компетентностей учнів»;</w:t>
      </w:r>
    </w:p>
    <w:p w14:paraId="5A381C0B" w14:textId="77777777" w:rsidR="00B52EE4" w:rsidRPr="00603B67" w:rsidRDefault="00B52EE4" w:rsidP="004757D2">
      <w:pPr>
        <w:numPr>
          <w:ilvl w:val="0"/>
          <w:numId w:val="18"/>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спільна зустріч педагогів із розробниками гри «Секрет коломийської ратуші»;</w:t>
      </w:r>
    </w:p>
    <w:p w14:paraId="3598ABFC" w14:textId="77777777" w:rsidR="00B52EE4" w:rsidRPr="00603B67" w:rsidRDefault="00B52EE4" w:rsidP="004757D2">
      <w:pPr>
        <w:numPr>
          <w:ilvl w:val="0"/>
          <w:numId w:val="18"/>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підготовка та поширення «Календаря відзначення пам’ятних дат 2025 року».</w:t>
      </w:r>
    </w:p>
    <w:p w14:paraId="3D0AC228"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b/>
          <w:bCs/>
          <w:kern w:val="2"/>
          <w:sz w:val="28"/>
          <w:szCs w:val="28"/>
          <w14:ligatures w14:val="standardContextual"/>
        </w:rPr>
        <w:t>Початкова освіта:</w:t>
      </w:r>
    </w:p>
    <w:p w14:paraId="60C749AD" w14:textId="77777777" w:rsidR="00B52EE4" w:rsidRPr="00603B67" w:rsidRDefault="00B52EE4" w:rsidP="004757D2">
      <w:pPr>
        <w:numPr>
          <w:ilvl w:val="0"/>
          <w:numId w:val="19"/>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розроблення вчителями початкових класів інструментарію для формування історичної компетентності учнів НУШ.</w:t>
      </w:r>
    </w:p>
    <w:p w14:paraId="5862672F"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b/>
          <w:bCs/>
          <w:kern w:val="2"/>
          <w:sz w:val="28"/>
          <w:szCs w:val="28"/>
          <w14:ligatures w14:val="standardContextual"/>
        </w:rPr>
        <w:lastRenderedPageBreak/>
        <w:t>Інформаційно-цифрові технології та штучний інтелект:</w:t>
      </w:r>
    </w:p>
    <w:p w14:paraId="521D6125" w14:textId="77777777" w:rsidR="00B52EE4" w:rsidRPr="00603B67" w:rsidRDefault="00B52EE4" w:rsidP="004757D2">
      <w:pPr>
        <w:numPr>
          <w:ilvl w:val="0"/>
          <w:numId w:val="20"/>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тренінгове заняття «Основні поняття в роботі з моделями штучного інтелекту»;</w:t>
      </w:r>
    </w:p>
    <w:p w14:paraId="4C24B7EF" w14:textId="77777777" w:rsidR="00B52EE4" w:rsidRPr="00603B67" w:rsidRDefault="00B52EE4" w:rsidP="004757D2">
      <w:pPr>
        <w:numPr>
          <w:ilvl w:val="0"/>
          <w:numId w:val="20"/>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майстер-клас «Візуальна комунікація за допомогою ШІ»;</w:t>
      </w:r>
    </w:p>
    <w:p w14:paraId="37B13074" w14:textId="77777777" w:rsidR="00B52EE4" w:rsidRPr="00603B67" w:rsidRDefault="00B52EE4" w:rsidP="004757D2">
      <w:pPr>
        <w:numPr>
          <w:ilvl w:val="0"/>
          <w:numId w:val="20"/>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майстер-клас «Робота з мультимедійними даними засобами ШІ»;</w:t>
      </w:r>
    </w:p>
    <w:p w14:paraId="239CA9CF" w14:textId="77777777" w:rsidR="00B52EE4" w:rsidRPr="00603B67" w:rsidRDefault="00B52EE4" w:rsidP="004757D2">
      <w:pPr>
        <w:numPr>
          <w:ilvl w:val="0"/>
          <w:numId w:val="20"/>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менторинг «ШІ як асистент»;</w:t>
      </w:r>
    </w:p>
    <w:p w14:paraId="4C2B319B" w14:textId="77777777" w:rsidR="00B52EE4" w:rsidRPr="00603B67" w:rsidRDefault="00B52EE4" w:rsidP="004757D2">
      <w:pPr>
        <w:numPr>
          <w:ilvl w:val="0"/>
          <w:numId w:val="20"/>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коучинг «Розробка аудіовізуальних даних засобами ШІ»;</w:t>
      </w:r>
    </w:p>
    <w:p w14:paraId="301AE51F" w14:textId="77777777" w:rsidR="00B52EE4" w:rsidRPr="00603B67" w:rsidRDefault="00B52EE4" w:rsidP="004757D2">
      <w:pPr>
        <w:numPr>
          <w:ilvl w:val="0"/>
          <w:numId w:val="20"/>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ідейний інтенсив з обміну досвідом із тренінговими елементами для вчителів інформатики.</w:t>
      </w:r>
    </w:p>
    <w:p w14:paraId="12D499A0"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b/>
          <w:bCs/>
          <w:kern w:val="2"/>
          <w:sz w:val="28"/>
          <w:szCs w:val="28"/>
          <w14:ligatures w14:val="standardContextual"/>
        </w:rPr>
        <w:t>Мовно-літературна галузь:</w:t>
      </w:r>
    </w:p>
    <w:p w14:paraId="01164DEB" w14:textId="77777777" w:rsidR="00B52EE4" w:rsidRPr="00603B67" w:rsidRDefault="00B52EE4" w:rsidP="004757D2">
      <w:pPr>
        <w:numPr>
          <w:ilvl w:val="0"/>
          <w:numId w:val="21"/>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майстер-клас «Плагіат чи співтворчість? Етика використання ШІ у творчих роботах з української мови»;</w:t>
      </w:r>
    </w:p>
    <w:p w14:paraId="4FB7EC17" w14:textId="77777777" w:rsidR="00B52EE4" w:rsidRPr="00603B67" w:rsidRDefault="00B52EE4" w:rsidP="004757D2">
      <w:pPr>
        <w:numPr>
          <w:ilvl w:val="0"/>
          <w:numId w:val="21"/>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лекція «Мова і соціальні мережі»;</w:t>
      </w:r>
    </w:p>
    <w:p w14:paraId="5DE8FF47" w14:textId="77777777" w:rsidR="00B52EE4" w:rsidRPr="00603B67" w:rsidRDefault="00B52EE4" w:rsidP="004757D2">
      <w:pPr>
        <w:numPr>
          <w:ilvl w:val="0"/>
          <w:numId w:val="21"/>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воркшоп «Хитринки для формування ключових компетентностей учнів на уроках української мови»;</w:t>
      </w:r>
    </w:p>
    <w:p w14:paraId="4E9632B0" w14:textId="77777777" w:rsidR="00B52EE4" w:rsidRPr="00603B67" w:rsidRDefault="00B52EE4" w:rsidP="004757D2">
      <w:pPr>
        <w:numPr>
          <w:ilvl w:val="0"/>
          <w:numId w:val="21"/>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заняття «Практичні шляхи надолуження освітніх втрат у мовно-літературній галузі»;</w:t>
      </w:r>
    </w:p>
    <w:p w14:paraId="7323795A" w14:textId="77777777" w:rsidR="00B52EE4" w:rsidRPr="00603B67" w:rsidRDefault="00B52EE4" w:rsidP="004757D2">
      <w:pPr>
        <w:numPr>
          <w:ilvl w:val="0"/>
          <w:numId w:val="21"/>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воркшоп «Компетентнісне планування освітнього процесу у мовно-літературній галузі»;</w:t>
      </w:r>
    </w:p>
    <w:p w14:paraId="32F375B8" w14:textId="77777777" w:rsidR="00B52EE4" w:rsidRPr="00603B67" w:rsidRDefault="00B52EE4" w:rsidP="004757D2">
      <w:pPr>
        <w:numPr>
          <w:ilvl w:val="0"/>
          <w:numId w:val="21"/>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практичний кейс «Емоційний компонент діяльнісного підходу на уроках української мови та літератури».</w:t>
      </w:r>
    </w:p>
    <w:p w14:paraId="40F7EFC8"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b/>
          <w:bCs/>
          <w:kern w:val="2"/>
          <w:sz w:val="28"/>
          <w:szCs w:val="28"/>
          <w14:ligatures w14:val="standardContextual"/>
        </w:rPr>
        <w:t>Іноземні мови:</w:t>
      </w:r>
    </w:p>
    <w:p w14:paraId="02B6A0A1" w14:textId="77777777" w:rsidR="00B52EE4" w:rsidRPr="00603B67" w:rsidRDefault="00B52EE4" w:rsidP="004757D2">
      <w:pPr>
        <w:numPr>
          <w:ilvl w:val="0"/>
          <w:numId w:val="22"/>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майстер-клас «Використання CEFR у плануванні та медіація у вивченні іноземних мов».</w:t>
      </w:r>
    </w:p>
    <w:p w14:paraId="333CF337"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b/>
          <w:bCs/>
          <w:kern w:val="2"/>
          <w:sz w:val="28"/>
          <w:szCs w:val="28"/>
          <w14:ligatures w14:val="standardContextual"/>
        </w:rPr>
        <w:t>Математика:</w:t>
      </w:r>
    </w:p>
    <w:p w14:paraId="444B5DB3" w14:textId="77777777" w:rsidR="00B52EE4" w:rsidRPr="00603B67" w:rsidRDefault="00B52EE4" w:rsidP="004757D2">
      <w:pPr>
        <w:numPr>
          <w:ilvl w:val="0"/>
          <w:numId w:val="23"/>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захід «Особливості оцінювання у класах НУШ для вчителів математики».</w:t>
      </w:r>
    </w:p>
    <w:p w14:paraId="1A5668E8"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b/>
          <w:bCs/>
          <w:kern w:val="2"/>
          <w:sz w:val="28"/>
          <w:szCs w:val="28"/>
          <w14:ligatures w14:val="standardContextual"/>
        </w:rPr>
        <w:t>2. Освітній менеджмент та лідерство</w:t>
      </w:r>
    </w:p>
    <w:p w14:paraId="00034DB3" w14:textId="77777777" w:rsidR="00B52EE4" w:rsidRPr="00603B67" w:rsidRDefault="00B52EE4" w:rsidP="004757D2">
      <w:pPr>
        <w:numPr>
          <w:ilvl w:val="0"/>
          <w:numId w:val="24"/>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проведення круглого столу для заступників керівників ЗЗСО з аналізу дослідження «Вчителі України: кадровий потенціал, тенденції та прогнозування потреб до 2030 року»;</w:t>
      </w:r>
    </w:p>
    <w:p w14:paraId="19C86F19" w14:textId="77777777" w:rsidR="00B52EE4" w:rsidRPr="00603B67" w:rsidRDefault="00B52EE4" w:rsidP="004757D2">
      <w:pPr>
        <w:numPr>
          <w:ilvl w:val="0"/>
          <w:numId w:val="24"/>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лекція-дискусія «Формування педагогічної майстерності відповідно до вимог професійного стандарту»;</w:t>
      </w:r>
    </w:p>
    <w:p w14:paraId="395AC5DC" w14:textId="77777777" w:rsidR="00B52EE4" w:rsidRPr="00603B67" w:rsidRDefault="00B52EE4" w:rsidP="004757D2">
      <w:pPr>
        <w:numPr>
          <w:ilvl w:val="0"/>
          <w:numId w:val="24"/>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тренінг «Управлінські виклики. Ситуаційні завдання»;</w:t>
      </w:r>
    </w:p>
    <w:p w14:paraId="6A655DED" w14:textId="77777777" w:rsidR="00B52EE4" w:rsidRPr="00603B67" w:rsidRDefault="00B52EE4" w:rsidP="004757D2">
      <w:pPr>
        <w:numPr>
          <w:ilvl w:val="0"/>
          <w:numId w:val="24"/>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тренінг «Командотворення в освітньому менеджменті: створення результативної команди»;</w:t>
      </w:r>
    </w:p>
    <w:p w14:paraId="6F19D0F7" w14:textId="6FC2C593" w:rsidR="00B52EE4" w:rsidRPr="00603B67" w:rsidRDefault="00B52EE4" w:rsidP="004757D2">
      <w:pPr>
        <w:numPr>
          <w:ilvl w:val="0"/>
          <w:numId w:val="24"/>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серпнева конференція «Синергія в освіті. Відкриті діалоги».</w:t>
      </w:r>
    </w:p>
    <w:p w14:paraId="4C728146"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b/>
          <w:bCs/>
          <w:kern w:val="2"/>
          <w:sz w:val="28"/>
          <w:szCs w:val="28"/>
          <w14:ligatures w14:val="standardContextual"/>
        </w:rPr>
        <w:t>3. Підтримка молодих педагогів</w:t>
      </w:r>
    </w:p>
    <w:p w14:paraId="5FD649D9" w14:textId="77777777" w:rsidR="00B52EE4" w:rsidRPr="00603B67" w:rsidRDefault="00B52EE4" w:rsidP="004757D2">
      <w:pPr>
        <w:numPr>
          <w:ilvl w:val="0"/>
          <w:numId w:val="25"/>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педагогічна інтернатура як інструмент формування індивідуальної траєкторії професійного розвитку молодого вчителя.</w:t>
      </w:r>
    </w:p>
    <w:p w14:paraId="3ADBE77E"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b/>
          <w:bCs/>
          <w:kern w:val="2"/>
          <w:sz w:val="28"/>
          <w:szCs w:val="28"/>
          <w14:ligatures w14:val="standardContextual"/>
        </w:rPr>
        <w:t>4. Інклюзивна освіта</w:t>
      </w:r>
    </w:p>
    <w:p w14:paraId="214CA890" w14:textId="77777777" w:rsidR="00B52EE4" w:rsidRPr="00603B67" w:rsidRDefault="00B52EE4" w:rsidP="004757D2">
      <w:pPr>
        <w:numPr>
          <w:ilvl w:val="0"/>
          <w:numId w:val="2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круглий стіл «Основи інклюзивної освіти та адаптація занять для дітей з особливими освітніми потребами»;</w:t>
      </w:r>
    </w:p>
    <w:p w14:paraId="14EB6359" w14:textId="77777777" w:rsidR="00B52EE4" w:rsidRPr="00603B67" w:rsidRDefault="00B52EE4" w:rsidP="004757D2">
      <w:pPr>
        <w:numPr>
          <w:ilvl w:val="0"/>
          <w:numId w:val="2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воркшоп «Базові емоційні потреби та соціальна взаємодія» для керівників гуртків ЦПО.</w:t>
      </w:r>
    </w:p>
    <w:p w14:paraId="254F084D"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b/>
          <w:bCs/>
          <w:kern w:val="2"/>
          <w:sz w:val="28"/>
          <w:szCs w:val="28"/>
          <w14:ligatures w14:val="standardContextual"/>
        </w:rPr>
        <w:t>5. Профілактика емоційного вигорання</w:t>
      </w:r>
    </w:p>
    <w:p w14:paraId="63FE49F0" w14:textId="77777777" w:rsidR="00B52EE4" w:rsidRPr="00603B67" w:rsidRDefault="00B52EE4" w:rsidP="004757D2">
      <w:pPr>
        <w:numPr>
          <w:ilvl w:val="0"/>
          <w:numId w:val="2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lastRenderedPageBreak/>
        <w:t>проведення двох сесій дводенного освітнього ретриту «ТЕМП» для педагогів громади;</w:t>
      </w:r>
    </w:p>
    <w:p w14:paraId="2D675F78" w14:textId="77777777" w:rsidR="00B52EE4" w:rsidRPr="00603B67" w:rsidRDefault="00B52EE4" w:rsidP="004757D2">
      <w:pPr>
        <w:numPr>
          <w:ilvl w:val="0"/>
          <w:numId w:val="2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воркшоп «Енергія лідерства без вигорання»;</w:t>
      </w:r>
    </w:p>
    <w:p w14:paraId="71C64BEB" w14:textId="77777777" w:rsidR="00B52EE4" w:rsidRPr="00603B67" w:rsidRDefault="00B52EE4" w:rsidP="004757D2">
      <w:pPr>
        <w:numPr>
          <w:ilvl w:val="0"/>
          <w:numId w:val="2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ігротайм «Ігри, які нас об’єднують»;</w:t>
      </w:r>
    </w:p>
    <w:p w14:paraId="5F5B6198" w14:textId="77777777" w:rsidR="00B52EE4" w:rsidRPr="00603B67" w:rsidRDefault="00B52EE4" w:rsidP="004757D2">
      <w:pPr>
        <w:numPr>
          <w:ilvl w:val="0"/>
          <w:numId w:val="2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майстерка «Миловаріння як творчий ресурс та інструмент»;</w:t>
      </w:r>
    </w:p>
    <w:p w14:paraId="4FBBDB5C" w14:textId="77777777" w:rsidR="00B52EE4" w:rsidRPr="00603B67" w:rsidRDefault="00B52EE4" w:rsidP="004757D2">
      <w:pPr>
        <w:numPr>
          <w:ilvl w:val="0"/>
          <w:numId w:val="2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надання психологічної підтримки педагогічним працівникам.</w:t>
      </w:r>
    </w:p>
    <w:p w14:paraId="74DB3BC6"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b/>
          <w:bCs/>
          <w:kern w:val="2"/>
          <w:sz w:val="28"/>
          <w:szCs w:val="28"/>
          <w14:ligatures w14:val="standardContextual"/>
        </w:rPr>
        <w:t>6. Консультаційна діяльність</w:t>
      </w:r>
    </w:p>
    <w:p w14:paraId="19911597" w14:textId="77777777" w:rsidR="00B52EE4" w:rsidRPr="00603B67" w:rsidRDefault="00B52EE4" w:rsidP="004757D2">
      <w:pPr>
        <w:numPr>
          <w:ilvl w:val="0"/>
          <w:numId w:val="28"/>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надання індивідуальних і групових консультацій педагогічним працівникам;</w:t>
      </w:r>
    </w:p>
    <w:p w14:paraId="6DF602AA" w14:textId="77777777" w:rsidR="00B52EE4" w:rsidRPr="00603B67" w:rsidRDefault="00B52EE4" w:rsidP="004757D2">
      <w:pPr>
        <w:numPr>
          <w:ilvl w:val="0"/>
          <w:numId w:val="28"/>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консультування з питань упровадження інноваційних освітніх технологій.</w:t>
      </w:r>
    </w:p>
    <w:p w14:paraId="11D13889" w14:textId="77777777" w:rsidR="00B52EE4" w:rsidRPr="00603B67" w:rsidRDefault="00B52EE4" w:rsidP="00B52EE4">
      <w:pPr>
        <w:spacing w:after="0" w:line="240" w:lineRule="auto"/>
        <w:ind w:firstLine="567"/>
        <w:jc w:val="both"/>
        <w:rPr>
          <w:rFonts w:ascii="Times New Roman" w:eastAsia="Calibri" w:hAnsi="Times New Roman" w:cs="Times New Roman"/>
          <w:b/>
          <w:bCs/>
          <w:kern w:val="2"/>
          <w:sz w:val="28"/>
          <w:szCs w:val="28"/>
          <w14:ligatures w14:val="standardContextual"/>
        </w:rPr>
      </w:pPr>
      <w:r w:rsidRPr="00603B67">
        <w:rPr>
          <w:rFonts w:ascii="Times New Roman" w:eastAsia="Calibri" w:hAnsi="Times New Roman" w:cs="Times New Roman"/>
          <w:b/>
          <w:bCs/>
          <w:kern w:val="2"/>
          <w:sz w:val="28"/>
          <w:szCs w:val="28"/>
          <w14:ligatures w14:val="standardContextual"/>
        </w:rPr>
        <w:t>Курси підвищення кваліфікації</w:t>
      </w:r>
    </w:p>
    <w:p w14:paraId="22728E27"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b/>
          <w:bCs/>
          <w:kern w:val="2"/>
          <w:sz w:val="28"/>
          <w:szCs w:val="28"/>
          <w14:ligatures w14:val="standardContextual"/>
        </w:rPr>
        <w:t>Загальнопедагогічний напрям:</w:t>
      </w:r>
    </w:p>
    <w:p w14:paraId="1FC4325B" w14:textId="77777777" w:rsidR="00B52EE4" w:rsidRPr="00603B67" w:rsidRDefault="00B52EE4" w:rsidP="004757D2">
      <w:pPr>
        <w:numPr>
          <w:ilvl w:val="0"/>
          <w:numId w:val="29"/>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«Академічна доброчесність у закладах загальної середньої освіти»;</w:t>
      </w:r>
    </w:p>
    <w:p w14:paraId="44CC8BC6" w14:textId="77777777" w:rsidR="00B52EE4" w:rsidRPr="00603B67" w:rsidRDefault="00B52EE4" w:rsidP="004757D2">
      <w:pPr>
        <w:numPr>
          <w:ilvl w:val="0"/>
          <w:numId w:val="29"/>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курс «Штучний інтелект» для працівників БО «Благодійний фонд “Карітас Коломия”»;</w:t>
      </w:r>
    </w:p>
    <w:p w14:paraId="761B060A" w14:textId="77777777" w:rsidR="00B52EE4" w:rsidRPr="00603B67" w:rsidRDefault="00B52EE4" w:rsidP="004757D2">
      <w:pPr>
        <w:numPr>
          <w:ilvl w:val="0"/>
          <w:numId w:val="29"/>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«Медіаграмотність як складова інформаційно-цифрової компетентності педагога»;</w:t>
      </w:r>
    </w:p>
    <w:p w14:paraId="05C3A90B" w14:textId="77777777" w:rsidR="00B52EE4" w:rsidRPr="00603B67" w:rsidRDefault="00B52EE4" w:rsidP="004757D2">
      <w:pPr>
        <w:numPr>
          <w:ilvl w:val="0"/>
          <w:numId w:val="29"/>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«Раціональне використання MozaBook та MozaWeb в освітньому процесі»;</w:t>
      </w:r>
    </w:p>
    <w:p w14:paraId="3E38C4C4" w14:textId="77777777" w:rsidR="00B52EE4" w:rsidRPr="00603B67" w:rsidRDefault="00B52EE4" w:rsidP="004757D2">
      <w:pPr>
        <w:numPr>
          <w:ilvl w:val="0"/>
          <w:numId w:val="29"/>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п’ятиденний курс підвищення кваліфікації для педагогів усіх освітніх галузей «Практичний гайд для освітян»;</w:t>
      </w:r>
    </w:p>
    <w:p w14:paraId="20DCCCFF" w14:textId="2D8E4758" w:rsidR="00B52EE4" w:rsidRPr="00603B67" w:rsidRDefault="00B52EE4" w:rsidP="004757D2">
      <w:pPr>
        <w:numPr>
          <w:ilvl w:val="0"/>
          <w:numId w:val="29"/>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курс «Твій час — твої можливості» (тайм-менеджмент для працівників освіти).</w:t>
      </w:r>
    </w:p>
    <w:p w14:paraId="51B1297A"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b/>
          <w:bCs/>
          <w:kern w:val="2"/>
          <w:sz w:val="28"/>
          <w:szCs w:val="28"/>
          <w14:ligatures w14:val="standardContextual"/>
        </w:rPr>
        <w:t>Для керівників закладів освіти — програма «Студії освітніх управлінців»:</w:t>
      </w:r>
    </w:p>
    <w:p w14:paraId="14911B2B" w14:textId="77777777" w:rsidR="00B52EE4" w:rsidRPr="00603B67" w:rsidRDefault="00B52EE4" w:rsidP="004757D2">
      <w:pPr>
        <w:numPr>
          <w:ilvl w:val="0"/>
          <w:numId w:val="30"/>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сучасні підходи до управління в освіті та освітнє лідерство;</w:t>
      </w:r>
    </w:p>
    <w:p w14:paraId="1DCBFF0A" w14:textId="77777777" w:rsidR="00B52EE4" w:rsidRPr="00603B67" w:rsidRDefault="00B52EE4" w:rsidP="004757D2">
      <w:pPr>
        <w:numPr>
          <w:ilvl w:val="0"/>
          <w:numId w:val="30"/>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кадрова політика закладу освіти;</w:t>
      </w:r>
    </w:p>
    <w:p w14:paraId="3603E1E0" w14:textId="77777777" w:rsidR="00B52EE4" w:rsidRPr="00603B67" w:rsidRDefault="00B52EE4" w:rsidP="004757D2">
      <w:pPr>
        <w:numPr>
          <w:ilvl w:val="0"/>
          <w:numId w:val="30"/>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нормативно-правове забезпечення діяльності директора ЗЗСО. Освіта в умовах воєнного стану;</w:t>
      </w:r>
    </w:p>
    <w:p w14:paraId="4DFD0D8A" w14:textId="77777777" w:rsidR="00B52EE4" w:rsidRPr="00603B67" w:rsidRDefault="00B52EE4" w:rsidP="004757D2">
      <w:pPr>
        <w:numPr>
          <w:ilvl w:val="0"/>
          <w:numId w:val="30"/>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організація та ведення діловодства;</w:t>
      </w:r>
    </w:p>
    <w:p w14:paraId="7FFD45B0" w14:textId="77777777" w:rsidR="00B52EE4" w:rsidRPr="00603B67" w:rsidRDefault="00B52EE4" w:rsidP="004757D2">
      <w:pPr>
        <w:numPr>
          <w:ilvl w:val="0"/>
          <w:numId w:val="30"/>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бюджетування і фінансове планування;</w:t>
      </w:r>
    </w:p>
    <w:p w14:paraId="326779FC" w14:textId="77777777" w:rsidR="00B52EE4" w:rsidRPr="00603B67" w:rsidRDefault="00B52EE4" w:rsidP="004757D2">
      <w:pPr>
        <w:numPr>
          <w:ilvl w:val="0"/>
          <w:numId w:val="30"/>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фінансово-господарська діяльність закладів освіти;</w:t>
      </w:r>
    </w:p>
    <w:p w14:paraId="46BF7490" w14:textId="77777777" w:rsidR="00B52EE4" w:rsidRPr="00603B67" w:rsidRDefault="00B52EE4" w:rsidP="004757D2">
      <w:pPr>
        <w:numPr>
          <w:ilvl w:val="0"/>
          <w:numId w:val="30"/>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впровадження інновацій в освітній процес;</w:t>
      </w:r>
    </w:p>
    <w:p w14:paraId="39E7A51C" w14:textId="77777777" w:rsidR="00B52EE4" w:rsidRPr="00603B67" w:rsidRDefault="00B52EE4" w:rsidP="004757D2">
      <w:pPr>
        <w:numPr>
          <w:ilvl w:val="0"/>
          <w:numId w:val="30"/>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організація діяльності педагогічного колективу;</w:t>
      </w:r>
    </w:p>
    <w:p w14:paraId="06B5F320" w14:textId="77777777" w:rsidR="00B52EE4" w:rsidRPr="00603B67" w:rsidRDefault="00B52EE4" w:rsidP="004757D2">
      <w:pPr>
        <w:numPr>
          <w:ilvl w:val="0"/>
          <w:numId w:val="30"/>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автоматизація управлінських процесів та використання сучасних ІТ-ресурсів;</w:t>
      </w:r>
    </w:p>
    <w:p w14:paraId="0D3CBED6" w14:textId="77777777" w:rsidR="00B52EE4" w:rsidRPr="00603B67" w:rsidRDefault="00B52EE4" w:rsidP="004757D2">
      <w:pPr>
        <w:numPr>
          <w:ilvl w:val="0"/>
          <w:numId w:val="30"/>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цивільний захист, охорона праці та безпека життєдіяльності;</w:t>
      </w:r>
    </w:p>
    <w:p w14:paraId="6E71D1A9" w14:textId="77777777" w:rsidR="00B52EE4" w:rsidRPr="00603B67" w:rsidRDefault="00B52EE4" w:rsidP="004757D2">
      <w:pPr>
        <w:numPr>
          <w:ilvl w:val="0"/>
          <w:numId w:val="30"/>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медичне забезпечення та організація харчування;</w:t>
      </w:r>
    </w:p>
    <w:p w14:paraId="1F8529E5" w14:textId="77777777" w:rsidR="00B52EE4" w:rsidRPr="00603B67" w:rsidRDefault="00B52EE4" w:rsidP="004757D2">
      <w:pPr>
        <w:numPr>
          <w:ilvl w:val="0"/>
          <w:numId w:val="30"/>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стратегічне планування розвитку закладу освіти;</w:t>
      </w:r>
    </w:p>
    <w:p w14:paraId="52A50670" w14:textId="77777777" w:rsidR="00B52EE4" w:rsidRPr="00603B67" w:rsidRDefault="00B52EE4" w:rsidP="004757D2">
      <w:pPr>
        <w:numPr>
          <w:ilvl w:val="0"/>
          <w:numId w:val="30"/>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управління освітніми проєктами та підготовка грантових заявок;</w:t>
      </w:r>
    </w:p>
    <w:p w14:paraId="1FF4E522" w14:textId="77777777" w:rsidR="00B52EE4" w:rsidRPr="00603B67" w:rsidRDefault="00B52EE4" w:rsidP="004757D2">
      <w:pPr>
        <w:numPr>
          <w:ilvl w:val="0"/>
          <w:numId w:val="30"/>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робота з обдарованими здобувачами освіти;</w:t>
      </w:r>
    </w:p>
    <w:p w14:paraId="11071927" w14:textId="77777777" w:rsidR="00B52EE4" w:rsidRPr="00603B67" w:rsidRDefault="00B52EE4" w:rsidP="004757D2">
      <w:pPr>
        <w:numPr>
          <w:ilvl w:val="0"/>
          <w:numId w:val="30"/>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проведення атестації педагогічних працівників.</w:t>
      </w:r>
    </w:p>
    <w:p w14:paraId="585CB1CD"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b/>
          <w:bCs/>
          <w:kern w:val="2"/>
          <w:sz w:val="28"/>
          <w:szCs w:val="28"/>
          <w14:ligatures w14:val="standardContextual"/>
        </w:rPr>
        <w:t>Для педагогів дошкільної освіти:</w:t>
      </w:r>
    </w:p>
    <w:p w14:paraId="771DEDFF" w14:textId="77777777" w:rsidR="00B52EE4" w:rsidRPr="00603B67" w:rsidRDefault="00B52EE4" w:rsidP="004757D2">
      <w:pPr>
        <w:numPr>
          <w:ilvl w:val="0"/>
          <w:numId w:val="31"/>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триденний курс «Організація інклюзивного навчання в закладах дошкільної освіти»;</w:t>
      </w:r>
    </w:p>
    <w:p w14:paraId="52403863" w14:textId="77777777" w:rsidR="00B52EE4" w:rsidRPr="00603B67" w:rsidRDefault="00B52EE4" w:rsidP="004757D2">
      <w:pPr>
        <w:numPr>
          <w:ilvl w:val="0"/>
          <w:numId w:val="31"/>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«Територія інноваційних ігор»;</w:t>
      </w:r>
    </w:p>
    <w:p w14:paraId="04C00569" w14:textId="77777777" w:rsidR="00B52EE4" w:rsidRPr="00603B67" w:rsidRDefault="00B52EE4" w:rsidP="004757D2">
      <w:pPr>
        <w:numPr>
          <w:ilvl w:val="0"/>
          <w:numId w:val="31"/>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«RoSTEMо разом з дітьми»;</w:t>
      </w:r>
    </w:p>
    <w:p w14:paraId="559C3FA5" w14:textId="77777777" w:rsidR="00B52EE4" w:rsidRPr="00603B67" w:rsidRDefault="00B52EE4" w:rsidP="004757D2">
      <w:pPr>
        <w:numPr>
          <w:ilvl w:val="0"/>
          <w:numId w:val="31"/>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«Всебічний розвиток “Крок за кроком”: вмотивовані педагоги, щасливі діти, активні батьки»;</w:t>
      </w:r>
    </w:p>
    <w:p w14:paraId="6642871D" w14:textId="77777777" w:rsidR="00B52EE4" w:rsidRPr="00603B67" w:rsidRDefault="00B52EE4" w:rsidP="004757D2">
      <w:pPr>
        <w:numPr>
          <w:ilvl w:val="0"/>
          <w:numId w:val="31"/>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lastRenderedPageBreak/>
        <w:t>«Розвиток соціально-емоційних навичок у межах проєкту “Іскорки суперсил”»;</w:t>
      </w:r>
    </w:p>
    <w:p w14:paraId="21464C23" w14:textId="77777777" w:rsidR="00B52EE4" w:rsidRPr="00603B67" w:rsidRDefault="00B52EE4" w:rsidP="004757D2">
      <w:pPr>
        <w:numPr>
          <w:ilvl w:val="0"/>
          <w:numId w:val="31"/>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«Коли поведінка говорить голосніше за слова»;</w:t>
      </w:r>
    </w:p>
    <w:p w14:paraId="20E3A412" w14:textId="77777777" w:rsidR="00B52EE4" w:rsidRPr="00603B67" w:rsidRDefault="00B52EE4" w:rsidP="004757D2">
      <w:pPr>
        <w:numPr>
          <w:ilvl w:val="0"/>
          <w:numId w:val="31"/>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«Інклюзивна освіта крізь призму нейронауки: сенсорна інтеграція та ритуали»;</w:t>
      </w:r>
    </w:p>
    <w:p w14:paraId="581A19B5" w14:textId="77777777" w:rsidR="00B52EE4" w:rsidRPr="00603B67" w:rsidRDefault="00B52EE4" w:rsidP="004757D2">
      <w:pPr>
        <w:numPr>
          <w:ilvl w:val="0"/>
          <w:numId w:val="31"/>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«Спільномова» — методика формування україномовного середовища в ЗДО;</w:t>
      </w:r>
    </w:p>
    <w:p w14:paraId="7C59266B" w14:textId="77777777" w:rsidR="00B52EE4" w:rsidRPr="00603B67" w:rsidRDefault="00B52EE4" w:rsidP="004757D2">
      <w:pPr>
        <w:numPr>
          <w:ilvl w:val="0"/>
          <w:numId w:val="31"/>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«Освітня екосистема в дії: середовище, програма, команда»;</w:t>
      </w:r>
    </w:p>
    <w:p w14:paraId="0323C5C5" w14:textId="77777777" w:rsidR="00B52EE4" w:rsidRPr="00603B67" w:rsidRDefault="00B52EE4" w:rsidP="004757D2">
      <w:pPr>
        <w:numPr>
          <w:ilvl w:val="0"/>
          <w:numId w:val="31"/>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«Застосування інтерактивних методів у навчанні дітей англійської мови».</w:t>
      </w:r>
    </w:p>
    <w:p w14:paraId="0E66C374"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b/>
          <w:bCs/>
          <w:kern w:val="2"/>
          <w:sz w:val="28"/>
          <w:szCs w:val="28"/>
          <w14:ligatures w14:val="standardContextual"/>
        </w:rPr>
        <w:t>Для вчителів мовно-літературної галузі:</w:t>
      </w:r>
    </w:p>
    <w:p w14:paraId="1764E50E" w14:textId="77777777" w:rsidR="00B52EE4" w:rsidRPr="00603B67" w:rsidRDefault="00B52EE4" w:rsidP="004757D2">
      <w:pPr>
        <w:numPr>
          <w:ilvl w:val="0"/>
          <w:numId w:val="32"/>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«Українське слово в дії. Сучасний урок мови та літератури».</w:t>
      </w:r>
    </w:p>
    <w:p w14:paraId="14B3FF23"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b/>
          <w:bCs/>
          <w:kern w:val="2"/>
          <w:sz w:val="28"/>
          <w:szCs w:val="28"/>
          <w14:ligatures w14:val="standardContextual"/>
        </w:rPr>
        <w:t>Для педагогів позашкільної освіти:</w:t>
      </w:r>
    </w:p>
    <w:p w14:paraId="584FAC44" w14:textId="77777777" w:rsidR="00B52EE4" w:rsidRPr="00603B67" w:rsidRDefault="00B52EE4" w:rsidP="004757D2">
      <w:pPr>
        <w:numPr>
          <w:ilvl w:val="0"/>
          <w:numId w:val="33"/>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триденний курс «Організація позашкільних заходів: від ідеї до практичної реалізації».</w:t>
      </w:r>
    </w:p>
    <w:p w14:paraId="0390A2A5"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b/>
          <w:bCs/>
          <w:kern w:val="2"/>
          <w:sz w:val="28"/>
          <w:szCs w:val="28"/>
          <w14:ligatures w14:val="standardContextual"/>
        </w:rPr>
        <w:t>Для педагогів НУШ:</w:t>
      </w:r>
    </w:p>
    <w:p w14:paraId="5EBC43AB" w14:textId="77777777" w:rsidR="00B52EE4" w:rsidRPr="00603B67" w:rsidRDefault="00B52EE4" w:rsidP="004757D2">
      <w:pPr>
        <w:numPr>
          <w:ilvl w:val="0"/>
          <w:numId w:val="34"/>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«8 клас НУШ. Ефективний старт»;</w:t>
      </w:r>
    </w:p>
    <w:p w14:paraId="777CEC02" w14:textId="77777777" w:rsidR="00B52EE4" w:rsidRPr="00603B67" w:rsidRDefault="00B52EE4" w:rsidP="004757D2">
      <w:pPr>
        <w:numPr>
          <w:ilvl w:val="0"/>
          <w:numId w:val="34"/>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«Професійна компетентність учителя Нової української школи»;</w:t>
      </w:r>
    </w:p>
    <w:p w14:paraId="0E76F05B" w14:textId="77777777" w:rsidR="00B52EE4" w:rsidRPr="00603B67" w:rsidRDefault="00B52EE4" w:rsidP="004757D2">
      <w:pPr>
        <w:numPr>
          <w:ilvl w:val="0"/>
          <w:numId w:val="34"/>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«Освітні втрати: причини, наслідки та шляхи подолання»;</w:t>
      </w:r>
    </w:p>
    <w:p w14:paraId="03EF8EA1" w14:textId="77777777" w:rsidR="00B52EE4" w:rsidRPr="00603B67" w:rsidRDefault="00B52EE4" w:rsidP="004757D2">
      <w:pPr>
        <w:numPr>
          <w:ilvl w:val="0"/>
          <w:numId w:val="34"/>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«Методичні особливості організації компетентнісно орієнтованого навчання»;</w:t>
      </w:r>
    </w:p>
    <w:p w14:paraId="183F797A" w14:textId="77777777" w:rsidR="00B52EE4" w:rsidRPr="00603B67" w:rsidRDefault="00B52EE4" w:rsidP="004757D2">
      <w:pPr>
        <w:numPr>
          <w:ilvl w:val="0"/>
          <w:numId w:val="34"/>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«Практичне використання штучного інтелекту в НУШ: можливості та готові кейси».</w:t>
      </w:r>
    </w:p>
    <w:p w14:paraId="5623FFA1"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b/>
          <w:bCs/>
          <w:kern w:val="2"/>
          <w:sz w:val="28"/>
          <w:szCs w:val="28"/>
          <w14:ligatures w14:val="standardContextual"/>
        </w:rPr>
        <w:t>Для вчителів історії та громадянської освіти:</w:t>
      </w:r>
    </w:p>
    <w:p w14:paraId="3E12BA2D" w14:textId="77777777" w:rsidR="00B52EE4" w:rsidRPr="00603B67" w:rsidRDefault="00B52EE4" w:rsidP="004757D2">
      <w:pPr>
        <w:numPr>
          <w:ilvl w:val="0"/>
          <w:numId w:val="35"/>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«Історична освіта в умовах реформування загальної середньої освіти»;</w:t>
      </w:r>
    </w:p>
    <w:p w14:paraId="6F7D1F65" w14:textId="77777777" w:rsidR="00B52EE4" w:rsidRPr="00603B67" w:rsidRDefault="00B52EE4" w:rsidP="004757D2">
      <w:pPr>
        <w:numPr>
          <w:ilvl w:val="0"/>
          <w:numId w:val="35"/>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«Громадянська та історична галузь у старшій профільній школі»;</w:t>
      </w:r>
    </w:p>
    <w:p w14:paraId="2E2A57BC" w14:textId="77777777" w:rsidR="00B52EE4" w:rsidRPr="00603B67" w:rsidRDefault="00B52EE4" w:rsidP="004757D2">
      <w:pPr>
        <w:numPr>
          <w:ilvl w:val="0"/>
          <w:numId w:val="35"/>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«Критичне мислення в добу ШІ: практичний інструментарій для вчителя»;</w:t>
      </w:r>
    </w:p>
    <w:p w14:paraId="29748C75" w14:textId="77777777" w:rsidR="00B52EE4" w:rsidRPr="00603B67" w:rsidRDefault="00B52EE4" w:rsidP="004757D2">
      <w:pPr>
        <w:numPr>
          <w:ilvl w:val="0"/>
          <w:numId w:val="35"/>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«Діяльнісний підхід у викладанні історії»;</w:t>
      </w:r>
    </w:p>
    <w:p w14:paraId="773D3114" w14:textId="77777777" w:rsidR="00B52EE4" w:rsidRPr="00603B67" w:rsidRDefault="00B52EE4" w:rsidP="004757D2">
      <w:pPr>
        <w:numPr>
          <w:ilvl w:val="0"/>
          <w:numId w:val="35"/>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«Подорож у часі: історія рідного краю через інтерактивні музейні екскурсії»;</w:t>
      </w:r>
    </w:p>
    <w:p w14:paraId="0190BE89" w14:textId="77777777" w:rsidR="00B52EE4" w:rsidRPr="00603B67" w:rsidRDefault="00B52EE4" w:rsidP="004757D2">
      <w:pPr>
        <w:numPr>
          <w:ilvl w:val="0"/>
          <w:numId w:val="35"/>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«Екскурсійні маршрути Давнього Галича у системі позакласної роботи»;</w:t>
      </w:r>
    </w:p>
    <w:p w14:paraId="28EA4166" w14:textId="77777777" w:rsidR="00B52EE4" w:rsidRPr="00603B67" w:rsidRDefault="00B52EE4" w:rsidP="004757D2">
      <w:pPr>
        <w:numPr>
          <w:ilvl w:val="0"/>
          <w:numId w:val="35"/>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«Використання ресурсів Всеукраїнської школи онлайн у професійній діяльності педагога»;</w:t>
      </w:r>
    </w:p>
    <w:p w14:paraId="2D7B299F" w14:textId="5697C4A9" w:rsidR="00B52EE4" w:rsidRPr="00603B67" w:rsidRDefault="00B52EE4" w:rsidP="004757D2">
      <w:pPr>
        <w:numPr>
          <w:ilvl w:val="0"/>
          <w:numId w:val="35"/>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«Формування індивідуальної траєкторії професійного розвитку вчителя громадянської та історичної освітньої галузі».</w:t>
      </w:r>
    </w:p>
    <w:p w14:paraId="68F8966B" w14:textId="77777777" w:rsidR="00B52EE4" w:rsidRPr="00603B67" w:rsidRDefault="00B52EE4" w:rsidP="00B52EE4">
      <w:pPr>
        <w:spacing w:after="0" w:line="240" w:lineRule="auto"/>
        <w:ind w:firstLine="567"/>
        <w:jc w:val="both"/>
        <w:rPr>
          <w:rFonts w:ascii="Times New Roman" w:eastAsia="Calibri" w:hAnsi="Times New Roman" w:cs="Times New Roman"/>
          <w:b/>
          <w:bCs/>
          <w:kern w:val="2"/>
          <w:sz w:val="28"/>
          <w:szCs w:val="28"/>
          <w14:ligatures w14:val="standardContextual"/>
        </w:rPr>
      </w:pPr>
      <w:r w:rsidRPr="00603B67">
        <w:rPr>
          <w:rFonts w:ascii="Times New Roman" w:eastAsia="Calibri" w:hAnsi="Times New Roman" w:cs="Times New Roman"/>
          <w:b/>
          <w:bCs/>
          <w:kern w:val="2"/>
          <w:sz w:val="28"/>
          <w:szCs w:val="28"/>
          <w14:ligatures w14:val="standardContextual"/>
        </w:rPr>
        <w:t>Додаткові напрями діяльності</w:t>
      </w:r>
    </w:p>
    <w:p w14:paraId="23AF8906"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b/>
          <w:bCs/>
          <w:kern w:val="2"/>
          <w:sz w:val="28"/>
          <w:szCs w:val="28"/>
          <w14:ligatures w14:val="standardContextual"/>
        </w:rPr>
        <w:t>Інфраструктурний розвиток:</w:t>
      </w:r>
    </w:p>
    <w:p w14:paraId="20287237" w14:textId="77777777" w:rsidR="00B52EE4" w:rsidRPr="00603B67" w:rsidRDefault="00B52EE4" w:rsidP="004757D2">
      <w:pPr>
        <w:numPr>
          <w:ilvl w:val="0"/>
          <w:numId w:val="3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проведення капітального ремонту приміщення за адресою вул. О. Кобилянської, 1;</w:t>
      </w:r>
    </w:p>
    <w:p w14:paraId="388ADC3E" w14:textId="1CAF039B" w:rsidR="00B52EE4" w:rsidRPr="00603B67" w:rsidRDefault="00B52EE4" w:rsidP="004757D2">
      <w:pPr>
        <w:numPr>
          <w:ilvl w:val="0"/>
          <w:numId w:val="36"/>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організація та здійснення публічних закупівель товарів, робіт і послуг.</w:t>
      </w:r>
    </w:p>
    <w:p w14:paraId="423019CE"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b/>
          <w:bCs/>
          <w:kern w:val="2"/>
          <w:sz w:val="28"/>
          <w:szCs w:val="28"/>
          <w14:ligatures w14:val="standardContextual"/>
        </w:rPr>
        <w:t>Методична діяльність:</w:t>
      </w:r>
    </w:p>
    <w:p w14:paraId="4A5AC129" w14:textId="77777777" w:rsidR="00B52EE4" w:rsidRPr="00603B67" w:rsidRDefault="00B52EE4" w:rsidP="004757D2">
      <w:pPr>
        <w:numPr>
          <w:ilvl w:val="0"/>
          <w:numId w:val="3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підготовка та розповсюдження «Календаря вчителя – 2026»;</w:t>
      </w:r>
    </w:p>
    <w:p w14:paraId="16B12D1F" w14:textId="77777777" w:rsidR="00B52EE4" w:rsidRPr="00603B67" w:rsidRDefault="00B52EE4" w:rsidP="004757D2">
      <w:pPr>
        <w:numPr>
          <w:ilvl w:val="0"/>
          <w:numId w:val="37"/>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розроблення методичного інструментарію для поглиблення історичної компетентності та вивчення історії рідного краю.</w:t>
      </w:r>
    </w:p>
    <w:p w14:paraId="261CAEF8"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Коломийський центр професійного розвитку педагогічних працівників системно працює над розширенням переліку освітніх послуг і створенням сприятливих умов для якісного професійного зростання педагогів.</w:t>
      </w:r>
    </w:p>
    <w:p w14:paraId="3571161E" w14:textId="77777777" w:rsidR="00B52EE4" w:rsidRPr="00603B67" w:rsidRDefault="00B52EE4" w:rsidP="00B52EE4">
      <w:pPr>
        <w:spacing w:after="0" w:line="240" w:lineRule="auto"/>
        <w:ind w:firstLine="567"/>
        <w:jc w:val="both"/>
        <w:rPr>
          <w:rFonts w:ascii="Times New Roman" w:eastAsia="Calibri" w:hAnsi="Times New Roman" w:cs="Times New Roman"/>
          <w:b/>
          <w:bCs/>
          <w:kern w:val="2"/>
          <w:sz w:val="28"/>
          <w:szCs w:val="28"/>
          <w14:ligatures w14:val="standardContextual"/>
        </w:rPr>
      </w:pPr>
      <w:r w:rsidRPr="00603B67">
        <w:rPr>
          <w:rFonts w:ascii="Times New Roman" w:eastAsia="Calibri" w:hAnsi="Times New Roman" w:cs="Times New Roman"/>
          <w:b/>
          <w:bCs/>
          <w:kern w:val="2"/>
          <w:sz w:val="28"/>
          <w:szCs w:val="28"/>
          <w14:ligatures w14:val="standardContextual"/>
        </w:rPr>
        <w:t>Діяльність Інклюзивно-ресурсного центру</w:t>
      </w:r>
    </w:p>
    <w:p w14:paraId="4E6A5550"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lastRenderedPageBreak/>
        <w:t>Комунальна установа «Інклюзивно-ресурсний центр» Коломийської міської ради забезпечує реалізацію права осіб з особливими освітніми потребами на здобуття дошкільної та повної загальної середньої освіти шляхом проведення комплексної психолого-педагогічної оцінки розвитку дитини та надання системного кваліфікованого супроводу.</w:t>
      </w:r>
    </w:p>
    <w:p w14:paraId="6057C4CA"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Станом на 01.12.2025 року проведено 131 комплексну оцінку розвитку дітей, з яких 67 звернень були первинними, 64 — повторними. Усі висновки сформовано в автоматизованій системі «Україна. Інклюзія». Кожен висновок містить опис компетентностей дитини, її освітніх потреб, напрями роботи фахівців, рекомендації щодо адаптації та модифікації освітньої програми.</w:t>
      </w:r>
    </w:p>
    <w:p w14:paraId="22255459"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Фахівцями ІРЦ здійснювалися індивідуальні корекційно-розвиткові заняття з дітьми раннього, дошкільного та шкільного віку, які не відвідують заклади освіти або навчаються за формами педагогічного патронажу чи дистанційно в інших регіонах України.</w:t>
      </w:r>
    </w:p>
    <w:p w14:paraId="0D21A171"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У 2025 році відповідні послуги отримали 19 дітей, зокрема 6 дітей із числа ВПО. Загальний обсяг склав 1180 корекційних годин, у тому числі:</w:t>
      </w:r>
    </w:p>
    <w:p w14:paraId="5E3B2DFC" w14:textId="77777777" w:rsidR="00B52EE4" w:rsidRPr="00603B67" w:rsidRDefault="00B52EE4" w:rsidP="004757D2">
      <w:pPr>
        <w:numPr>
          <w:ilvl w:val="0"/>
          <w:numId w:val="38"/>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логопедичні заняття — 185 годин (9 дітей);</w:t>
      </w:r>
    </w:p>
    <w:p w14:paraId="1F6016C2" w14:textId="77777777" w:rsidR="00B52EE4" w:rsidRPr="00603B67" w:rsidRDefault="00B52EE4" w:rsidP="004757D2">
      <w:pPr>
        <w:numPr>
          <w:ilvl w:val="0"/>
          <w:numId w:val="38"/>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заняття з учителем-дефектологом — 299 годин (10 дітей);</w:t>
      </w:r>
    </w:p>
    <w:p w14:paraId="4455CDC5" w14:textId="77777777" w:rsidR="00B52EE4" w:rsidRPr="00603B67" w:rsidRDefault="00B52EE4" w:rsidP="004757D2">
      <w:pPr>
        <w:numPr>
          <w:ilvl w:val="0"/>
          <w:numId w:val="38"/>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психологічний супровід — 390 годин (12 дітей);</w:t>
      </w:r>
    </w:p>
    <w:p w14:paraId="2AC3C85F" w14:textId="77777777" w:rsidR="00B52EE4" w:rsidRPr="00603B67" w:rsidRDefault="00B52EE4" w:rsidP="004757D2">
      <w:pPr>
        <w:numPr>
          <w:ilvl w:val="0"/>
          <w:numId w:val="38"/>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реабілітаційні заняття — 306 годин (12 дітей).</w:t>
      </w:r>
    </w:p>
    <w:p w14:paraId="33EABB21"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Робота ІРЦ здійснювалася у тісній взаємодії із закладами освіти. У 2025 році інклюзивне навчання в громаді було організовано для:</w:t>
      </w:r>
    </w:p>
    <w:p w14:paraId="4F19B9ED" w14:textId="77777777" w:rsidR="00B52EE4" w:rsidRPr="00603B67" w:rsidRDefault="00B52EE4" w:rsidP="004757D2">
      <w:pPr>
        <w:numPr>
          <w:ilvl w:val="0"/>
          <w:numId w:val="39"/>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172 учнів у ЗЗСО;</w:t>
      </w:r>
    </w:p>
    <w:p w14:paraId="28FEAA3E" w14:textId="77777777" w:rsidR="00B52EE4" w:rsidRPr="00603B67" w:rsidRDefault="00B52EE4" w:rsidP="004757D2">
      <w:pPr>
        <w:numPr>
          <w:ilvl w:val="0"/>
          <w:numId w:val="39"/>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82 дітей у закладах дошкільної освіти;</w:t>
      </w:r>
    </w:p>
    <w:p w14:paraId="4CD5CAA3" w14:textId="77777777" w:rsidR="00B52EE4" w:rsidRPr="00603B67" w:rsidRDefault="00B52EE4" w:rsidP="004757D2">
      <w:pPr>
        <w:numPr>
          <w:ilvl w:val="0"/>
          <w:numId w:val="39"/>
        </w:numPr>
        <w:spacing w:after="0" w:line="240" w:lineRule="auto"/>
        <w:ind w:left="0"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24 дітей у спеціальних групах ЗДО №2.</w:t>
      </w:r>
    </w:p>
    <w:p w14:paraId="40CBBF4F"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З метою підвищення обізнаності батьків щодо особливостей розвитку дітей з ООП та надання психологічної підтримки фахівці ІРЦ систематично проводили індивідуальні та групові консультації. Упродовж року функціонував формат психологічної підтримки «Батьківський вівторок», у межах якого відбулося 8 зустрічей.</w:t>
      </w:r>
    </w:p>
    <w:p w14:paraId="63770959"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Загалом надано 145 консультацій щодо визначення категорії освітніх труднощів і рівня підтримки та 112 консультацій за індивідуальними запитами батьків і педагогів.</w:t>
      </w:r>
    </w:p>
    <w:p w14:paraId="68AE7864"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Для дітей з особливими освітніми потребами організовано низку заходів соціального, творчого й оздоровчого спрямування, зокрема спортивні змагання, участь у міжнародних конкурсах, майстер-класи, благодійні акції, екскурсійні поїздки та святкові заходи, що сприяють соціалізації дітей і формуванню позитивної мотивації у батьків.</w:t>
      </w:r>
    </w:p>
    <w:p w14:paraId="084D8519" w14:textId="77777777" w:rsidR="00B52EE4" w:rsidRPr="00603B67" w:rsidRDefault="00B52EE4" w:rsidP="00B52EE4">
      <w:pPr>
        <w:spacing w:after="0" w:line="240" w:lineRule="auto"/>
        <w:ind w:firstLine="567"/>
        <w:jc w:val="both"/>
        <w:rPr>
          <w:rFonts w:ascii="Times New Roman" w:eastAsia="Calibri" w:hAnsi="Times New Roman" w:cs="Times New Roman"/>
          <w:kern w:val="2"/>
          <w:sz w:val="28"/>
          <w:szCs w:val="28"/>
          <w14:ligatures w14:val="standardContextual"/>
        </w:rPr>
      </w:pPr>
      <w:r w:rsidRPr="00603B67">
        <w:rPr>
          <w:rFonts w:ascii="Times New Roman" w:eastAsia="Calibri" w:hAnsi="Times New Roman" w:cs="Times New Roman"/>
          <w:kern w:val="2"/>
          <w:sz w:val="28"/>
          <w:szCs w:val="28"/>
          <w14:ligatures w14:val="standardContextual"/>
        </w:rPr>
        <w:t>Управління освіти і надалі забезпечуватиме рівні умови для здобуття якісної повної загальної середньої освіти всіма дітьми громади, зокрема особами з особливими освітніми потребами та тими, хто тимчасово перебуває за межами України, продовжуючи розвиток інклюзивного освітнього середовища та реалізацію освітніх реформ, які вже мають незворотний характер.</w:t>
      </w:r>
    </w:p>
    <w:p w14:paraId="7950142B" w14:textId="77777777" w:rsidR="00B52EE4" w:rsidRPr="00603B67" w:rsidRDefault="00B52EE4" w:rsidP="00B52EE4">
      <w:pPr>
        <w:pStyle w:val="a4"/>
        <w:autoSpaceDE w:val="0"/>
        <w:autoSpaceDN w:val="0"/>
        <w:adjustRightInd w:val="0"/>
        <w:spacing w:after="0" w:line="240" w:lineRule="auto"/>
        <w:ind w:left="0" w:firstLine="567"/>
        <w:jc w:val="both"/>
        <w:rPr>
          <w:rFonts w:ascii="Times New Roman" w:hAnsi="Times New Roman" w:cs="Times New Roman"/>
          <w:b/>
          <w:bCs/>
          <w:color w:val="000000"/>
          <w:sz w:val="28"/>
          <w:szCs w:val="28"/>
        </w:rPr>
      </w:pPr>
    </w:p>
    <w:p w14:paraId="12F9D3D7" w14:textId="77777777" w:rsidR="00B52EE4" w:rsidRPr="00603B67" w:rsidRDefault="00B52EE4" w:rsidP="0042357B">
      <w:pPr>
        <w:pStyle w:val="1"/>
        <w:numPr>
          <w:ilvl w:val="0"/>
          <w:numId w:val="0"/>
        </w:numPr>
        <w:tabs>
          <w:tab w:val="left" w:pos="426"/>
        </w:tabs>
        <w:spacing w:line="240" w:lineRule="atLeast"/>
        <w:jc w:val="both"/>
        <w:textDirection w:val="lrTb"/>
        <w:rPr>
          <w:color w:val="000000" w:themeColor="text1"/>
          <w:sz w:val="28"/>
          <w:szCs w:val="28"/>
          <w:lang w:eastAsia="uk-UA"/>
        </w:rPr>
      </w:pPr>
      <w:bookmarkStart w:id="16" w:name="_Toc218581430"/>
      <w:bookmarkStart w:id="17" w:name="_Toc218581567"/>
      <w:bookmarkStart w:id="18" w:name="_Toc218581782"/>
      <w:r w:rsidRPr="00603B67">
        <w:rPr>
          <w:color w:val="000000" w:themeColor="text1"/>
          <w:sz w:val="28"/>
          <w:szCs w:val="28"/>
          <w:lang w:eastAsia="uk-UA"/>
        </w:rPr>
        <w:lastRenderedPageBreak/>
        <w:t>6. УПРАВЛІННЯ КУЛЬТУРИ</w:t>
      </w:r>
      <w:bookmarkEnd w:id="16"/>
      <w:bookmarkEnd w:id="17"/>
      <w:bookmarkEnd w:id="18"/>
    </w:p>
    <w:p w14:paraId="04AC63EC" w14:textId="7797BB50"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 2025 році діяльність Управління культури та туризму міської ради була спрямована на реалізацію стратегічних завдань розвитку культурної сфери та туристичної інфраструктури громади. Основними пріоритетами залишалися забезпечення доступності культурних послуг для всіх категорій населення, підтримка творчих ініціатив, збереження та популяризація історико-культурної спадщини, а також формування позитивного іміджу міста як сучасного туристичного центру.</w:t>
      </w:r>
    </w:p>
    <w:p w14:paraId="64820F1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Протягом року управління здійснювало комплекс заходів, спрямованих на:</w:t>
      </w:r>
    </w:p>
    <w:p w14:paraId="6C8A456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розвиток культурних інституцій та модернізацію їхньої діяльності;</w:t>
      </w:r>
    </w:p>
    <w:p w14:paraId="0F94EB3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організацію та проведення масштабних мистецьких і туристичних подій;</w:t>
      </w:r>
    </w:p>
    <w:p w14:paraId="5F10676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підтримку програм інклюзивності та залучення соціально вразливих груп до культурного життя;</w:t>
      </w:r>
    </w:p>
    <w:p w14:paraId="135B029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розширення міжнародної співпраці та промоцію міста на національному й світовому рівнях.</w:t>
      </w:r>
    </w:p>
    <w:p w14:paraId="2E0113EF" w14:textId="4E230434"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 складі управління культури та туризму міської ради діють 8 установ   (29 закладів), культурні послуги забезпечують 302 працівники. </w:t>
      </w:r>
    </w:p>
    <w:p w14:paraId="7A66802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i/>
          <w:color w:val="000000"/>
          <w:sz w:val="28"/>
          <w:szCs w:val="28"/>
        </w:rPr>
      </w:pPr>
      <w:r w:rsidRPr="00603B67">
        <w:rPr>
          <w:rFonts w:ascii="Times New Roman" w:hAnsi="Times New Roman" w:cs="Times New Roman"/>
          <w:i/>
          <w:color w:val="000000"/>
          <w:sz w:val="28"/>
          <w:szCs w:val="28"/>
        </w:rPr>
        <w:t>Культурно-мистецька діяльність</w:t>
      </w:r>
    </w:p>
    <w:p w14:paraId="494E56B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Управлінням культури та туризму спільно з підпорядкованими установами у Коломийській громаді було організовано 19 фестивалів:</w:t>
      </w:r>
    </w:p>
    <w:p w14:paraId="5D60A2EF" w14:textId="77777777" w:rsidR="00B52EE4" w:rsidRPr="00603B67" w:rsidRDefault="00B52EE4" w:rsidP="004757D2">
      <w:pPr>
        <w:pStyle w:val="a4"/>
        <w:numPr>
          <w:ilvl w:val="0"/>
          <w:numId w:val="54"/>
        </w:numPr>
        <w:autoSpaceDE w:val="0"/>
        <w:autoSpaceDN w:val="0"/>
        <w:adjustRightInd w:val="0"/>
        <w:spacing w:after="0" w:line="240" w:lineRule="auto"/>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Живе Різдво-2025 (грудень 2024 – січень 2025);</w:t>
      </w:r>
    </w:p>
    <w:p w14:paraId="5F579479" w14:textId="77777777" w:rsidR="00B52EE4" w:rsidRPr="00603B67" w:rsidRDefault="00B52EE4" w:rsidP="004757D2">
      <w:pPr>
        <w:pStyle w:val="a4"/>
        <w:numPr>
          <w:ilvl w:val="0"/>
          <w:numId w:val="54"/>
        </w:numPr>
        <w:autoSpaceDE w:val="0"/>
        <w:autoSpaceDN w:val="0"/>
        <w:adjustRightInd w:val="0"/>
        <w:spacing w:after="0" w:line="240" w:lineRule="auto"/>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«Розколяда для Едельвейсів» за участю творчих колективів Коломийської громади та військового оркестру 10-ої ОГШБ «Едельвейс» (12.01);</w:t>
      </w:r>
    </w:p>
    <w:p w14:paraId="3DE7C424" w14:textId="77777777" w:rsidR="00B52EE4" w:rsidRPr="00603B67" w:rsidRDefault="00B52EE4" w:rsidP="004757D2">
      <w:pPr>
        <w:pStyle w:val="a4"/>
        <w:numPr>
          <w:ilvl w:val="0"/>
          <w:numId w:val="54"/>
        </w:numPr>
        <w:autoSpaceDE w:val="0"/>
        <w:autoSpaceDN w:val="0"/>
        <w:adjustRightInd w:val="0"/>
        <w:spacing w:after="0" w:line="240" w:lineRule="auto"/>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XV Обласний відкритий фольклорний фестиваль «Писанка» 2025 (квітень- травень);</w:t>
      </w:r>
    </w:p>
    <w:p w14:paraId="7F5C7F47" w14:textId="77777777" w:rsidR="00B52EE4" w:rsidRPr="00603B67" w:rsidRDefault="00B52EE4" w:rsidP="004757D2">
      <w:pPr>
        <w:pStyle w:val="a4"/>
        <w:numPr>
          <w:ilvl w:val="0"/>
          <w:numId w:val="54"/>
        </w:numPr>
        <w:autoSpaceDE w:val="0"/>
        <w:autoSpaceDN w:val="0"/>
        <w:adjustRightInd w:val="0"/>
        <w:spacing w:after="0" w:line="240" w:lineRule="auto"/>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Молодіжний етнозліт у с. Саджавка за участю творчої молоді Коломийської громади  (25.05);</w:t>
      </w:r>
    </w:p>
    <w:p w14:paraId="1A8BBDB5" w14:textId="77777777" w:rsidR="00B52EE4" w:rsidRPr="00603B67" w:rsidRDefault="00B52EE4" w:rsidP="004757D2">
      <w:pPr>
        <w:pStyle w:val="a4"/>
        <w:numPr>
          <w:ilvl w:val="0"/>
          <w:numId w:val="54"/>
        </w:numPr>
        <w:autoSpaceDE w:val="0"/>
        <w:autoSpaceDN w:val="0"/>
        <w:adjustRightInd w:val="0"/>
        <w:spacing w:after="0" w:line="240" w:lineRule="auto"/>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«Літо! Канікули!» святкові розважальні заходи для дітей (1.06);</w:t>
      </w:r>
    </w:p>
    <w:p w14:paraId="7DF9866B" w14:textId="77777777" w:rsidR="00B52EE4" w:rsidRPr="00603B67" w:rsidRDefault="00B52EE4" w:rsidP="004757D2">
      <w:pPr>
        <w:pStyle w:val="a4"/>
        <w:numPr>
          <w:ilvl w:val="0"/>
          <w:numId w:val="54"/>
        </w:numPr>
        <w:autoSpaceDE w:val="0"/>
        <w:autoSpaceDN w:val="0"/>
        <w:adjustRightInd w:val="0"/>
        <w:spacing w:after="0" w:line="240" w:lineRule="auto"/>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Фольклорний фестиваль «Коломийка-2025» (у с. Воскресінці) (22.06)</w:t>
      </w:r>
    </w:p>
    <w:p w14:paraId="68A6A384" w14:textId="77777777" w:rsidR="00B52EE4" w:rsidRPr="00603B67" w:rsidRDefault="00B52EE4" w:rsidP="004757D2">
      <w:pPr>
        <w:pStyle w:val="a4"/>
        <w:numPr>
          <w:ilvl w:val="0"/>
          <w:numId w:val="54"/>
        </w:numPr>
        <w:autoSpaceDE w:val="0"/>
        <w:autoSpaceDN w:val="0"/>
        <w:adjustRightInd w:val="0"/>
        <w:spacing w:after="0" w:line="240" w:lineRule="auto"/>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Тиждень українського кіно (28.07 – 2.08)</w:t>
      </w:r>
    </w:p>
    <w:p w14:paraId="5BDBE77A" w14:textId="77777777" w:rsidR="00B52EE4" w:rsidRPr="00603B67" w:rsidRDefault="00B52EE4" w:rsidP="004757D2">
      <w:pPr>
        <w:pStyle w:val="a4"/>
        <w:numPr>
          <w:ilvl w:val="0"/>
          <w:numId w:val="54"/>
        </w:numPr>
        <w:autoSpaceDE w:val="0"/>
        <w:autoSpaceDN w:val="0"/>
        <w:adjustRightInd w:val="0"/>
        <w:spacing w:after="0" w:line="240" w:lineRule="auto"/>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Фестиваль поколінь «ДНК» (03.08 – 06.08)</w:t>
      </w:r>
    </w:p>
    <w:p w14:paraId="1E4C1C13" w14:textId="77777777" w:rsidR="00B52EE4" w:rsidRPr="00603B67" w:rsidRDefault="00B52EE4" w:rsidP="004757D2">
      <w:pPr>
        <w:pStyle w:val="a4"/>
        <w:numPr>
          <w:ilvl w:val="0"/>
          <w:numId w:val="54"/>
        </w:numPr>
        <w:autoSpaceDE w:val="0"/>
        <w:autoSpaceDN w:val="0"/>
        <w:adjustRightInd w:val="0"/>
        <w:spacing w:after="0" w:line="240" w:lineRule="auto"/>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ІХ Всеукраїнський відкритий фестиваль народної хореографії «Покутські витоки» (03-04.08);</w:t>
      </w:r>
    </w:p>
    <w:p w14:paraId="68DDB5D4" w14:textId="77777777" w:rsidR="00B52EE4" w:rsidRPr="00603B67" w:rsidRDefault="00B52EE4" w:rsidP="004757D2">
      <w:pPr>
        <w:pStyle w:val="a4"/>
        <w:numPr>
          <w:ilvl w:val="0"/>
          <w:numId w:val="54"/>
        </w:numPr>
        <w:autoSpaceDE w:val="0"/>
        <w:autoSpaceDN w:val="0"/>
        <w:adjustRightInd w:val="0"/>
        <w:spacing w:after="0" w:line="240" w:lineRule="auto"/>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Фестини ремесел «Відродження на толоці» (в с. Корнич)  (07.09)</w:t>
      </w:r>
    </w:p>
    <w:p w14:paraId="1C95774F" w14:textId="77777777" w:rsidR="00B52EE4" w:rsidRPr="00603B67" w:rsidRDefault="00B52EE4" w:rsidP="004757D2">
      <w:pPr>
        <w:pStyle w:val="a4"/>
        <w:numPr>
          <w:ilvl w:val="0"/>
          <w:numId w:val="54"/>
        </w:numPr>
        <w:autoSpaceDE w:val="0"/>
        <w:autoSpaceDN w:val="0"/>
        <w:adjustRightInd w:val="0"/>
        <w:spacing w:after="0" w:line="240" w:lineRule="auto"/>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Відкритий фестиваль дитячо-юнацьких, молодіжних та незалежних театрів «FrancoFest» (16.09 – 21.09);</w:t>
      </w:r>
    </w:p>
    <w:p w14:paraId="2D0EDDC1" w14:textId="77777777" w:rsidR="00B52EE4" w:rsidRPr="00603B67" w:rsidRDefault="00B52EE4" w:rsidP="004757D2">
      <w:pPr>
        <w:pStyle w:val="a4"/>
        <w:numPr>
          <w:ilvl w:val="0"/>
          <w:numId w:val="54"/>
        </w:numPr>
        <w:autoSpaceDE w:val="0"/>
        <w:autoSpaceDN w:val="0"/>
        <w:adjustRightInd w:val="0"/>
        <w:spacing w:after="0" w:line="240" w:lineRule="auto"/>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Фестиваль-ярмарок книги «Коломийський манускрипт» (25.09 – 27.09);</w:t>
      </w:r>
    </w:p>
    <w:p w14:paraId="2E5DF69A" w14:textId="77777777" w:rsidR="00B52EE4" w:rsidRPr="00603B67" w:rsidRDefault="00B52EE4" w:rsidP="004757D2">
      <w:pPr>
        <w:pStyle w:val="a4"/>
        <w:numPr>
          <w:ilvl w:val="0"/>
          <w:numId w:val="54"/>
        </w:numPr>
        <w:autoSpaceDE w:val="0"/>
        <w:autoSpaceDN w:val="0"/>
        <w:adjustRightInd w:val="0"/>
        <w:spacing w:after="0" w:line="240" w:lineRule="auto"/>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Перший музичний фестиваль «KOZARENKO-Фист» пам’яті О.Козаренка (25.10. - 29.11.)</w:t>
      </w:r>
    </w:p>
    <w:p w14:paraId="65CA4257" w14:textId="77777777" w:rsidR="00B52EE4" w:rsidRPr="00603B67" w:rsidRDefault="00B52EE4" w:rsidP="004757D2">
      <w:pPr>
        <w:pStyle w:val="a4"/>
        <w:numPr>
          <w:ilvl w:val="0"/>
          <w:numId w:val="54"/>
        </w:numPr>
        <w:autoSpaceDE w:val="0"/>
        <w:autoSpaceDN w:val="0"/>
        <w:adjustRightInd w:val="0"/>
        <w:spacing w:after="0" w:line="240" w:lineRule="auto"/>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Фестиваль духовної пісні «Все упованіє моє на Тебе, Мати возлагаю» (2.11)</w:t>
      </w:r>
    </w:p>
    <w:p w14:paraId="1B5FFFFD" w14:textId="77777777" w:rsidR="00B52EE4" w:rsidRPr="00603B67" w:rsidRDefault="00B52EE4" w:rsidP="004757D2">
      <w:pPr>
        <w:pStyle w:val="a4"/>
        <w:numPr>
          <w:ilvl w:val="0"/>
          <w:numId w:val="54"/>
        </w:numPr>
        <w:autoSpaceDE w:val="0"/>
        <w:autoSpaceDN w:val="0"/>
        <w:adjustRightInd w:val="0"/>
        <w:spacing w:after="0" w:line="240" w:lineRule="auto"/>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Конкурс стройової патріотичної пісні за участю учнівської та студентської молоді </w:t>
      </w:r>
    </w:p>
    <w:p w14:paraId="4CEC5477" w14:textId="77777777" w:rsidR="00B52EE4" w:rsidRPr="00603B67" w:rsidRDefault="00B52EE4" w:rsidP="004757D2">
      <w:pPr>
        <w:pStyle w:val="a4"/>
        <w:numPr>
          <w:ilvl w:val="0"/>
          <w:numId w:val="54"/>
        </w:numPr>
        <w:autoSpaceDE w:val="0"/>
        <w:autoSpaceDN w:val="0"/>
        <w:adjustRightInd w:val="0"/>
        <w:spacing w:after="0" w:line="240" w:lineRule="auto"/>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Фестиваль-конкурс «Студентська осінь писанкова» м. Коломиї</w:t>
      </w:r>
    </w:p>
    <w:p w14:paraId="217144FB" w14:textId="77777777" w:rsidR="00B52EE4" w:rsidRPr="00603B67" w:rsidRDefault="00B52EE4" w:rsidP="004757D2">
      <w:pPr>
        <w:pStyle w:val="a4"/>
        <w:numPr>
          <w:ilvl w:val="0"/>
          <w:numId w:val="54"/>
        </w:numPr>
        <w:autoSpaceDE w:val="0"/>
        <w:autoSpaceDN w:val="0"/>
        <w:adjustRightInd w:val="0"/>
        <w:spacing w:after="0" w:line="240" w:lineRule="auto"/>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Обласний відкритий фестиваль народної хореографії «Танець єднає нас» (категорія 25 - «Поважні гості»)</w:t>
      </w:r>
    </w:p>
    <w:p w14:paraId="11700C4E" w14:textId="77777777" w:rsidR="00B52EE4" w:rsidRPr="00603B67" w:rsidRDefault="00B52EE4" w:rsidP="004757D2">
      <w:pPr>
        <w:pStyle w:val="a4"/>
        <w:numPr>
          <w:ilvl w:val="0"/>
          <w:numId w:val="54"/>
        </w:numPr>
        <w:autoSpaceDE w:val="0"/>
        <w:autoSpaceDN w:val="0"/>
        <w:adjustRightInd w:val="0"/>
        <w:spacing w:after="0" w:line="240" w:lineRule="auto"/>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39-й музичний фестиваль ім. А. Кос-Анатольського</w:t>
      </w:r>
    </w:p>
    <w:p w14:paraId="1294CBE1" w14:textId="77777777" w:rsidR="00B52EE4" w:rsidRPr="00603B67" w:rsidRDefault="00B52EE4" w:rsidP="004757D2">
      <w:pPr>
        <w:pStyle w:val="a4"/>
        <w:numPr>
          <w:ilvl w:val="0"/>
          <w:numId w:val="54"/>
        </w:numPr>
        <w:autoSpaceDE w:val="0"/>
        <w:autoSpaceDN w:val="0"/>
        <w:adjustRightInd w:val="0"/>
        <w:spacing w:after="0" w:line="240" w:lineRule="auto"/>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Різдвяний мистецький проєкт «Живе Різдво» (відкриття Різдвяного містечка, виступи творчих колективів з різдвяним репертуаром)</w:t>
      </w:r>
    </w:p>
    <w:p w14:paraId="44B44F95" w14:textId="6E1C41A5" w:rsidR="00B52EE4" w:rsidRPr="00603B67" w:rsidRDefault="00B52EE4" w:rsidP="0042357B">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До Коломиї для участі у фестивалях та заходах приїжджали учасники з різних міст України, а саме: Київ, Кам’янець-Подільський, Рівне, Миколаїв, Одеса, Хмельницький, Львів, Тернопіль, Чернівці, селище Воскресенське Миколаївська обл., Ніжин, Житомир, Вінниця, Рогатин, Калуш, Вишгород. </w:t>
      </w:r>
    </w:p>
    <w:p w14:paraId="545DEB7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Впродовж звітного періоду у закладах культури проведено                                1659 різнопланових заходів, які відвідало   113 801чол. </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7"/>
        <w:gridCol w:w="3182"/>
        <w:gridCol w:w="2883"/>
      </w:tblGrid>
      <w:tr w:rsidR="00B52EE4" w:rsidRPr="00603B67" w14:paraId="417288D4" w14:textId="77777777" w:rsidTr="0042357B">
        <w:tc>
          <w:tcPr>
            <w:tcW w:w="3427" w:type="dxa"/>
            <w:shd w:val="clear" w:color="auto" w:fill="auto"/>
          </w:tcPr>
          <w:p w14:paraId="321EC9A9" w14:textId="24734E17" w:rsidR="00B52EE4" w:rsidRPr="00603B67" w:rsidRDefault="0042357B"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w:t>
            </w:r>
            <w:r w:rsidR="00B52EE4" w:rsidRPr="00603B67">
              <w:rPr>
                <w:rFonts w:ascii="Times New Roman" w:hAnsi="Times New Roman" w:cs="Times New Roman"/>
                <w:color w:val="000000"/>
                <w:sz w:val="28"/>
                <w:szCs w:val="28"/>
              </w:rPr>
              <w:t>станова</w:t>
            </w:r>
          </w:p>
        </w:tc>
        <w:tc>
          <w:tcPr>
            <w:tcW w:w="3182" w:type="dxa"/>
            <w:shd w:val="clear" w:color="auto" w:fill="auto"/>
          </w:tcPr>
          <w:p w14:paraId="622B304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Кількість проведених заходів</w:t>
            </w:r>
          </w:p>
        </w:tc>
        <w:tc>
          <w:tcPr>
            <w:tcW w:w="2883" w:type="dxa"/>
            <w:shd w:val="clear" w:color="auto" w:fill="auto"/>
          </w:tcPr>
          <w:p w14:paraId="2DE83CD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Кількість відвідувачів</w:t>
            </w:r>
          </w:p>
        </w:tc>
      </w:tr>
      <w:tr w:rsidR="00B52EE4" w:rsidRPr="00603B67" w14:paraId="43EC2C17" w14:textId="77777777" w:rsidTr="0042357B">
        <w:tc>
          <w:tcPr>
            <w:tcW w:w="3427" w:type="dxa"/>
            <w:shd w:val="clear" w:color="auto" w:fill="auto"/>
          </w:tcPr>
          <w:p w14:paraId="61F7F18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ПКМ «Народний дім» з філіями</w:t>
            </w:r>
          </w:p>
        </w:tc>
        <w:tc>
          <w:tcPr>
            <w:tcW w:w="3182" w:type="dxa"/>
            <w:shd w:val="clear" w:color="auto" w:fill="auto"/>
          </w:tcPr>
          <w:p w14:paraId="7FF8961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472</w:t>
            </w:r>
          </w:p>
        </w:tc>
        <w:tc>
          <w:tcPr>
            <w:tcW w:w="2883" w:type="dxa"/>
            <w:shd w:val="clear" w:color="auto" w:fill="auto"/>
          </w:tcPr>
          <w:p w14:paraId="7EA2BAF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72 358</w:t>
            </w:r>
          </w:p>
        </w:tc>
      </w:tr>
      <w:tr w:rsidR="00B52EE4" w:rsidRPr="00603B67" w14:paraId="60BF1F7D" w14:textId="77777777" w:rsidTr="0042357B">
        <w:tc>
          <w:tcPr>
            <w:tcW w:w="3427" w:type="dxa"/>
            <w:shd w:val="clear" w:color="auto" w:fill="auto"/>
          </w:tcPr>
          <w:p w14:paraId="5664406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Коломийська міська публічна бібліотека з філіями</w:t>
            </w:r>
          </w:p>
        </w:tc>
        <w:tc>
          <w:tcPr>
            <w:tcW w:w="3182" w:type="dxa"/>
            <w:shd w:val="clear" w:color="auto" w:fill="auto"/>
          </w:tcPr>
          <w:p w14:paraId="5F07854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815</w:t>
            </w:r>
          </w:p>
        </w:tc>
        <w:tc>
          <w:tcPr>
            <w:tcW w:w="2883" w:type="dxa"/>
            <w:shd w:val="clear" w:color="auto" w:fill="auto"/>
          </w:tcPr>
          <w:p w14:paraId="3E912181"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16 160</w:t>
            </w:r>
          </w:p>
        </w:tc>
      </w:tr>
      <w:tr w:rsidR="00B52EE4" w:rsidRPr="00603B67" w14:paraId="7B19FC8E" w14:textId="77777777" w:rsidTr="0042357B">
        <w:tc>
          <w:tcPr>
            <w:tcW w:w="3427" w:type="dxa"/>
            <w:shd w:val="clear" w:color="auto" w:fill="auto"/>
          </w:tcPr>
          <w:p w14:paraId="1F27DF2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Заходи ініційовані сектором молодіжної політики,</w:t>
            </w:r>
          </w:p>
          <w:p w14:paraId="57A8550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Молодіжним простором  </w:t>
            </w:r>
          </w:p>
        </w:tc>
        <w:tc>
          <w:tcPr>
            <w:tcW w:w="3182" w:type="dxa"/>
            <w:shd w:val="clear" w:color="auto" w:fill="auto"/>
          </w:tcPr>
          <w:p w14:paraId="6FD2A51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59 </w:t>
            </w:r>
          </w:p>
          <w:p w14:paraId="7F13478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21AB00E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384E33B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86</w:t>
            </w:r>
          </w:p>
        </w:tc>
        <w:tc>
          <w:tcPr>
            <w:tcW w:w="2883" w:type="dxa"/>
            <w:shd w:val="clear" w:color="auto" w:fill="auto"/>
          </w:tcPr>
          <w:p w14:paraId="2B23149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7800 </w:t>
            </w:r>
          </w:p>
          <w:p w14:paraId="7BD9397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577EAA4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p w14:paraId="31573F0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2390</w:t>
            </w:r>
          </w:p>
        </w:tc>
      </w:tr>
      <w:tr w:rsidR="00B52EE4" w:rsidRPr="00603B67" w14:paraId="2B0D289F" w14:textId="77777777" w:rsidTr="0042357B">
        <w:tc>
          <w:tcPr>
            <w:tcW w:w="3427" w:type="dxa"/>
            <w:shd w:val="clear" w:color="auto" w:fill="auto"/>
          </w:tcPr>
          <w:p w14:paraId="2EFACDF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Музей історії міста</w:t>
            </w:r>
          </w:p>
        </w:tc>
        <w:tc>
          <w:tcPr>
            <w:tcW w:w="3182" w:type="dxa"/>
            <w:shd w:val="clear" w:color="auto" w:fill="auto"/>
          </w:tcPr>
          <w:p w14:paraId="66BB883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58</w:t>
            </w:r>
          </w:p>
        </w:tc>
        <w:tc>
          <w:tcPr>
            <w:tcW w:w="2883" w:type="dxa"/>
            <w:shd w:val="clear" w:color="auto" w:fill="auto"/>
          </w:tcPr>
          <w:p w14:paraId="436594E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3450</w:t>
            </w:r>
          </w:p>
        </w:tc>
      </w:tr>
      <w:tr w:rsidR="00B52EE4" w:rsidRPr="00603B67" w14:paraId="772CF320" w14:textId="77777777" w:rsidTr="0042357B">
        <w:tc>
          <w:tcPr>
            <w:tcW w:w="3427" w:type="dxa"/>
            <w:shd w:val="clear" w:color="auto" w:fill="auto"/>
          </w:tcPr>
          <w:p w14:paraId="32DC2E0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Дитяча музична школа №1</w:t>
            </w:r>
          </w:p>
        </w:tc>
        <w:tc>
          <w:tcPr>
            <w:tcW w:w="3182" w:type="dxa"/>
            <w:shd w:val="clear" w:color="auto" w:fill="auto"/>
          </w:tcPr>
          <w:p w14:paraId="43DED3A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38</w:t>
            </w:r>
          </w:p>
        </w:tc>
        <w:tc>
          <w:tcPr>
            <w:tcW w:w="2883" w:type="dxa"/>
            <w:shd w:val="clear" w:color="auto" w:fill="auto"/>
          </w:tcPr>
          <w:p w14:paraId="566B8DD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2100</w:t>
            </w:r>
          </w:p>
        </w:tc>
      </w:tr>
      <w:tr w:rsidR="00B52EE4" w:rsidRPr="00603B67" w14:paraId="30E8B396" w14:textId="77777777" w:rsidTr="0042357B">
        <w:tc>
          <w:tcPr>
            <w:tcW w:w="3427" w:type="dxa"/>
            <w:shd w:val="clear" w:color="auto" w:fill="auto"/>
          </w:tcPr>
          <w:p w14:paraId="12780F2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Музична школа №2</w:t>
            </w:r>
          </w:p>
        </w:tc>
        <w:tc>
          <w:tcPr>
            <w:tcW w:w="3182" w:type="dxa"/>
            <w:shd w:val="clear" w:color="auto" w:fill="auto"/>
          </w:tcPr>
          <w:p w14:paraId="22EA472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22</w:t>
            </w:r>
          </w:p>
        </w:tc>
        <w:tc>
          <w:tcPr>
            <w:tcW w:w="2883" w:type="dxa"/>
            <w:shd w:val="clear" w:color="auto" w:fill="auto"/>
          </w:tcPr>
          <w:p w14:paraId="10B9546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665</w:t>
            </w:r>
          </w:p>
        </w:tc>
      </w:tr>
      <w:tr w:rsidR="00B52EE4" w:rsidRPr="00603B67" w14:paraId="61C28C05" w14:textId="77777777" w:rsidTr="0042357B">
        <w:tc>
          <w:tcPr>
            <w:tcW w:w="3427" w:type="dxa"/>
            <w:shd w:val="clear" w:color="auto" w:fill="auto"/>
          </w:tcPr>
          <w:p w14:paraId="6A3E611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Художня школа</w:t>
            </w:r>
          </w:p>
        </w:tc>
        <w:tc>
          <w:tcPr>
            <w:tcW w:w="3182" w:type="dxa"/>
            <w:shd w:val="clear" w:color="auto" w:fill="auto"/>
          </w:tcPr>
          <w:p w14:paraId="761FF39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44</w:t>
            </w:r>
          </w:p>
        </w:tc>
        <w:tc>
          <w:tcPr>
            <w:tcW w:w="2883" w:type="dxa"/>
            <w:shd w:val="clear" w:color="auto" w:fill="auto"/>
          </w:tcPr>
          <w:p w14:paraId="42D0DD31"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778</w:t>
            </w:r>
          </w:p>
        </w:tc>
      </w:tr>
      <w:tr w:rsidR="00B52EE4" w:rsidRPr="00603B67" w14:paraId="37B87811" w14:textId="77777777" w:rsidTr="0042357B">
        <w:tc>
          <w:tcPr>
            <w:tcW w:w="3427" w:type="dxa"/>
            <w:shd w:val="clear" w:color="auto" w:fill="auto"/>
          </w:tcPr>
          <w:p w14:paraId="7F82993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Філармонія</w:t>
            </w:r>
          </w:p>
        </w:tc>
        <w:tc>
          <w:tcPr>
            <w:tcW w:w="3182" w:type="dxa"/>
            <w:shd w:val="clear" w:color="auto" w:fill="auto"/>
          </w:tcPr>
          <w:p w14:paraId="503DE24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65</w:t>
            </w:r>
          </w:p>
        </w:tc>
        <w:tc>
          <w:tcPr>
            <w:tcW w:w="2883" w:type="dxa"/>
            <w:shd w:val="clear" w:color="auto" w:fill="auto"/>
          </w:tcPr>
          <w:p w14:paraId="711E6FE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8100</w:t>
            </w:r>
          </w:p>
        </w:tc>
      </w:tr>
      <w:tr w:rsidR="00B52EE4" w:rsidRPr="00603B67" w14:paraId="5C6EC991" w14:textId="77777777" w:rsidTr="0042357B">
        <w:tc>
          <w:tcPr>
            <w:tcW w:w="3427" w:type="dxa"/>
            <w:shd w:val="clear" w:color="auto" w:fill="auto"/>
          </w:tcPr>
          <w:p w14:paraId="3AE2FB0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ВСЬОГО</w:t>
            </w:r>
          </w:p>
        </w:tc>
        <w:tc>
          <w:tcPr>
            <w:tcW w:w="3182" w:type="dxa"/>
            <w:shd w:val="clear" w:color="auto" w:fill="auto"/>
          </w:tcPr>
          <w:p w14:paraId="30C4B64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1659</w:t>
            </w:r>
          </w:p>
        </w:tc>
        <w:tc>
          <w:tcPr>
            <w:tcW w:w="2883" w:type="dxa"/>
            <w:shd w:val="clear" w:color="auto" w:fill="auto"/>
          </w:tcPr>
          <w:p w14:paraId="0592666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113801</w:t>
            </w:r>
          </w:p>
        </w:tc>
      </w:tr>
    </w:tbl>
    <w:p w14:paraId="6EC99A7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i/>
          <w:color w:val="000000"/>
          <w:sz w:val="28"/>
          <w:szCs w:val="28"/>
        </w:rPr>
      </w:pPr>
      <w:r w:rsidRPr="00603B67">
        <w:rPr>
          <w:rFonts w:ascii="Times New Roman" w:hAnsi="Times New Roman" w:cs="Times New Roman"/>
          <w:i/>
          <w:color w:val="000000"/>
          <w:sz w:val="28"/>
          <w:szCs w:val="28"/>
        </w:rPr>
        <w:t>Табори. Відкриття нових освітньо-пізнавальних програм</w:t>
      </w:r>
    </w:p>
    <w:p w14:paraId="4737107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Протягом літнього періоду було організовано дозвілля для дітей, молоді шляхом проведення таборів, а саме:</w:t>
      </w:r>
    </w:p>
    <w:p w14:paraId="267F3AE3"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Табір-практика з дослідження культурно-мистецької спадщини Коломийського краю для 12 студентів Карпатського університету</w:t>
      </w:r>
    </w:p>
    <w:p w14:paraId="7A02DCE5"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Літній табір «КОЛО-МИ-Я» (Палац культури та мистецтв «Народний дім») (02.06 – 06.06)</w:t>
      </w:r>
    </w:p>
    <w:p w14:paraId="5AE13380"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При бібліотеці для дітей та юнацтва (09.06 – 20.06) та (01.07 – 11.07) діяв літній табір «Позитивчики», який відвідувало 56 дітей. </w:t>
      </w:r>
    </w:p>
    <w:p w14:paraId="0C81AE83"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«Майстерня винахідників» (заклади культури с. Корнич та Корницька філія ліцею № 1 з (03.06 – 13.06).</w:t>
      </w:r>
    </w:p>
    <w:p w14:paraId="6610987A"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«Русло» (заклади культури с. Товмачик спільно з церквою УГКЦ (23.06. – 27.06).</w:t>
      </w:r>
    </w:p>
    <w:p w14:paraId="25B665B3"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«Живчик» (Бібліотека-філія с. Раківчик з (17.06. - 21.06).</w:t>
      </w:r>
    </w:p>
    <w:p w14:paraId="616854A6"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Дитячий етнотабір «Намистинки» (заклади культури с. Воскресінці  (23.06 – 27.06).</w:t>
      </w:r>
    </w:p>
    <w:p w14:paraId="7A844F39"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Християнський табір «РаДіти з Богом» (18.06 – 22.06) будинок культури с. Саджавка спільно з УГКЦ Покрови Пресвятої   </w:t>
      </w:r>
    </w:p>
    <w:p w14:paraId="40E045A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Всього табори відвідувало 263 дітей.</w:t>
      </w:r>
    </w:p>
    <w:p w14:paraId="76DBF82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На базі бібліотеки-філії для дорослих активно впроваджуються програми та послуги, які стали важливим осередком для людей похилого віку. Ключовою </w:t>
      </w:r>
      <w:r w:rsidRPr="00603B67">
        <w:rPr>
          <w:rFonts w:ascii="Times New Roman" w:hAnsi="Times New Roman" w:cs="Times New Roman"/>
          <w:color w:val="000000"/>
          <w:sz w:val="28"/>
          <w:szCs w:val="28"/>
        </w:rPr>
        <w:lastRenderedPageBreak/>
        <w:t xml:space="preserve">ініціативою є Університет третього віку, який працює з 12 червня 2024 року. При Університеті також успішно діє клуб активного довголіття «Ти не один», що об'єднує близько 40 учасників. Ці програми сприяють їхній активності, безперервному навчанню та соціалізації, допомагаючи підтримувати високий рівень фізичного та ментального здоров’я. </w:t>
      </w:r>
    </w:p>
    <w:p w14:paraId="6E3891F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Один з найважливіших напрямів діяльності усіх закладів – робота з сім’ями військовослужбовців, військовими, залучення дружин, дітей, родин військових до концертів, виставок, благодійних заходів, майстеркласів, - таких заходів відбулось 31. Серед найяскравіших -  фотосесія та фотовиставка «Жінки сили та віри» для дружин військовослужбовців</w:t>
      </w:r>
    </w:p>
    <w:p w14:paraId="0B44A02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музикотерапія (дружини військових) з вокальним тренером Марʼяною Кодіною</w:t>
      </w:r>
    </w:p>
    <w:p w14:paraId="62C0AF8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мистецький вечір «Квітка Цісик — голос української пісні» (арт-терапія)</w:t>
      </w:r>
    </w:p>
    <w:p w14:paraId="151B23E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арт-терапія «Танець — стан душі» для жінок (дружин військовослужбовців) в рамках проєкту «Турбота про родину»</w:t>
      </w:r>
    </w:p>
    <w:p w14:paraId="4D3CA4B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майстерклас з розмальовування шоперів для матусь та виготовлення бісерної прикраси (родини військовослужбовців)</w:t>
      </w:r>
    </w:p>
    <w:p w14:paraId="2A88C85E" w14:textId="77777777" w:rsidR="00B52EE4" w:rsidRPr="00603B67" w:rsidRDefault="00B52EE4" w:rsidP="00B52EE4">
      <w:pPr>
        <w:autoSpaceDE w:val="0"/>
        <w:autoSpaceDN w:val="0"/>
        <w:adjustRightInd w:val="0"/>
        <w:spacing w:after="0" w:line="240" w:lineRule="auto"/>
        <w:ind w:firstLine="567"/>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Дитяче містечко (для дітей військовослужбовців).</w:t>
      </w:r>
    </w:p>
    <w:p w14:paraId="5C7B929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 рамках Всеукраїнської програми ментального здоров’я «Ти як?», ініційованої першою леді Оленою Зеленською (комплексна ініціатива для розбудови культури піклування про психічне здоров'я та створення системи психосоціальної підтримки в Україні, особливо в умовах війни) в бібліотеках Коломийської громади проведено 130 заходів.</w:t>
      </w:r>
    </w:p>
    <w:p w14:paraId="0509E36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i/>
          <w:color w:val="000000"/>
          <w:sz w:val="28"/>
          <w:szCs w:val="28"/>
        </w:rPr>
      </w:pPr>
      <w:r w:rsidRPr="00603B67">
        <w:rPr>
          <w:rFonts w:ascii="Times New Roman" w:hAnsi="Times New Roman" w:cs="Times New Roman"/>
          <w:i/>
          <w:color w:val="000000"/>
          <w:sz w:val="28"/>
          <w:szCs w:val="28"/>
        </w:rPr>
        <w:t>Фінансово-господарська діяльність</w:t>
      </w:r>
    </w:p>
    <w:p w14:paraId="67654CF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На покращення матеріально-технічної бази установ культури за 2025 рік освоєно  3 844 716,17 грн.:  </w:t>
      </w:r>
    </w:p>
    <w:p w14:paraId="34459CAF" w14:textId="6FCFC7D5"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i/>
          <w:color w:val="000000"/>
          <w:sz w:val="28"/>
          <w:szCs w:val="28"/>
        </w:rPr>
      </w:pPr>
      <w:r w:rsidRPr="00603B67">
        <w:rPr>
          <w:rFonts w:ascii="Times New Roman" w:hAnsi="Times New Roman" w:cs="Times New Roman"/>
          <w:i/>
          <w:color w:val="000000"/>
          <w:sz w:val="28"/>
          <w:szCs w:val="28"/>
        </w:rPr>
        <w:t xml:space="preserve">На ремонти – 2 161 600,00 грн:  </w:t>
      </w:r>
    </w:p>
    <w:p w14:paraId="6D98A4F6" w14:textId="77777777" w:rsidR="00B52EE4" w:rsidRPr="00603B67" w:rsidRDefault="00B52EE4" w:rsidP="004757D2">
      <w:pPr>
        <w:pStyle w:val="a4"/>
        <w:numPr>
          <w:ilvl w:val="0"/>
          <w:numId w:val="55"/>
        </w:numPr>
        <w:autoSpaceDE w:val="0"/>
        <w:autoSpaceDN w:val="0"/>
        <w:adjustRightInd w:val="0"/>
        <w:spacing w:after="0" w:line="240" w:lineRule="auto"/>
        <w:ind w:left="0" w:firstLine="567"/>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поточний ремонт приміщення Музичної школи №2 ім. Г. Грабець за кошти платних послуг  178 519,00 грн.</w:t>
      </w:r>
    </w:p>
    <w:p w14:paraId="13FD64D6" w14:textId="77777777" w:rsidR="00B52EE4" w:rsidRPr="00603B67" w:rsidRDefault="00B52EE4" w:rsidP="004757D2">
      <w:pPr>
        <w:pStyle w:val="a4"/>
        <w:numPr>
          <w:ilvl w:val="0"/>
          <w:numId w:val="55"/>
        </w:numPr>
        <w:autoSpaceDE w:val="0"/>
        <w:autoSpaceDN w:val="0"/>
        <w:adjustRightInd w:val="0"/>
        <w:spacing w:after="0" w:line="240" w:lineRule="auto"/>
        <w:ind w:left="0" w:firstLine="567"/>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поточний ремонт приміщення Дитячої музичної школи №1 ім. А. Кос-Анатольського за кошти платних послуг 199 850,00 грн.</w:t>
      </w:r>
    </w:p>
    <w:p w14:paraId="7B1215C5" w14:textId="77777777" w:rsidR="00B52EE4" w:rsidRPr="00603B67" w:rsidRDefault="00B52EE4" w:rsidP="004757D2">
      <w:pPr>
        <w:pStyle w:val="a4"/>
        <w:numPr>
          <w:ilvl w:val="0"/>
          <w:numId w:val="55"/>
        </w:numPr>
        <w:autoSpaceDE w:val="0"/>
        <w:autoSpaceDN w:val="0"/>
        <w:adjustRightInd w:val="0"/>
        <w:spacing w:after="0" w:line="240" w:lineRule="auto"/>
        <w:ind w:left="0" w:firstLine="567"/>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поточний ремонт приміщення Народного дому у с. Воскресінці на суму 300 000,00 грн.</w:t>
      </w:r>
    </w:p>
    <w:p w14:paraId="7FDA10F6" w14:textId="77777777" w:rsidR="00B52EE4" w:rsidRPr="00603B67" w:rsidRDefault="00B52EE4" w:rsidP="004757D2">
      <w:pPr>
        <w:pStyle w:val="a4"/>
        <w:numPr>
          <w:ilvl w:val="0"/>
          <w:numId w:val="55"/>
        </w:numPr>
        <w:autoSpaceDE w:val="0"/>
        <w:autoSpaceDN w:val="0"/>
        <w:adjustRightInd w:val="0"/>
        <w:spacing w:after="0" w:line="240" w:lineRule="auto"/>
        <w:ind w:left="0" w:firstLine="567"/>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поточний ремонт з заміни електропроводки ПКМ «Народний дім» за кошти  платних послуг 98 313,00 грн.</w:t>
      </w:r>
    </w:p>
    <w:p w14:paraId="6BC9AADF" w14:textId="77777777" w:rsidR="00B52EE4" w:rsidRPr="00603B67" w:rsidRDefault="00B52EE4" w:rsidP="004757D2">
      <w:pPr>
        <w:pStyle w:val="a4"/>
        <w:numPr>
          <w:ilvl w:val="0"/>
          <w:numId w:val="55"/>
        </w:numPr>
        <w:autoSpaceDE w:val="0"/>
        <w:autoSpaceDN w:val="0"/>
        <w:adjustRightInd w:val="0"/>
        <w:spacing w:after="0" w:line="240" w:lineRule="auto"/>
        <w:ind w:left="0" w:firstLine="567"/>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поточний ремонт ПКМ «Народний дім» на суму 1 081 537,00 грн.</w:t>
      </w:r>
    </w:p>
    <w:p w14:paraId="32AD1071" w14:textId="77777777" w:rsidR="00B52EE4" w:rsidRPr="00603B67" w:rsidRDefault="00B52EE4" w:rsidP="004757D2">
      <w:pPr>
        <w:pStyle w:val="a4"/>
        <w:numPr>
          <w:ilvl w:val="0"/>
          <w:numId w:val="55"/>
        </w:numPr>
        <w:autoSpaceDE w:val="0"/>
        <w:autoSpaceDN w:val="0"/>
        <w:adjustRightInd w:val="0"/>
        <w:spacing w:after="0" w:line="240" w:lineRule="auto"/>
        <w:ind w:left="0" w:firstLine="567"/>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поточний ремонт з заміни електропроводки Музею історії міста Коломиї на суму 264 734,00 грн.</w:t>
      </w:r>
    </w:p>
    <w:p w14:paraId="345C9A64" w14:textId="77777777" w:rsidR="00B52EE4" w:rsidRPr="00603B67" w:rsidRDefault="00B52EE4" w:rsidP="004757D2">
      <w:pPr>
        <w:pStyle w:val="a4"/>
        <w:numPr>
          <w:ilvl w:val="0"/>
          <w:numId w:val="55"/>
        </w:numPr>
        <w:autoSpaceDE w:val="0"/>
        <w:autoSpaceDN w:val="0"/>
        <w:adjustRightInd w:val="0"/>
        <w:spacing w:after="0" w:line="240" w:lineRule="auto"/>
        <w:ind w:left="0" w:firstLine="567"/>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виготовлено ПКД «Поточний ремонт нежитлової будівлі громадського призначення за адресою м. Коломия, вул. Паркова, 11»  38 827,00 грн.</w:t>
      </w:r>
    </w:p>
    <w:p w14:paraId="5F9BB1E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Придбано меблі, обладнання на суму – 1 450 354,17 грн.</w:t>
      </w:r>
    </w:p>
    <w:p w14:paraId="730531B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Придбано оргтехніку на суму – 232 762 грн.</w:t>
      </w:r>
    </w:p>
    <w:p w14:paraId="29509C1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з них  2 157 790,17 грн.  – кошти бюджету;  </w:t>
      </w:r>
    </w:p>
    <w:p w14:paraId="1481B03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           1 686 926,00 грн. – кошти спецфонду.</w:t>
      </w:r>
    </w:p>
    <w:p w14:paraId="4E522A36" w14:textId="292F4448"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 розрізі по закладах подано у таблиці</w:t>
      </w:r>
    </w:p>
    <w:p w14:paraId="155B4E55" w14:textId="77777777" w:rsidR="0042357B" w:rsidRPr="00603B67" w:rsidRDefault="0042357B"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4"/>
        <w:gridCol w:w="3105"/>
        <w:gridCol w:w="3210"/>
      </w:tblGrid>
      <w:tr w:rsidR="00B52EE4" w:rsidRPr="00603B67" w14:paraId="0F21607A" w14:textId="77777777" w:rsidTr="00454B88">
        <w:tc>
          <w:tcPr>
            <w:tcW w:w="3314" w:type="dxa"/>
            <w:shd w:val="clear" w:color="auto" w:fill="auto"/>
          </w:tcPr>
          <w:p w14:paraId="412A399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1)Придбано:                          назва, кількість</w:t>
            </w:r>
          </w:p>
          <w:p w14:paraId="0BF09693"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c>
          <w:tcPr>
            <w:tcW w:w="3105" w:type="dxa"/>
            <w:shd w:val="clear" w:color="auto" w:fill="auto"/>
          </w:tcPr>
          <w:p w14:paraId="27CD3FC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сума</w:t>
            </w:r>
          </w:p>
        </w:tc>
        <w:tc>
          <w:tcPr>
            <w:tcW w:w="3210" w:type="dxa"/>
            <w:shd w:val="clear" w:color="auto" w:fill="auto"/>
          </w:tcPr>
          <w:p w14:paraId="0814558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Бюджет/ спец. фонд</w:t>
            </w:r>
          </w:p>
        </w:tc>
      </w:tr>
      <w:tr w:rsidR="00B52EE4" w:rsidRPr="00603B67" w14:paraId="616E746D" w14:textId="77777777" w:rsidTr="00454B88">
        <w:tc>
          <w:tcPr>
            <w:tcW w:w="3314" w:type="dxa"/>
            <w:shd w:val="clear" w:color="auto" w:fill="auto"/>
          </w:tcPr>
          <w:p w14:paraId="0E7EF2A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c>
          <w:tcPr>
            <w:tcW w:w="3105" w:type="dxa"/>
            <w:shd w:val="clear" w:color="auto" w:fill="auto"/>
          </w:tcPr>
          <w:p w14:paraId="372FAB5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Бібліотеки</w:t>
            </w:r>
          </w:p>
        </w:tc>
        <w:tc>
          <w:tcPr>
            <w:tcW w:w="3210" w:type="dxa"/>
            <w:shd w:val="clear" w:color="auto" w:fill="auto"/>
          </w:tcPr>
          <w:p w14:paraId="3ACCE4B3"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r>
      <w:tr w:rsidR="00B52EE4" w:rsidRPr="00603B67" w14:paraId="2FD92EB0" w14:textId="77777777" w:rsidTr="00454B88">
        <w:tc>
          <w:tcPr>
            <w:tcW w:w="3314" w:type="dxa"/>
            <w:shd w:val="clear" w:color="auto" w:fill="auto"/>
          </w:tcPr>
          <w:p w14:paraId="65756BC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Принтер (1шт.)</w:t>
            </w:r>
          </w:p>
        </w:tc>
        <w:tc>
          <w:tcPr>
            <w:tcW w:w="3105" w:type="dxa"/>
            <w:shd w:val="clear" w:color="auto" w:fill="auto"/>
          </w:tcPr>
          <w:p w14:paraId="64B4F75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5700,00</w:t>
            </w:r>
          </w:p>
        </w:tc>
        <w:tc>
          <w:tcPr>
            <w:tcW w:w="3210" w:type="dxa"/>
            <w:shd w:val="clear" w:color="auto" w:fill="auto"/>
          </w:tcPr>
          <w:p w14:paraId="0D812E4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54361D9A" w14:textId="77777777" w:rsidTr="00454B88">
        <w:tc>
          <w:tcPr>
            <w:tcW w:w="3314" w:type="dxa"/>
            <w:shd w:val="clear" w:color="auto" w:fill="auto"/>
          </w:tcPr>
          <w:p w14:paraId="39E0E80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Придбання меблів для публічної бібліотеки</w:t>
            </w:r>
          </w:p>
        </w:tc>
        <w:tc>
          <w:tcPr>
            <w:tcW w:w="3105" w:type="dxa"/>
            <w:shd w:val="clear" w:color="auto" w:fill="auto"/>
          </w:tcPr>
          <w:p w14:paraId="0433644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49980,00</w:t>
            </w:r>
          </w:p>
        </w:tc>
        <w:tc>
          <w:tcPr>
            <w:tcW w:w="3210" w:type="dxa"/>
            <w:shd w:val="clear" w:color="auto" w:fill="auto"/>
          </w:tcPr>
          <w:p w14:paraId="429B206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1293AEA8" w14:textId="77777777" w:rsidTr="00454B88">
        <w:tc>
          <w:tcPr>
            <w:tcW w:w="3314" w:type="dxa"/>
            <w:shd w:val="clear" w:color="auto" w:fill="auto"/>
          </w:tcPr>
          <w:p w14:paraId="3B1A7A2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Придбання меблів для публічної бібліотеки</w:t>
            </w:r>
          </w:p>
        </w:tc>
        <w:tc>
          <w:tcPr>
            <w:tcW w:w="3105" w:type="dxa"/>
            <w:shd w:val="clear" w:color="auto" w:fill="auto"/>
          </w:tcPr>
          <w:p w14:paraId="01CD28E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27360,00</w:t>
            </w:r>
          </w:p>
        </w:tc>
        <w:tc>
          <w:tcPr>
            <w:tcW w:w="3210" w:type="dxa"/>
            <w:shd w:val="clear" w:color="auto" w:fill="auto"/>
          </w:tcPr>
          <w:p w14:paraId="36A5D2C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заг. фонд</w:t>
            </w:r>
          </w:p>
        </w:tc>
      </w:tr>
      <w:tr w:rsidR="00B52EE4" w:rsidRPr="00603B67" w14:paraId="198986B0" w14:textId="77777777" w:rsidTr="00454B88">
        <w:tc>
          <w:tcPr>
            <w:tcW w:w="3314" w:type="dxa"/>
            <w:shd w:val="clear" w:color="auto" w:fill="auto"/>
          </w:tcPr>
          <w:p w14:paraId="46A01A6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Придбання літератури для поповнення бібліотечного фонду</w:t>
            </w:r>
          </w:p>
        </w:tc>
        <w:tc>
          <w:tcPr>
            <w:tcW w:w="3105" w:type="dxa"/>
            <w:shd w:val="clear" w:color="auto" w:fill="auto"/>
          </w:tcPr>
          <w:p w14:paraId="0721C42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173343,00</w:t>
            </w:r>
          </w:p>
        </w:tc>
        <w:tc>
          <w:tcPr>
            <w:tcW w:w="3210" w:type="dxa"/>
            <w:shd w:val="clear" w:color="auto" w:fill="auto"/>
          </w:tcPr>
          <w:p w14:paraId="356FB54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 (бюджет розвитку)</w:t>
            </w:r>
          </w:p>
        </w:tc>
      </w:tr>
      <w:tr w:rsidR="00B52EE4" w:rsidRPr="00603B67" w14:paraId="5E334412" w14:textId="77777777" w:rsidTr="00454B88">
        <w:tc>
          <w:tcPr>
            <w:tcW w:w="3314" w:type="dxa"/>
            <w:shd w:val="clear" w:color="auto" w:fill="auto"/>
          </w:tcPr>
          <w:p w14:paraId="4C00BC0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Разом:</w:t>
            </w:r>
          </w:p>
        </w:tc>
        <w:tc>
          <w:tcPr>
            <w:tcW w:w="3105" w:type="dxa"/>
            <w:shd w:val="clear" w:color="auto" w:fill="auto"/>
          </w:tcPr>
          <w:p w14:paraId="5339DA7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256383,00</w:t>
            </w:r>
          </w:p>
        </w:tc>
        <w:tc>
          <w:tcPr>
            <w:tcW w:w="3210" w:type="dxa"/>
            <w:shd w:val="clear" w:color="auto" w:fill="auto"/>
          </w:tcPr>
          <w:p w14:paraId="6D7FE2F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r>
      <w:tr w:rsidR="00B52EE4" w:rsidRPr="00603B67" w14:paraId="644CDE61" w14:textId="77777777" w:rsidTr="00454B88">
        <w:tc>
          <w:tcPr>
            <w:tcW w:w="3314" w:type="dxa"/>
            <w:shd w:val="clear" w:color="auto" w:fill="auto"/>
          </w:tcPr>
          <w:p w14:paraId="6FC749A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c>
          <w:tcPr>
            <w:tcW w:w="3105" w:type="dxa"/>
            <w:shd w:val="clear" w:color="auto" w:fill="auto"/>
          </w:tcPr>
          <w:p w14:paraId="4B620AE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Музей</w:t>
            </w:r>
          </w:p>
        </w:tc>
        <w:tc>
          <w:tcPr>
            <w:tcW w:w="3210" w:type="dxa"/>
            <w:shd w:val="clear" w:color="auto" w:fill="auto"/>
          </w:tcPr>
          <w:p w14:paraId="0B4800A1"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r>
      <w:tr w:rsidR="00B52EE4" w:rsidRPr="00603B67" w14:paraId="280AACA4" w14:textId="77777777" w:rsidTr="00454B88">
        <w:tc>
          <w:tcPr>
            <w:tcW w:w="3314" w:type="dxa"/>
            <w:shd w:val="clear" w:color="auto" w:fill="auto"/>
          </w:tcPr>
          <w:p w14:paraId="73FC0A6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Жалюзі (1шт.)</w:t>
            </w:r>
          </w:p>
        </w:tc>
        <w:tc>
          <w:tcPr>
            <w:tcW w:w="3105" w:type="dxa"/>
            <w:shd w:val="clear" w:color="auto" w:fill="auto"/>
          </w:tcPr>
          <w:p w14:paraId="2728D39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7755,00</w:t>
            </w:r>
          </w:p>
        </w:tc>
        <w:tc>
          <w:tcPr>
            <w:tcW w:w="3210" w:type="dxa"/>
            <w:shd w:val="clear" w:color="auto" w:fill="auto"/>
          </w:tcPr>
          <w:p w14:paraId="644AE39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298440AA" w14:textId="77777777" w:rsidTr="00454B88">
        <w:tc>
          <w:tcPr>
            <w:tcW w:w="3314" w:type="dxa"/>
            <w:shd w:val="clear" w:color="auto" w:fill="auto"/>
          </w:tcPr>
          <w:p w14:paraId="3C8DE8A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Меблі (стенди, дзеркало)</w:t>
            </w:r>
          </w:p>
        </w:tc>
        <w:tc>
          <w:tcPr>
            <w:tcW w:w="3105" w:type="dxa"/>
            <w:shd w:val="clear" w:color="auto" w:fill="auto"/>
          </w:tcPr>
          <w:p w14:paraId="2B23C0D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13920,00</w:t>
            </w:r>
          </w:p>
        </w:tc>
        <w:tc>
          <w:tcPr>
            <w:tcW w:w="3210" w:type="dxa"/>
            <w:shd w:val="clear" w:color="auto" w:fill="auto"/>
          </w:tcPr>
          <w:p w14:paraId="15A9ADF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067F96F5" w14:textId="77777777" w:rsidTr="00454B88">
        <w:tc>
          <w:tcPr>
            <w:tcW w:w="3314" w:type="dxa"/>
            <w:shd w:val="clear" w:color="auto" w:fill="auto"/>
          </w:tcPr>
          <w:p w14:paraId="51B1825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Фігури ПВХ</w:t>
            </w:r>
          </w:p>
        </w:tc>
        <w:tc>
          <w:tcPr>
            <w:tcW w:w="3105" w:type="dxa"/>
            <w:shd w:val="clear" w:color="auto" w:fill="auto"/>
          </w:tcPr>
          <w:p w14:paraId="21E3040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29131,00</w:t>
            </w:r>
          </w:p>
        </w:tc>
        <w:tc>
          <w:tcPr>
            <w:tcW w:w="3210" w:type="dxa"/>
            <w:shd w:val="clear" w:color="auto" w:fill="auto"/>
          </w:tcPr>
          <w:p w14:paraId="1D1D422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377823A5" w14:textId="77777777" w:rsidTr="00454B88">
        <w:tc>
          <w:tcPr>
            <w:tcW w:w="3314" w:type="dxa"/>
            <w:shd w:val="clear" w:color="auto" w:fill="auto"/>
          </w:tcPr>
          <w:p w14:paraId="67CEDEB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Фігури ПВХ</w:t>
            </w:r>
          </w:p>
        </w:tc>
        <w:tc>
          <w:tcPr>
            <w:tcW w:w="3105" w:type="dxa"/>
            <w:shd w:val="clear" w:color="auto" w:fill="auto"/>
          </w:tcPr>
          <w:p w14:paraId="0643D92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9648,00</w:t>
            </w:r>
          </w:p>
        </w:tc>
        <w:tc>
          <w:tcPr>
            <w:tcW w:w="3210" w:type="dxa"/>
            <w:shd w:val="clear" w:color="auto" w:fill="auto"/>
          </w:tcPr>
          <w:p w14:paraId="73EF1EA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заг. фонд</w:t>
            </w:r>
          </w:p>
        </w:tc>
      </w:tr>
      <w:tr w:rsidR="00B52EE4" w:rsidRPr="00603B67" w14:paraId="10CA04E7" w14:textId="77777777" w:rsidTr="00454B88">
        <w:tc>
          <w:tcPr>
            <w:tcW w:w="3314" w:type="dxa"/>
            <w:shd w:val="clear" w:color="auto" w:fill="auto"/>
          </w:tcPr>
          <w:p w14:paraId="16FC3A4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Осушувач повітря</w:t>
            </w:r>
          </w:p>
        </w:tc>
        <w:tc>
          <w:tcPr>
            <w:tcW w:w="3105" w:type="dxa"/>
            <w:shd w:val="clear" w:color="auto" w:fill="auto"/>
          </w:tcPr>
          <w:p w14:paraId="655548C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9499,06</w:t>
            </w:r>
          </w:p>
        </w:tc>
        <w:tc>
          <w:tcPr>
            <w:tcW w:w="3210" w:type="dxa"/>
            <w:shd w:val="clear" w:color="auto" w:fill="auto"/>
          </w:tcPr>
          <w:p w14:paraId="13D5EBF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заг. фонд</w:t>
            </w:r>
          </w:p>
        </w:tc>
      </w:tr>
      <w:tr w:rsidR="00B52EE4" w:rsidRPr="00603B67" w14:paraId="023D6CBC" w14:textId="77777777" w:rsidTr="00454B88">
        <w:tc>
          <w:tcPr>
            <w:tcW w:w="3314" w:type="dxa"/>
            <w:shd w:val="clear" w:color="auto" w:fill="auto"/>
          </w:tcPr>
          <w:p w14:paraId="312ABEC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Тканинні ролети</w:t>
            </w:r>
          </w:p>
        </w:tc>
        <w:tc>
          <w:tcPr>
            <w:tcW w:w="3105" w:type="dxa"/>
            <w:shd w:val="clear" w:color="auto" w:fill="auto"/>
          </w:tcPr>
          <w:p w14:paraId="4FE690B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9000,00</w:t>
            </w:r>
          </w:p>
        </w:tc>
        <w:tc>
          <w:tcPr>
            <w:tcW w:w="3210" w:type="dxa"/>
            <w:shd w:val="clear" w:color="auto" w:fill="auto"/>
          </w:tcPr>
          <w:p w14:paraId="5B4BB3C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2AEB34BF" w14:textId="77777777" w:rsidTr="00454B88">
        <w:tc>
          <w:tcPr>
            <w:tcW w:w="3314" w:type="dxa"/>
            <w:shd w:val="clear" w:color="auto" w:fill="auto"/>
          </w:tcPr>
          <w:p w14:paraId="098110B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Стенд</w:t>
            </w:r>
          </w:p>
        </w:tc>
        <w:tc>
          <w:tcPr>
            <w:tcW w:w="3105" w:type="dxa"/>
            <w:shd w:val="clear" w:color="auto" w:fill="auto"/>
          </w:tcPr>
          <w:p w14:paraId="3769DFB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5500,00</w:t>
            </w:r>
          </w:p>
        </w:tc>
        <w:tc>
          <w:tcPr>
            <w:tcW w:w="3210" w:type="dxa"/>
            <w:shd w:val="clear" w:color="auto" w:fill="auto"/>
          </w:tcPr>
          <w:p w14:paraId="73B9688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заг. фонд</w:t>
            </w:r>
          </w:p>
        </w:tc>
      </w:tr>
      <w:tr w:rsidR="00B52EE4" w:rsidRPr="00603B67" w14:paraId="376F0962" w14:textId="77777777" w:rsidTr="00454B88">
        <w:tc>
          <w:tcPr>
            <w:tcW w:w="3314" w:type="dxa"/>
            <w:shd w:val="clear" w:color="auto" w:fill="auto"/>
          </w:tcPr>
          <w:p w14:paraId="1C533E0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Світильники</w:t>
            </w:r>
          </w:p>
        </w:tc>
        <w:tc>
          <w:tcPr>
            <w:tcW w:w="3105" w:type="dxa"/>
            <w:shd w:val="clear" w:color="auto" w:fill="auto"/>
          </w:tcPr>
          <w:p w14:paraId="4080818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8183,00</w:t>
            </w:r>
          </w:p>
        </w:tc>
        <w:tc>
          <w:tcPr>
            <w:tcW w:w="3210" w:type="dxa"/>
            <w:shd w:val="clear" w:color="auto" w:fill="auto"/>
          </w:tcPr>
          <w:p w14:paraId="1CF67EE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заг. фонд</w:t>
            </w:r>
          </w:p>
        </w:tc>
      </w:tr>
      <w:tr w:rsidR="00B52EE4" w:rsidRPr="00603B67" w14:paraId="5412B927" w14:textId="77777777" w:rsidTr="00454B88">
        <w:tc>
          <w:tcPr>
            <w:tcW w:w="3314" w:type="dxa"/>
            <w:shd w:val="clear" w:color="auto" w:fill="auto"/>
          </w:tcPr>
          <w:p w14:paraId="39C7C78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Разом:</w:t>
            </w:r>
          </w:p>
        </w:tc>
        <w:tc>
          <w:tcPr>
            <w:tcW w:w="3105" w:type="dxa"/>
            <w:shd w:val="clear" w:color="auto" w:fill="auto"/>
          </w:tcPr>
          <w:p w14:paraId="403F229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92636,06</w:t>
            </w:r>
          </w:p>
        </w:tc>
        <w:tc>
          <w:tcPr>
            <w:tcW w:w="3210" w:type="dxa"/>
            <w:shd w:val="clear" w:color="auto" w:fill="auto"/>
          </w:tcPr>
          <w:p w14:paraId="512002A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r>
      <w:tr w:rsidR="00B52EE4" w:rsidRPr="00603B67" w14:paraId="17EC967E" w14:textId="77777777" w:rsidTr="00454B88">
        <w:tc>
          <w:tcPr>
            <w:tcW w:w="3314" w:type="dxa"/>
            <w:shd w:val="clear" w:color="auto" w:fill="auto"/>
          </w:tcPr>
          <w:p w14:paraId="6D55EA0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 Ремонт</w:t>
            </w:r>
          </w:p>
        </w:tc>
        <w:tc>
          <w:tcPr>
            <w:tcW w:w="3105" w:type="dxa"/>
            <w:shd w:val="clear" w:color="auto" w:fill="auto"/>
          </w:tcPr>
          <w:p w14:paraId="13FF043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сума</w:t>
            </w:r>
          </w:p>
        </w:tc>
        <w:tc>
          <w:tcPr>
            <w:tcW w:w="3210" w:type="dxa"/>
            <w:shd w:val="clear" w:color="auto" w:fill="auto"/>
          </w:tcPr>
          <w:p w14:paraId="3951F33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Бюджет/ спец. фонд</w:t>
            </w:r>
          </w:p>
        </w:tc>
      </w:tr>
      <w:tr w:rsidR="00B52EE4" w:rsidRPr="00603B67" w14:paraId="7285494E" w14:textId="77777777" w:rsidTr="00454B88">
        <w:tc>
          <w:tcPr>
            <w:tcW w:w="3314" w:type="dxa"/>
            <w:shd w:val="clear" w:color="auto" w:fill="auto"/>
          </w:tcPr>
          <w:p w14:paraId="6A562FD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Поточний ремонт з заміни електропроводки</w:t>
            </w:r>
          </w:p>
        </w:tc>
        <w:tc>
          <w:tcPr>
            <w:tcW w:w="3105" w:type="dxa"/>
            <w:shd w:val="clear" w:color="auto" w:fill="auto"/>
          </w:tcPr>
          <w:p w14:paraId="07775E8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150000,00</w:t>
            </w:r>
          </w:p>
        </w:tc>
        <w:tc>
          <w:tcPr>
            <w:tcW w:w="3210" w:type="dxa"/>
            <w:shd w:val="clear" w:color="auto" w:fill="auto"/>
          </w:tcPr>
          <w:p w14:paraId="0971EC5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заг. фонд</w:t>
            </w:r>
          </w:p>
        </w:tc>
      </w:tr>
      <w:tr w:rsidR="00B52EE4" w:rsidRPr="00603B67" w14:paraId="729DD40A" w14:textId="77777777" w:rsidTr="00454B88">
        <w:tc>
          <w:tcPr>
            <w:tcW w:w="3314" w:type="dxa"/>
            <w:shd w:val="clear" w:color="auto" w:fill="auto"/>
          </w:tcPr>
          <w:p w14:paraId="7E5A24E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Поточний ремонт з заміни електропроводки</w:t>
            </w:r>
          </w:p>
        </w:tc>
        <w:tc>
          <w:tcPr>
            <w:tcW w:w="3105" w:type="dxa"/>
            <w:shd w:val="clear" w:color="auto" w:fill="auto"/>
          </w:tcPr>
          <w:p w14:paraId="63469D9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82169,06</w:t>
            </w:r>
          </w:p>
        </w:tc>
        <w:tc>
          <w:tcPr>
            <w:tcW w:w="3210" w:type="dxa"/>
            <w:shd w:val="clear" w:color="auto" w:fill="auto"/>
          </w:tcPr>
          <w:p w14:paraId="2718847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заг. фонд (обл.. субвенція)</w:t>
            </w:r>
          </w:p>
        </w:tc>
      </w:tr>
      <w:tr w:rsidR="00B52EE4" w:rsidRPr="00603B67" w14:paraId="07059FC1" w14:textId="77777777" w:rsidTr="00454B88">
        <w:tc>
          <w:tcPr>
            <w:tcW w:w="3314" w:type="dxa"/>
            <w:shd w:val="clear" w:color="auto" w:fill="auto"/>
          </w:tcPr>
          <w:p w14:paraId="2BDC808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Виготовлення ПКД роб.проєкту по обєкту:"Пот.ремонт фундаменту з влаштув. гідроізол. неж.будівлі Музею історії міста Коломиї</w:t>
            </w:r>
          </w:p>
        </w:tc>
        <w:tc>
          <w:tcPr>
            <w:tcW w:w="3105" w:type="dxa"/>
            <w:shd w:val="clear" w:color="auto" w:fill="auto"/>
          </w:tcPr>
          <w:p w14:paraId="453C002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32565,00</w:t>
            </w:r>
          </w:p>
        </w:tc>
        <w:tc>
          <w:tcPr>
            <w:tcW w:w="3210" w:type="dxa"/>
            <w:shd w:val="clear" w:color="auto" w:fill="auto"/>
          </w:tcPr>
          <w:p w14:paraId="29DFBA9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заг. фонд</w:t>
            </w:r>
          </w:p>
        </w:tc>
      </w:tr>
      <w:tr w:rsidR="00B52EE4" w:rsidRPr="00603B67" w14:paraId="451BEF72" w14:textId="77777777" w:rsidTr="00454B88">
        <w:tc>
          <w:tcPr>
            <w:tcW w:w="3314" w:type="dxa"/>
            <w:shd w:val="clear" w:color="auto" w:fill="auto"/>
          </w:tcPr>
          <w:p w14:paraId="7DCE565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Разом:</w:t>
            </w:r>
          </w:p>
        </w:tc>
        <w:tc>
          <w:tcPr>
            <w:tcW w:w="3105" w:type="dxa"/>
            <w:shd w:val="clear" w:color="auto" w:fill="auto"/>
          </w:tcPr>
          <w:p w14:paraId="6FD4819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264734,00</w:t>
            </w:r>
          </w:p>
        </w:tc>
        <w:tc>
          <w:tcPr>
            <w:tcW w:w="3210" w:type="dxa"/>
            <w:shd w:val="clear" w:color="auto" w:fill="auto"/>
          </w:tcPr>
          <w:p w14:paraId="467D045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r>
      <w:tr w:rsidR="00B52EE4" w:rsidRPr="00603B67" w14:paraId="5AD6DC9A" w14:textId="77777777" w:rsidTr="00454B88">
        <w:tc>
          <w:tcPr>
            <w:tcW w:w="3314" w:type="dxa"/>
            <w:shd w:val="clear" w:color="auto" w:fill="auto"/>
          </w:tcPr>
          <w:p w14:paraId="5BBDB59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c>
          <w:tcPr>
            <w:tcW w:w="3105" w:type="dxa"/>
            <w:shd w:val="clear" w:color="auto" w:fill="auto"/>
          </w:tcPr>
          <w:p w14:paraId="17EC3F2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ПКМ «Народний дім»</w:t>
            </w:r>
          </w:p>
        </w:tc>
        <w:tc>
          <w:tcPr>
            <w:tcW w:w="3210" w:type="dxa"/>
            <w:shd w:val="clear" w:color="auto" w:fill="auto"/>
          </w:tcPr>
          <w:p w14:paraId="5D3F2763"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r>
      <w:tr w:rsidR="00B52EE4" w:rsidRPr="00603B67" w14:paraId="6B9CE39A" w14:textId="77777777" w:rsidTr="00454B88">
        <w:tc>
          <w:tcPr>
            <w:tcW w:w="3314" w:type="dxa"/>
            <w:shd w:val="clear" w:color="auto" w:fill="auto"/>
          </w:tcPr>
          <w:p w14:paraId="7FD9DF6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Ноутбук (1шт.)</w:t>
            </w:r>
          </w:p>
        </w:tc>
        <w:tc>
          <w:tcPr>
            <w:tcW w:w="3105" w:type="dxa"/>
            <w:shd w:val="clear" w:color="auto" w:fill="auto"/>
          </w:tcPr>
          <w:p w14:paraId="645C5BF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49990,00</w:t>
            </w:r>
          </w:p>
        </w:tc>
        <w:tc>
          <w:tcPr>
            <w:tcW w:w="3210" w:type="dxa"/>
            <w:shd w:val="clear" w:color="auto" w:fill="auto"/>
          </w:tcPr>
          <w:p w14:paraId="4641F691"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5ACB47DE" w14:textId="77777777" w:rsidTr="00454B88">
        <w:tc>
          <w:tcPr>
            <w:tcW w:w="3314" w:type="dxa"/>
            <w:shd w:val="clear" w:color="auto" w:fill="auto"/>
          </w:tcPr>
          <w:p w14:paraId="7CD47D5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Мультикор (1шт.)</w:t>
            </w:r>
          </w:p>
        </w:tc>
        <w:tc>
          <w:tcPr>
            <w:tcW w:w="3105" w:type="dxa"/>
            <w:shd w:val="clear" w:color="auto" w:fill="auto"/>
          </w:tcPr>
          <w:p w14:paraId="7EDA1A5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28380,00</w:t>
            </w:r>
          </w:p>
        </w:tc>
        <w:tc>
          <w:tcPr>
            <w:tcW w:w="3210" w:type="dxa"/>
            <w:shd w:val="clear" w:color="auto" w:fill="auto"/>
          </w:tcPr>
          <w:p w14:paraId="10319FC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2E27E21A" w14:textId="77777777" w:rsidTr="00454B88">
        <w:tc>
          <w:tcPr>
            <w:tcW w:w="3314" w:type="dxa"/>
            <w:shd w:val="clear" w:color="auto" w:fill="auto"/>
          </w:tcPr>
          <w:p w14:paraId="439100C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Принтер (1шт.)</w:t>
            </w:r>
          </w:p>
        </w:tc>
        <w:tc>
          <w:tcPr>
            <w:tcW w:w="3105" w:type="dxa"/>
            <w:shd w:val="clear" w:color="auto" w:fill="auto"/>
          </w:tcPr>
          <w:p w14:paraId="2CD829D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17545,00</w:t>
            </w:r>
          </w:p>
        </w:tc>
        <w:tc>
          <w:tcPr>
            <w:tcW w:w="3210" w:type="dxa"/>
            <w:shd w:val="clear" w:color="auto" w:fill="auto"/>
          </w:tcPr>
          <w:p w14:paraId="7BCACD03"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13B84AF3" w14:textId="77777777" w:rsidTr="00454B88">
        <w:tc>
          <w:tcPr>
            <w:tcW w:w="3314" w:type="dxa"/>
            <w:shd w:val="clear" w:color="auto" w:fill="auto"/>
          </w:tcPr>
          <w:p w14:paraId="4B19DC9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Мишка (1шт.)</w:t>
            </w:r>
          </w:p>
        </w:tc>
        <w:tc>
          <w:tcPr>
            <w:tcW w:w="3105" w:type="dxa"/>
            <w:shd w:val="clear" w:color="auto" w:fill="auto"/>
          </w:tcPr>
          <w:p w14:paraId="3A30118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1990,00</w:t>
            </w:r>
          </w:p>
        </w:tc>
        <w:tc>
          <w:tcPr>
            <w:tcW w:w="3210" w:type="dxa"/>
            <w:shd w:val="clear" w:color="auto" w:fill="auto"/>
          </w:tcPr>
          <w:p w14:paraId="611C3F61"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394E4003" w14:textId="77777777" w:rsidTr="00454B88">
        <w:tc>
          <w:tcPr>
            <w:tcW w:w="3314" w:type="dxa"/>
            <w:shd w:val="clear" w:color="auto" w:fill="auto"/>
          </w:tcPr>
          <w:p w14:paraId="2020168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Мікрофонна стійка (1шт.)</w:t>
            </w:r>
          </w:p>
        </w:tc>
        <w:tc>
          <w:tcPr>
            <w:tcW w:w="3105" w:type="dxa"/>
            <w:shd w:val="clear" w:color="auto" w:fill="auto"/>
          </w:tcPr>
          <w:p w14:paraId="0A0D397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2510,00</w:t>
            </w:r>
          </w:p>
        </w:tc>
        <w:tc>
          <w:tcPr>
            <w:tcW w:w="3210" w:type="dxa"/>
            <w:shd w:val="clear" w:color="auto" w:fill="auto"/>
          </w:tcPr>
          <w:p w14:paraId="3862972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489A0FDC" w14:textId="77777777" w:rsidTr="00454B88">
        <w:tc>
          <w:tcPr>
            <w:tcW w:w="3314" w:type="dxa"/>
            <w:shd w:val="clear" w:color="auto" w:fill="auto"/>
          </w:tcPr>
          <w:p w14:paraId="09FA8271"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Процесор ефектів (1шт.)</w:t>
            </w:r>
          </w:p>
        </w:tc>
        <w:tc>
          <w:tcPr>
            <w:tcW w:w="3105" w:type="dxa"/>
            <w:shd w:val="clear" w:color="auto" w:fill="auto"/>
          </w:tcPr>
          <w:p w14:paraId="6A6AEA3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14053,00</w:t>
            </w:r>
          </w:p>
        </w:tc>
        <w:tc>
          <w:tcPr>
            <w:tcW w:w="3210" w:type="dxa"/>
            <w:shd w:val="clear" w:color="auto" w:fill="auto"/>
          </w:tcPr>
          <w:p w14:paraId="22A9010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05689DB3" w14:textId="77777777" w:rsidTr="00454B88">
        <w:tc>
          <w:tcPr>
            <w:tcW w:w="3314" w:type="dxa"/>
            <w:shd w:val="clear" w:color="auto" w:fill="auto"/>
          </w:tcPr>
          <w:p w14:paraId="595F575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Лампа настільна (1шт.)</w:t>
            </w:r>
          </w:p>
        </w:tc>
        <w:tc>
          <w:tcPr>
            <w:tcW w:w="3105" w:type="dxa"/>
            <w:shd w:val="clear" w:color="auto" w:fill="auto"/>
          </w:tcPr>
          <w:p w14:paraId="39A69E71"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660,00</w:t>
            </w:r>
          </w:p>
        </w:tc>
        <w:tc>
          <w:tcPr>
            <w:tcW w:w="3210" w:type="dxa"/>
            <w:shd w:val="clear" w:color="auto" w:fill="auto"/>
          </w:tcPr>
          <w:p w14:paraId="481915D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68A88368" w14:textId="77777777" w:rsidTr="00454B88">
        <w:tc>
          <w:tcPr>
            <w:tcW w:w="3314" w:type="dxa"/>
            <w:shd w:val="clear" w:color="auto" w:fill="auto"/>
          </w:tcPr>
          <w:p w14:paraId="19768A6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Лампи (6шт.)</w:t>
            </w:r>
          </w:p>
        </w:tc>
        <w:tc>
          <w:tcPr>
            <w:tcW w:w="3105" w:type="dxa"/>
            <w:shd w:val="clear" w:color="auto" w:fill="auto"/>
          </w:tcPr>
          <w:p w14:paraId="73A8A25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660,00</w:t>
            </w:r>
          </w:p>
        </w:tc>
        <w:tc>
          <w:tcPr>
            <w:tcW w:w="3210" w:type="dxa"/>
            <w:shd w:val="clear" w:color="auto" w:fill="auto"/>
          </w:tcPr>
          <w:p w14:paraId="2768559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06E9AABD" w14:textId="77777777" w:rsidTr="00454B88">
        <w:tc>
          <w:tcPr>
            <w:tcW w:w="3314" w:type="dxa"/>
            <w:shd w:val="clear" w:color="auto" w:fill="auto"/>
          </w:tcPr>
          <w:p w14:paraId="23C608C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Лед лампи (2 шт.)</w:t>
            </w:r>
          </w:p>
        </w:tc>
        <w:tc>
          <w:tcPr>
            <w:tcW w:w="3105" w:type="dxa"/>
            <w:shd w:val="clear" w:color="auto" w:fill="auto"/>
          </w:tcPr>
          <w:p w14:paraId="7F4C2FA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179,83</w:t>
            </w:r>
          </w:p>
        </w:tc>
        <w:tc>
          <w:tcPr>
            <w:tcW w:w="3210" w:type="dxa"/>
            <w:shd w:val="clear" w:color="auto" w:fill="auto"/>
          </w:tcPr>
          <w:p w14:paraId="28CE218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39C20EF5" w14:textId="77777777" w:rsidTr="00454B88">
        <w:tc>
          <w:tcPr>
            <w:tcW w:w="3314" w:type="dxa"/>
            <w:shd w:val="clear" w:color="auto" w:fill="auto"/>
          </w:tcPr>
          <w:p w14:paraId="4D47D4F3"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Світильник (1шт.)</w:t>
            </w:r>
          </w:p>
        </w:tc>
        <w:tc>
          <w:tcPr>
            <w:tcW w:w="3105" w:type="dxa"/>
            <w:shd w:val="clear" w:color="auto" w:fill="auto"/>
          </w:tcPr>
          <w:p w14:paraId="57C1424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630,00</w:t>
            </w:r>
          </w:p>
        </w:tc>
        <w:tc>
          <w:tcPr>
            <w:tcW w:w="3210" w:type="dxa"/>
            <w:shd w:val="clear" w:color="auto" w:fill="auto"/>
          </w:tcPr>
          <w:p w14:paraId="2C1842A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278EE721" w14:textId="77777777" w:rsidTr="00454B88">
        <w:tc>
          <w:tcPr>
            <w:tcW w:w="3314" w:type="dxa"/>
            <w:shd w:val="clear" w:color="auto" w:fill="auto"/>
          </w:tcPr>
          <w:p w14:paraId="64C4A45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Бра (1шт.)</w:t>
            </w:r>
          </w:p>
        </w:tc>
        <w:tc>
          <w:tcPr>
            <w:tcW w:w="3105" w:type="dxa"/>
            <w:shd w:val="clear" w:color="auto" w:fill="auto"/>
          </w:tcPr>
          <w:p w14:paraId="66E2A26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333,00</w:t>
            </w:r>
          </w:p>
        </w:tc>
        <w:tc>
          <w:tcPr>
            <w:tcW w:w="3210" w:type="dxa"/>
            <w:shd w:val="clear" w:color="auto" w:fill="auto"/>
          </w:tcPr>
          <w:p w14:paraId="1F7D5E1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24893AAA" w14:textId="77777777" w:rsidTr="00454B88">
        <w:tc>
          <w:tcPr>
            <w:tcW w:w="3314" w:type="dxa"/>
            <w:shd w:val="clear" w:color="auto" w:fill="auto"/>
          </w:tcPr>
          <w:p w14:paraId="3045A9D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Столи (10 шт.)</w:t>
            </w:r>
          </w:p>
        </w:tc>
        <w:tc>
          <w:tcPr>
            <w:tcW w:w="3105" w:type="dxa"/>
            <w:shd w:val="clear" w:color="auto" w:fill="auto"/>
          </w:tcPr>
          <w:p w14:paraId="7B926B0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20900,04</w:t>
            </w:r>
          </w:p>
        </w:tc>
        <w:tc>
          <w:tcPr>
            <w:tcW w:w="3210" w:type="dxa"/>
            <w:shd w:val="clear" w:color="auto" w:fill="auto"/>
          </w:tcPr>
          <w:p w14:paraId="3B220E3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777BBD19" w14:textId="77777777" w:rsidTr="00454B88">
        <w:tc>
          <w:tcPr>
            <w:tcW w:w="3314" w:type="dxa"/>
            <w:shd w:val="clear" w:color="auto" w:fill="auto"/>
          </w:tcPr>
          <w:p w14:paraId="3F9C52F1"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Крісло (1шт.)</w:t>
            </w:r>
          </w:p>
        </w:tc>
        <w:tc>
          <w:tcPr>
            <w:tcW w:w="3105" w:type="dxa"/>
            <w:shd w:val="clear" w:color="auto" w:fill="auto"/>
          </w:tcPr>
          <w:p w14:paraId="6B26B07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7990,00</w:t>
            </w:r>
          </w:p>
        </w:tc>
        <w:tc>
          <w:tcPr>
            <w:tcW w:w="3210" w:type="dxa"/>
            <w:shd w:val="clear" w:color="auto" w:fill="auto"/>
          </w:tcPr>
          <w:p w14:paraId="464C483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7CEC5BE2" w14:textId="77777777" w:rsidTr="00454B88">
        <w:tc>
          <w:tcPr>
            <w:tcW w:w="3314" w:type="dxa"/>
            <w:shd w:val="clear" w:color="auto" w:fill="auto"/>
          </w:tcPr>
          <w:p w14:paraId="611254B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Тканинні ролети (15 шт.)</w:t>
            </w:r>
          </w:p>
        </w:tc>
        <w:tc>
          <w:tcPr>
            <w:tcW w:w="3105" w:type="dxa"/>
            <w:shd w:val="clear" w:color="auto" w:fill="auto"/>
          </w:tcPr>
          <w:p w14:paraId="17494C1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60000,00</w:t>
            </w:r>
          </w:p>
        </w:tc>
        <w:tc>
          <w:tcPr>
            <w:tcW w:w="3210" w:type="dxa"/>
            <w:shd w:val="clear" w:color="auto" w:fill="auto"/>
          </w:tcPr>
          <w:p w14:paraId="71F91D7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34E22FDE" w14:textId="77777777" w:rsidTr="00454B88">
        <w:tc>
          <w:tcPr>
            <w:tcW w:w="3314" w:type="dxa"/>
            <w:shd w:val="clear" w:color="auto" w:fill="auto"/>
          </w:tcPr>
          <w:p w14:paraId="128DDE7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Придбання матеріалів для ремонту електромереж</w:t>
            </w:r>
          </w:p>
        </w:tc>
        <w:tc>
          <w:tcPr>
            <w:tcW w:w="3105" w:type="dxa"/>
            <w:shd w:val="clear" w:color="auto" w:fill="auto"/>
          </w:tcPr>
          <w:p w14:paraId="679C74B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11700,00</w:t>
            </w:r>
          </w:p>
        </w:tc>
        <w:tc>
          <w:tcPr>
            <w:tcW w:w="3210" w:type="dxa"/>
            <w:shd w:val="clear" w:color="auto" w:fill="auto"/>
          </w:tcPr>
          <w:p w14:paraId="78356EA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41110863" w14:textId="77777777" w:rsidTr="00454B88">
        <w:tc>
          <w:tcPr>
            <w:tcW w:w="3314" w:type="dxa"/>
            <w:shd w:val="clear" w:color="auto" w:fill="auto"/>
          </w:tcPr>
          <w:p w14:paraId="64532A9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Придбання матеріалів для ремонту електромереж</w:t>
            </w:r>
          </w:p>
        </w:tc>
        <w:tc>
          <w:tcPr>
            <w:tcW w:w="3105" w:type="dxa"/>
            <w:shd w:val="clear" w:color="auto" w:fill="auto"/>
          </w:tcPr>
          <w:p w14:paraId="6595E5F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11461,00</w:t>
            </w:r>
          </w:p>
        </w:tc>
        <w:tc>
          <w:tcPr>
            <w:tcW w:w="3210" w:type="dxa"/>
            <w:shd w:val="clear" w:color="auto" w:fill="auto"/>
          </w:tcPr>
          <w:p w14:paraId="42A4A31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бюджет</w:t>
            </w:r>
          </w:p>
        </w:tc>
      </w:tr>
      <w:tr w:rsidR="00B52EE4" w:rsidRPr="00603B67" w14:paraId="0AE6AABD" w14:textId="77777777" w:rsidTr="00454B88">
        <w:tc>
          <w:tcPr>
            <w:tcW w:w="3314" w:type="dxa"/>
            <w:shd w:val="clear" w:color="auto" w:fill="auto"/>
          </w:tcPr>
          <w:p w14:paraId="457B9AC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Придбання трембіти (2 шт.)</w:t>
            </w:r>
          </w:p>
        </w:tc>
        <w:tc>
          <w:tcPr>
            <w:tcW w:w="3105" w:type="dxa"/>
            <w:shd w:val="clear" w:color="auto" w:fill="auto"/>
          </w:tcPr>
          <w:p w14:paraId="31EE865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16000,00</w:t>
            </w:r>
          </w:p>
        </w:tc>
        <w:tc>
          <w:tcPr>
            <w:tcW w:w="3210" w:type="dxa"/>
            <w:shd w:val="clear" w:color="auto" w:fill="auto"/>
          </w:tcPr>
          <w:p w14:paraId="26A45F3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505F383A" w14:textId="77777777" w:rsidTr="00454B88">
        <w:tc>
          <w:tcPr>
            <w:tcW w:w="3314" w:type="dxa"/>
            <w:shd w:val="clear" w:color="auto" w:fill="auto"/>
          </w:tcPr>
          <w:p w14:paraId="4E30C6A3"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Фліпчарт</w:t>
            </w:r>
          </w:p>
        </w:tc>
        <w:tc>
          <w:tcPr>
            <w:tcW w:w="3105" w:type="dxa"/>
            <w:shd w:val="clear" w:color="auto" w:fill="auto"/>
          </w:tcPr>
          <w:p w14:paraId="40413AF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2692,00</w:t>
            </w:r>
          </w:p>
        </w:tc>
        <w:tc>
          <w:tcPr>
            <w:tcW w:w="3210" w:type="dxa"/>
            <w:shd w:val="clear" w:color="auto" w:fill="auto"/>
          </w:tcPr>
          <w:p w14:paraId="2180418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заг. фонд</w:t>
            </w:r>
          </w:p>
        </w:tc>
      </w:tr>
      <w:tr w:rsidR="00B52EE4" w:rsidRPr="00603B67" w14:paraId="20FFA28F" w14:textId="77777777" w:rsidTr="00454B88">
        <w:tc>
          <w:tcPr>
            <w:tcW w:w="3314" w:type="dxa"/>
            <w:shd w:val="clear" w:color="auto" w:fill="auto"/>
          </w:tcPr>
          <w:p w14:paraId="6FFCF4E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Телевізор</w:t>
            </w:r>
          </w:p>
        </w:tc>
        <w:tc>
          <w:tcPr>
            <w:tcW w:w="3105" w:type="dxa"/>
            <w:shd w:val="clear" w:color="auto" w:fill="auto"/>
          </w:tcPr>
          <w:p w14:paraId="564BB74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19999,00</w:t>
            </w:r>
          </w:p>
        </w:tc>
        <w:tc>
          <w:tcPr>
            <w:tcW w:w="3210" w:type="dxa"/>
            <w:shd w:val="clear" w:color="auto" w:fill="auto"/>
          </w:tcPr>
          <w:p w14:paraId="31C300B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48B354E0" w14:textId="77777777" w:rsidTr="00454B88">
        <w:tc>
          <w:tcPr>
            <w:tcW w:w="3314" w:type="dxa"/>
            <w:shd w:val="clear" w:color="auto" w:fill="auto"/>
          </w:tcPr>
          <w:p w14:paraId="0A0C0A4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Пилосмок, відпарювач</w:t>
            </w:r>
          </w:p>
        </w:tc>
        <w:tc>
          <w:tcPr>
            <w:tcW w:w="3105" w:type="dxa"/>
            <w:shd w:val="clear" w:color="auto" w:fill="auto"/>
          </w:tcPr>
          <w:p w14:paraId="0AF27CA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26496,00</w:t>
            </w:r>
          </w:p>
        </w:tc>
        <w:tc>
          <w:tcPr>
            <w:tcW w:w="3210" w:type="dxa"/>
            <w:shd w:val="clear" w:color="auto" w:fill="auto"/>
          </w:tcPr>
          <w:p w14:paraId="13A554C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19222F20" w14:textId="77777777" w:rsidTr="00454B88">
        <w:tc>
          <w:tcPr>
            <w:tcW w:w="3314" w:type="dxa"/>
            <w:shd w:val="clear" w:color="auto" w:fill="auto"/>
          </w:tcPr>
          <w:p w14:paraId="22CC00C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Мікрофонний кабель</w:t>
            </w:r>
          </w:p>
        </w:tc>
        <w:tc>
          <w:tcPr>
            <w:tcW w:w="3105" w:type="dxa"/>
            <w:shd w:val="clear" w:color="auto" w:fill="auto"/>
          </w:tcPr>
          <w:p w14:paraId="0745846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11947,00</w:t>
            </w:r>
          </w:p>
        </w:tc>
        <w:tc>
          <w:tcPr>
            <w:tcW w:w="3210" w:type="dxa"/>
            <w:shd w:val="clear" w:color="auto" w:fill="auto"/>
          </w:tcPr>
          <w:p w14:paraId="10F4C47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2A50D5ED" w14:textId="77777777" w:rsidTr="00454B88">
        <w:tc>
          <w:tcPr>
            <w:tcW w:w="3314" w:type="dxa"/>
            <w:shd w:val="clear" w:color="auto" w:fill="auto"/>
          </w:tcPr>
          <w:p w14:paraId="4F7697F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Стійка мікрофонна</w:t>
            </w:r>
          </w:p>
        </w:tc>
        <w:tc>
          <w:tcPr>
            <w:tcW w:w="3105" w:type="dxa"/>
            <w:shd w:val="clear" w:color="auto" w:fill="auto"/>
          </w:tcPr>
          <w:p w14:paraId="13AFF70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13880,00</w:t>
            </w:r>
          </w:p>
        </w:tc>
        <w:tc>
          <w:tcPr>
            <w:tcW w:w="3210" w:type="dxa"/>
            <w:shd w:val="clear" w:color="auto" w:fill="auto"/>
          </w:tcPr>
          <w:p w14:paraId="60A4B8C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0B86DF9F" w14:textId="77777777" w:rsidTr="00454B88">
        <w:tc>
          <w:tcPr>
            <w:tcW w:w="3314" w:type="dxa"/>
            <w:shd w:val="clear" w:color="auto" w:fill="auto"/>
          </w:tcPr>
          <w:p w14:paraId="7A2BAAB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Вішалки</w:t>
            </w:r>
          </w:p>
        </w:tc>
        <w:tc>
          <w:tcPr>
            <w:tcW w:w="3105" w:type="dxa"/>
            <w:shd w:val="clear" w:color="auto" w:fill="auto"/>
          </w:tcPr>
          <w:p w14:paraId="7840B1C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12750,00</w:t>
            </w:r>
          </w:p>
        </w:tc>
        <w:tc>
          <w:tcPr>
            <w:tcW w:w="3210" w:type="dxa"/>
            <w:shd w:val="clear" w:color="auto" w:fill="auto"/>
          </w:tcPr>
          <w:p w14:paraId="64F0F8D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238B5D3A" w14:textId="77777777" w:rsidTr="00454B88">
        <w:tc>
          <w:tcPr>
            <w:tcW w:w="3314" w:type="dxa"/>
            <w:shd w:val="clear" w:color="auto" w:fill="auto"/>
          </w:tcPr>
          <w:p w14:paraId="503D7AE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Разом:</w:t>
            </w:r>
          </w:p>
        </w:tc>
        <w:tc>
          <w:tcPr>
            <w:tcW w:w="3105" w:type="dxa"/>
            <w:shd w:val="clear" w:color="auto" w:fill="auto"/>
          </w:tcPr>
          <w:p w14:paraId="619FD25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332745,87</w:t>
            </w:r>
          </w:p>
        </w:tc>
        <w:tc>
          <w:tcPr>
            <w:tcW w:w="3210" w:type="dxa"/>
            <w:shd w:val="clear" w:color="auto" w:fill="auto"/>
          </w:tcPr>
          <w:p w14:paraId="4B55542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r>
      <w:tr w:rsidR="00B52EE4" w:rsidRPr="00603B67" w14:paraId="3497DE2D" w14:textId="77777777" w:rsidTr="00454B88">
        <w:tc>
          <w:tcPr>
            <w:tcW w:w="3314" w:type="dxa"/>
            <w:shd w:val="clear" w:color="auto" w:fill="auto"/>
          </w:tcPr>
          <w:p w14:paraId="34843ED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 Ремонт</w:t>
            </w:r>
          </w:p>
        </w:tc>
        <w:tc>
          <w:tcPr>
            <w:tcW w:w="3105" w:type="dxa"/>
            <w:shd w:val="clear" w:color="auto" w:fill="auto"/>
          </w:tcPr>
          <w:p w14:paraId="506C27A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сума</w:t>
            </w:r>
          </w:p>
        </w:tc>
        <w:tc>
          <w:tcPr>
            <w:tcW w:w="3210" w:type="dxa"/>
            <w:shd w:val="clear" w:color="auto" w:fill="auto"/>
          </w:tcPr>
          <w:p w14:paraId="603A388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Бюджет/ спец. фонд</w:t>
            </w:r>
          </w:p>
        </w:tc>
      </w:tr>
      <w:tr w:rsidR="00B52EE4" w:rsidRPr="00603B67" w14:paraId="5FFB2720" w14:textId="77777777" w:rsidTr="00454B88">
        <w:trPr>
          <w:trHeight w:val="915"/>
        </w:trPr>
        <w:tc>
          <w:tcPr>
            <w:tcW w:w="3314" w:type="dxa"/>
            <w:shd w:val="clear" w:color="auto" w:fill="auto"/>
          </w:tcPr>
          <w:p w14:paraId="4133283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Поточний ремонт народного дому с. Воскресінці </w:t>
            </w:r>
          </w:p>
        </w:tc>
        <w:tc>
          <w:tcPr>
            <w:tcW w:w="3105" w:type="dxa"/>
            <w:shd w:val="clear" w:color="auto" w:fill="auto"/>
          </w:tcPr>
          <w:p w14:paraId="629B4F0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300000,00</w:t>
            </w:r>
          </w:p>
        </w:tc>
        <w:tc>
          <w:tcPr>
            <w:tcW w:w="3210" w:type="dxa"/>
            <w:shd w:val="clear" w:color="auto" w:fill="auto"/>
          </w:tcPr>
          <w:p w14:paraId="7B329E9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Бюджет</w:t>
            </w:r>
          </w:p>
        </w:tc>
      </w:tr>
      <w:tr w:rsidR="00B52EE4" w:rsidRPr="00603B67" w14:paraId="65B07D26" w14:textId="77777777" w:rsidTr="00454B88">
        <w:tc>
          <w:tcPr>
            <w:tcW w:w="3314" w:type="dxa"/>
            <w:shd w:val="clear" w:color="auto" w:fill="auto"/>
          </w:tcPr>
          <w:p w14:paraId="4118E4D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Поточний ремонт з заміни електропроводки ПКМ «Народний дім»</w:t>
            </w:r>
          </w:p>
        </w:tc>
        <w:tc>
          <w:tcPr>
            <w:tcW w:w="3105" w:type="dxa"/>
            <w:shd w:val="clear" w:color="auto" w:fill="auto"/>
          </w:tcPr>
          <w:p w14:paraId="731013B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98313,04</w:t>
            </w:r>
          </w:p>
        </w:tc>
        <w:tc>
          <w:tcPr>
            <w:tcW w:w="3210" w:type="dxa"/>
            <w:shd w:val="clear" w:color="auto" w:fill="auto"/>
          </w:tcPr>
          <w:p w14:paraId="4AD19791"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6B16929E" w14:textId="77777777" w:rsidTr="00454B88">
        <w:tc>
          <w:tcPr>
            <w:tcW w:w="3314" w:type="dxa"/>
            <w:shd w:val="clear" w:color="auto" w:fill="auto"/>
          </w:tcPr>
          <w:p w14:paraId="3EBE151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Поточний ремонт ПКМ «Народний дім»</w:t>
            </w:r>
          </w:p>
        </w:tc>
        <w:tc>
          <w:tcPr>
            <w:tcW w:w="3105" w:type="dxa"/>
            <w:shd w:val="clear" w:color="auto" w:fill="auto"/>
          </w:tcPr>
          <w:p w14:paraId="1D3BD79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1081537,00</w:t>
            </w:r>
          </w:p>
        </w:tc>
        <w:tc>
          <w:tcPr>
            <w:tcW w:w="3210" w:type="dxa"/>
            <w:shd w:val="clear" w:color="auto" w:fill="auto"/>
          </w:tcPr>
          <w:p w14:paraId="1BCB8E1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Бюджет</w:t>
            </w:r>
          </w:p>
        </w:tc>
      </w:tr>
      <w:tr w:rsidR="00B52EE4" w:rsidRPr="00603B67" w14:paraId="5307A5A5" w14:textId="77777777" w:rsidTr="00454B88">
        <w:tc>
          <w:tcPr>
            <w:tcW w:w="3314" w:type="dxa"/>
            <w:shd w:val="clear" w:color="auto" w:fill="auto"/>
          </w:tcPr>
          <w:p w14:paraId="5C03B32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Разом:</w:t>
            </w:r>
          </w:p>
        </w:tc>
        <w:tc>
          <w:tcPr>
            <w:tcW w:w="3105" w:type="dxa"/>
            <w:shd w:val="clear" w:color="auto" w:fill="auto"/>
          </w:tcPr>
          <w:p w14:paraId="14FDC84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1479850,04</w:t>
            </w:r>
          </w:p>
        </w:tc>
        <w:tc>
          <w:tcPr>
            <w:tcW w:w="3210" w:type="dxa"/>
            <w:shd w:val="clear" w:color="auto" w:fill="auto"/>
          </w:tcPr>
          <w:p w14:paraId="66F7FF3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r>
      <w:tr w:rsidR="00B52EE4" w:rsidRPr="00603B67" w14:paraId="3649E8BA" w14:textId="77777777" w:rsidTr="00454B88">
        <w:tc>
          <w:tcPr>
            <w:tcW w:w="3314" w:type="dxa"/>
            <w:shd w:val="clear" w:color="auto" w:fill="auto"/>
          </w:tcPr>
          <w:p w14:paraId="676A86A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c>
          <w:tcPr>
            <w:tcW w:w="3105" w:type="dxa"/>
            <w:shd w:val="clear" w:color="auto" w:fill="auto"/>
          </w:tcPr>
          <w:p w14:paraId="7CBC9B1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ДХШ</w:t>
            </w:r>
          </w:p>
        </w:tc>
        <w:tc>
          <w:tcPr>
            <w:tcW w:w="3210" w:type="dxa"/>
            <w:shd w:val="clear" w:color="auto" w:fill="auto"/>
          </w:tcPr>
          <w:p w14:paraId="6A96CD2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r>
      <w:tr w:rsidR="00B52EE4" w:rsidRPr="00603B67" w14:paraId="02705BA2" w14:textId="77777777" w:rsidTr="00454B88">
        <w:tc>
          <w:tcPr>
            <w:tcW w:w="3314" w:type="dxa"/>
            <w:shd w:val="clear" w:color="auto" w:fill="auto"/>
          </w:tcPr>
          <w:p w14:paraId="4C71F5F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Драбина (1шт.)</w:t>
            </w:r>
          </w:p>
        </w:tc>
        <w:tc>
          <w:tcPr>
            <w:tcW w:w="3105" w:type="dxa"/>
            <w:shd w:val="clear" w:color="auto" w:fill="auto"/>
          </w:tcPr>
          <w:p w14:paraId="4AF51E9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2400,00</w:t>
            </w:r>
          </w:p>
        </w:tc>
        <w:tc>
          <w:tcPr>
            <w:tcW w:w="3210" w:type="dxa"/>
            <w:shd w:val="clear" w:color="auto" w:fill="auto"/>
          </w:tcPr>
          <w:p w14:paraId="38A3E40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7A4DD114" w14:textId="77777777" w:rsidTr="00454B88">
        <w:tc>
          <w:tcPr>
            <w:tcW w:w="3314" w:type="dxa"/>
            <w:shd w:val="clear" w:color="auto" w:fill="auto"/>
          </w:tcPr>
          <w:p w14:paraId="2B77FCF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Планшет графічний (12 шт.)</w:t>
            </w:r>
          </w:p>
        </w:tc>
        <w:tc>
          <w:tcPr>
            <w:tcW w:w="3105" w:type="dxa"/>
            <w:shd w:val="clear" w:color="auto" w:fill="auto"/>
          </w:tcPr>
          <w:p w14:paraId="3530628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39480,00</w:t>
            </w:r>
          </w:p>
        </w:tc>
        <w:tc>
          <w:tcPr>
            <w:tcW w:w="3210" w:type="dxa"/>
            <w:shd w:val="clear" w:color="auto" w:fill="auto"/>
          </w:tcPr>
          <w:p w14:paraId="1C40BAD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заг. Фонд</w:t>
            </w:r>
          </w:p>
        </w:tc>
      </w:tr>
      <w:tr w:rsidR="00B52EE4" w:rsidRPr="00603B67" w14:paraId="73780F26" w14:textId="77777777" w:rsidTr="00454B88">
        <w:tc>
          <w:tcPr>
            <w:tcW w:w="3314" w:type="dxa"/>
            <w:shd w:val="clear" w:color="auto" w:fill="auto"/>
          </w:tcPr>
          <w:p w14:paraId="165AE4D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Придбання котла</w:t>
            </w:r>
          </w:p>
        </w:tc>
        <w:tc>
          <w:tcPr>
            <w:tcW w:w="3105" w:type="dxa"/>
            <w:shd w:val="clear" w:color="auto" w:fill="auto"/>
          </w:tcPr>
          <w:p w14:paraId="3809568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49400,00</w:t>
            </w:r>
          </w:p>
        </w:tc>
        <w:tc>
          <w:tcPr>
            <w:tcW w:w="3210" w:type="dxa"/>
            <w:shd w:val="clear" w:color="auto" w:fill="auto"/>
          </w:tcPr>
          <w:p w14:paraId="59497E1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21C14908" w14:textId="77777777" w:rsidTr="00454B88">
        <w:tc>
          <w:tcPr>
            <w:tcW w:w="3314" w:type="dxa"/>
            <w:shd w:val="clear" w:color="auto" w:fill="auto"/>
          </w:tcPr>
          <w:p w14:paraId="5FEA253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Гончарний круг електричний</w:t>
            </w:r>
          </w:p>
        </w:tc>
        <w:tc>
          <w:tcPr>
            <w:tcW w:w="3105" w:type="dxa"/>
            <w:shd w:val="clear" w:color="auto" w:fill="auto"/>
          </w:tcPr>
          <w:p w14:paraId="34A32F2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15700,00</w:t>
            </w:r>
          </w:p>
        </w:tc>
        <w:tc>
          <w:tcPr>
            <w:tcW w:w="3210" w:type="dxa"/>
            <w:shd w:val="clear" w:color="auto" w:fill="auto"/>
          </w:tcPr>
          <w:p w14:paraId="735512D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2735ABDA" w14:textId="77777777" w:rsidTr="00454B88">
        <w:tc>
          <w:tcPr>
            <w:tcW w:w="3314" w:type="dxa"/>
            <w:shd w:val="clear" w:color="auto" w:fill="auto"/>
          </w:tcPr>
          <w:p w14:paraId="0F1B79E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Разом:</w:t>
            </w:r>
          </w:p>
        </w:tc>
        <w:tc>
          <w:tcPr>
            <w:tcW w:w="3105" w:type="dxa"/>
            <w:shd w:val="clear" w:color="auto" w:fill="auto"/>
          </w:tcPr>
          <w:p w14:paraId="2C21073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106980,00</w:t>
            </w:r>
          </w:p>
        </w:tc>
        <w:tc>
          <w:tcPr>
            <w:tcW w:w="3210" w:type="dxa"/>
            <w:shd w:val="clear" w:color="auto" w:fill="auto"/>
          </w:tcPr>
          <w:p w14:paraId="0A1D759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r>
      <w:tr w:rsidR="00B52EE4" w:rsidRPr="00603B67" w14:paraId="52344587" w14:textId="77777777" w:rsidTr="00454B88">
        <w:tc>
          <w:tcPr>
            <w:tcW w:w="3314" w:type="dxa"/>
            <w:shd w:val="clear" w:color="auto" w:fill="auto"/>
          </w:tcPr>
          <w:p w14:paraId="510E9D4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c>
          <w:tcPr>
            <w:tcW w:w="3105" w:type="dxa"/>
            <w:shd w:val="clear" w:color="auto" w:fill="auto"/>
          </w:tcPr>
          <w:p w14:paraId="38B50A9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ДМШ 1</w:t>
            </w:r>
          </w:p>
        </w:tc>
        <w:tc>
          <w:tcPr>
            <w:tcW w:w="3210" w:type="dxa"/>
            <w:shd w:val="clear" w:color="auto" w:fill="auto"/>
          </w:tcPr>
          <w:p w14:paraId="1463C2C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r>
      <w:tr w:rsidR="00B52EE4" w:rsidRPr="00603B67" w14:paraId="16BF9E25" w14:textId="77777777" w:rsidTr="00454B88">
        <w:tc>
          <w:tcPr>
            <w:tcW w:w="3314" w:type="dxa"/>
            <w:shd w:val="clear" w:color="auto" w:fill="auto"/>
          </w:tcPr>
          <w:p w14:paraId="3A5C21D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Ноутбуки (3 шт.)</w:t>
            </w:r>
          </w:p>
        </w:tc>
        <w:tc>
          <w:tcPr>
            <w:tcW w:w="3105" w:type="dxa"/>
            <w:shd w:val="clear" w:color="auto" w:fill="auto"/>
          </w:tcPr>
          <w:p w14:paraId="7B8AE7C1"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48000,00</w:t>
            </w:r>
          </w:p>
        </w:tc>
        <w:tc>
          <w:tcPr>
            <w:tcW w:w="3210" w:type="dxa"/>
            <w:shd w:val="clear" w:color="auto" w:fill="auto"/>
          </w:tcPr>
          <w:p w14:paraId="1AE9CF3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67826477" w14:textId="77777777" w:rsidTr="00454B88">
        <w:tc>
          <w:tcPr>
            <w:tcW w:w="3314" w:type="dxa"/>
            <w:shd w:val="clear" w:color="auto" w:fill="auto"/>
          </w:tcPr>
          <w:p w14:paraId="50229C2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Сумки для ноутбуків (7 шт.)</w:t>
            </w:r>
          </w:p>
        </w:tc>
        <w:tc>
          <w:tcPr>
            <w:tcW w:w="3105" w:type="dxa"/>
            <w:shd w:val="clear" w:color="auto" w:fill="auto"/>
          </w:tcPr>
          <w:p w14:paraId="5ACD4C2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3213,00</w:t>
            </w:r>
          </w:p>
        </w:tc>
        <w:tc>
          <w:tcPr>
            <w:tcW w:w="3210" w:type="dxa"/>
            <w:shd w:val="clear" w:color="auto" w:fill="auto"/>
          </w:tcPr>
          <w:p w14:paraId="10F0232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680231AE" w14:textId="77777777" w:rsidTr="00454B88">
        <w:tc>
          <w:tcPr>
            <w:tcW w:w="3314" w:type="dxa"/>
            <w:shd w:val="clear" w:color="auto" w:fill="auto"/>
          </w:tcPr>
          <w:p w14:paraId="1055116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Пилосос (1 шт.)</w:t>
            </w:r>
          </w:p>
        </w:tc>
        <w:tc>
          <w:tcPr>
            <w:tcW w:w="3105" w:type="dxa"/>
            <w:shd w:val="clear" w:color="auto" w:fill="auto"/>
          </w:tcPr>
          <w:p w14:paraId="2A88A283"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3999,00</w:t>
            </w:r>
          </w:p>
        </w:tc>
        <w:tc>
          <w:tcPr>
            <w:tcW w:w="3210" w:type="dxa"/>
            <w:shd w:val="clear" w:color="auto" w:fill="auto"/>
          </w:tcPr>
          <w:p w14:paraId="56CF411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588E0032" w14:textId="77777777" w:rsidTr="00454B88">
        <w:tc>
          <w:tcPr>
            <w:tcW w:w="3314" w:type="dxa"/>
            <w:shd w:val="clear" w:color="auto" w:fill="auto"/>
          </w:tcPr>
          <w:p w14:paraId="3738BDD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Лед панелі (8 шт.)</w:t>
            </w:r>
          </w:p>
        </w:tc>
        <w:tc>
          <w:tcPr>
            <w:tcW w:w="3105" w:type="dxa"/>
            <w:shd w:val="clear" w:color="auto" w:fill="auto"/>
          </w:tcPr>
          <w:p w14:paraId="16D8EFC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7830,00</w:t>
            </w:r>
          </w:p>
        </w:tc>
        <w:tc>
          <w:tcPr>
            <w:tcW w:w="3210" w:type="dxa"/>
            <w:shd w:val="clear" w:color="auto" w:fill="auto"/>
          </w:tcPr>
          <w:p w14:paraId="1B74528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72A0E68C" w14:textId="77777777" w:rsidTr="00454B88">
        <w:tc>
          <w:tcPr>
            <w:tcW w:w="3314" w:type="dxa"/>
            <w:shd w:val="clear" w:color="auto" w:fill="auto"/>
          </w:tcPr>
          <w:p w14:paraId="5AAA5621"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Штори, гардини (15 шт.)</w:t>
            </w:r>
          </w:p>
        </w:tc>
        <w:tc>
          <w:tcPr>
            <w:tcW w:w="3105" w:type="dxa"/>
            <w:shd w:val="clear" w:color="auto" w:fill="auto"/>
          </w:tcPr>
          <w:p w14:paraId="53B7134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13850,00</w:t>
            </w:r>
          </w:p>
        </w:tc>
        <w:tc>
          <w:tcPr>
            <w:tcW w:w="3210" w:type="dxa"/>
            <w:shd w:val="clear" w:color="auto" w:fill="auto"/>
          </w:tcPr>
          <w:p w14:paraId="316B0B6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0C96A532" w14:textId="77777777" w:rsidTr="00454B88">
        <w:tc>
          <w:tcPr>
            <w:tcW w:w="3314" w:type="dxa"/>
            <w:shd w:val="clear" w:color="auto" w:fill="auto"/>
          </w:tcPr>
          <w:p w14:paraId="21B9864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Крісло офісне (1 шт.)</w:t>
            </w:r>
          </w:p>
        </w:tc>
        <w:tc>
          <w:tcPr>
            <w:tcW w:w="3105" w:type="dxa"/>
            <w:shd w:val="clear" w:color="auto" w:fill="auto"/>
          </w:tcPr>
          <w:p w14:paraId="6561A16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7091,10</w:t>
            </w:r>
          </w:p>
        </w:tc>
        <w:tc>
          <w:tcPr>
            <w:tcW w:w="3210" w:type="dxa"/>
            <w:shd w:val="clear" w:color="auto" w:fill="auto"/>
          </w:tcPr>
          <w:p w14:paraId="6D7A6C3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5D42722E" w14:textId="77777777" w:rsidTr="00454B88">
        <w:tc>
          <w:tcPr>
            <w:tcW w:w="3314" w:type="dxa"/>
            <w:shd w:val="clear" w:color="auto" w:fill="auto"/>
          </w:tcPr>
          <w:p w14:paraId="0A4C249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Драбина (1 шт.)</w:t>
            </w:r>
          </w:p>
        </w:tc>
        <w:tc>
          <w:tcPr>
            <w:tcW w:w="3105" w:type="dxa"/>
            <w:shd w:val="clear" w:color="auto" w:fill="auto"/>
          </w:tcPr>
          <w:p w14:paraId="26247BE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8685,00</w:t>
            </w:r>
          </w:p>
          <w:p w14:paraId="60B194C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c>
          <w:tcPr>
            <w:tcW w:w="3210" w:type="dxa"/>
            <w:shd w:val="clear" w:color="auto" w:fill="auto"/>
          </w:tcPr>
          <w:p w14:paraId="17A62E1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059A4450" w14:textId="77777777" w:rsidTr="00454B88">
        <w:tc>
          <w:tcPr>
            <w:tcW w:w="3314" w:type="dxa"/>
            <w:shd w:val="clear" w:color="auto" w:fill="auto"/>
          </w:tcPr>
          <w:p w14:paraId="5923426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Водонагрівач електричний (2шт.)</w:t>
            </w:r>
          </w:p>
        </w:tc>
        <w:tc>
          <w:tcPr>
            <w:tcW w:w="3105" w:type="dxa"/>
            <w:shd w:val="clear" w:color="auto" w:fill="auto"/>
          </w:tcPr>
          <w:p w14:paraId="38B72E4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9598,01</w:t>
            </w:r>
          </w:p>
        </w:tc>
        <w:tc>
          <w:tcPr>
            <w:tcW w:w="3210" w:type="dxa"/>
            <w:shd w:val="clear" w:color="auto" w:fill="auto"/>
          </w:tcPr>
          <w:p w14:paraId="667730D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06F60E72" w14:textId="77777777" w:rsidTr="00454B88">
        <w:tc>
          <w:tcPr>
            <w:tcW w:w="3314" w:type="dxa"/>
            <w:shd w:val="clear" w:color="auto" w:fill="auto"/>
          </w:tcPr>
          <w:p w14:paraId="0A3B631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Карнизи (8 шт.)</w:t>
            </w:r>
          </w:p>
        </w:tc>
        <w:tc>
          <w:tcPr>
            <w:tcW w:w="3105" w:type="dxa"/>
            <w:shd w:val="clear" w:color="auto" w:fill="auto"/>
          </w:tcPr>
          <w:p w14:paraId="2356364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14000,00</w:t>
            </w:r>
          </w:p>
        </w:tc>
        <w:tc>
          <w:tcPr>
            <w:tcW w:w="3210" w:type="dxa"/>
            <w:shd w:val="clear" w:color="auto" w:fill="auto"/>
          </w:tcPr>
          <w:p w14:paraId="3D6C834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51AC2D56" w14:textId="77777777" w:rsidTr="00454B88">
        <w:tc>
          <w:tcPr>
            <w:tcW w:w="3314" w:type="dxa"/>
            <w:shd w:val="clear" w:color="auto" w:fill="auto"/>
          </w:tcPr>
          <w:p w14:paraId="2894ED5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Цифрове фортепіано (2 шт.)</w:t>
            </w:r>
          </w:p>
        </w:tc>
        <w:tc>
          <w:tcPr>
            <w:tcW w:w="3105" w:type="dxa"/>
            <w:shd w:val="clear" w:color="auto" w:fill="auto"/>
          </w:tcPr>
          <w:p w14:paraId="7462698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78800,00</w:t>
            </w:r>
          </w:p>
        </w:tc>
        <w:tc>
          <w:tcPr>
            <w:tcW w:w="3210" w:type="dxa"/>
            <w:shd w:val="clear" w:color="auto" w:fill="auto"/>
          </w:tcPr>
          <w:p w14:paraId="7E77B6C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3C4E2F36" w14:textId="77777777" w:rsidTr="00454B88">
        <w:tc>
          <w:tcPr>
            <w:tcW w:w="3314" w:type="dxa"/>
            <w:shd w:val="clear" w:color="auto" w:fill="auto"/>
          </w:tcPr>
          <w:p w14:paraId="555420D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Штори, гардини</w:t>
            </w:r>
          </w:p>
        </w:tc>
        <w:tc>
          <w:tcPr>
            <w:tcW w:w="3105" w:type="dxa"/>
            <w:shd w:val="clear" w:color="auto" w:fill="auto"/>
          </w:tcPr>
          <w:p w14:paraId="177DE2A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16630,00</w:t>
            </w:r>
          </w:p>
        </w:tc>
        <w:tc>
          <w:tcPr>
            <w:tcW w:w="3210" w:type="dxa"/>
            <w:shd w:val="clear" w:color="auto" w:fill="auto"/>
          </w:tcPr>
          <w:p w14:paraId="536DF49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6CF7BD0E" w14:textId="77777777" w:rsidTr="00454B88">
        <w:tc>
          <w:tcPr>
            <w:tcW w:w="3314" w:type="dxa"/>
            <w:shd w:val="clear" w:color="auto" w:fill="auto"/>
          </w:tcPr>
          <w:p w14:paraId="1E75EDF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Крісло офісне</w:t>
            </w:r>
          </w:p>
        </w:tc>
        <w:tc>
          <w:tcPr>
            <w:tcW w:w="3105" w:type="dxa"/>
            <w:shd w:val="clear" w:color="auto" w:fill="auto"/>
          </w:tcPr>
          <w:p w14:paraId="2D3774F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7091,10</w:t>
            </w:r>
          </w:p>
        </w:tc>
        <w:tc>
          <w:tcPr>
            <w:tcW w:w="3210" w:type="dxa"/>
            <w:shd w:val="clear" w:color="auto" w:fill="auto"/>
          </w:tcPr>
          <w:p w14:paraId="438F568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34694AD6" w14:textId="77777777" w:rsidTr="00454B88">
        <w:tc>
          <w:tcPr>
            <w:tcW w:w="3314" w:type="dxa"/>
            <w:shd w:val="clear" w:color="auto" w:fill="auto"/>
          </w:tcPr>
          <w:p w14:paraId="771CA28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Умивальник</w:t>
            </w:r>
          </w:p>
        </w:tc>
        <w:tc>
          <w:tcPr>
            <w:tcW w:w="3105" w:type="dxa"/>
            <w:shd w:val="clear" w:color="auto" w:fill="auto"/>
          </w:tcPr>
          <w:p w14:paraId="2093997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6700,00</w:t>
            </w:r>
          </w:p>
        </w:tc>
        <w:tc>
          <w:tcPr>
            <w:tcW w:w="3210" w:type="dxa"/>
            <w:shd w:val="clear" w:color="auto" w:fill="auto"/>
          </w:tcPr>
          <w:p w14:paraId="5973394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6FC58F23" w14:textId="77777777" w:rsidTr="00454B88">
        <w:tc>
          <w:tcPr>
            <w:tcW w:w="3314" w:type="dxa"/>
            <w:shd w:val="clear" w:color="auto" w:fill="auto"/>
          </w:tcPr>
          <w:p w14:paraId="4668B8C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Музичні інструменти</w:t>
            </w:r>
          </w:p>
        </w:tc>
        <w:tc>
          <w:tcPr>
            <w:tcW w:w="3105" w:type="dxa"/>
            <w:shd w:val="clear" w:color="auto" w:fill="auto"/>
          </w:tcPr>
          <w:p w14:paraId="3A8482C1"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11080,00</w:t>
            </w:r>
          </w:p>
        </w:tc>
        <w:tc>
          <w:tcPr>
            <w:tcW w:w="3210" w:type="dxa"/>
            <w:shd w:val="clear" w:color="auto" w:fill="auto"/>
          </w:tcPr>
          <w:p w14:paraId="0898FA43"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0ABAA6E6" w14:textId="77777777" w:rsidTr="00454B88">
        <w:tc>
          <w:tcPr>
            <w:tcW w:w="3314" w:type="dxa"/>
            <w:shd w:val="clear" w:color="auto" w:fill="auto"/>
          </w:tcPr>
          <w:p w14:paraId="091137C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Лед панелі</w:t>
            </w:r>
          </w:p>
        </w:tc>
        <w:tc>
          <w:tcPr>
            <w:tcW w:w="3105" w:type="dxa"/>
            <w:shd w:val="clear" w:color="auto" w:fill="auto"/>
          </w:tcPr>
          <w:p w14:paraId="74950C0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2600,00</w:t>
            </w:r>
          </w:p>
        </w:tc>
        <w:tc>
          <w:tcPr>
            <w:tcW w:w="3210" w:type="dxa"/>
            <w:shd w:val="clear" w:color="auto" w:fill="auto"/>
          </w:tcPr>
          <w:p w14:paraId="14FB60B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591C3AD7" w14:textId="77777777" w:rsidTr="00454B88">
        <w:tc>
          <w:tcPr>
            <w:tcW w:w="3314" w:type="dxa"/>
            <w:shd w:val="clear" w:color="auto" w:fill="auto"/>
          </w:tcPr>
          <w:p w14:paraId="35A18B8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Двері</w:t>
            </w:r>
          </w:p>
        </w:tc>
        <w:tc>
          <w:tcPr>
            <w:tcW w:w="3105" w:type="dxa"/>
            <w:shd w:val="clear" w:color="auto" w:fill="auto"/>
          </w:tcPr>
          <w:p w14:paraId="1172F9A3"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14900,00</w:t>
            </w:r>
          </w:p>
        </w:tc>
        <w:tc>
          <w:tcPr>
            <w:tcW w:w="3210" w:type="dxa"/>
            <w:shd w:val="clear" w:color="auto" w:fill="auto"/>
          </w:tcPr>
          <w:p w14:paraId="02DFA72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0B196781" w14:textId="77777777" w:rsidTr="00454B88">
        <w:tc>
          <w:tcPr>
            <w:tcW w:w="3314" w:type="dxa"/>
            <w:shd w:val="clear" w:color="auto" w:fill="auto"/>
          </w:tcPr>
          <w:p w14:paraId="2B0A226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Крісло</w:t>
            </w:r>
          </w:p>
        </w:tc>
        <w:tc>
          <w:tcPr>
            <w:tcW w:w="3105" w:type="dxa"/>
            <w:shd w:val="clear" w:color="auto" w:fill="auto"/>
          </w:tcPr>
          <w:p w14:paraId="3ED5864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7641,00</w:t>
            </w:r>
          </w:p>
        </w:tc>
        <w:tc>
          <w:tcPr>
            <w:tcW w:w="3210" w:type="dxa"/>
            <w:shd w:val="clear" w:color="auto" w:fill="auto"/>
          </w:tcPr>
          <w:p w14:paraId="208E387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2F760E4B" w14:textId="77777777" w:rsidTr="00454B88">
        <w:tc>
          <w:tcPr>
            <w:tcW w:w="3314" w:type="dxa"/>
            <w:shd w:val="clear" w:color="auto" w:fill="auto"/>
          </w:tcPr>
          <w:p w14:paraId="68A488C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Ялинка новорічна</w:t>
            </w:r>
          </w:p>
        </w:tc>
        <w:tc>
          <w:tcPr>
            <w:tcW w:w="3105" w:type="dxa"/>
            <w:shd w:val="clear" w:color="auto" w:fill="auto"/>
          </w:tcPr>
          <w:p w14:paraId="0B1FBD4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10000,00</w:t>
            </w:r>
          </w:p>
        </w:tc>
        <w:tc>
          <w:tcPr>
            <w:tcW w:w="3210" w:type="dxa"/>
            <w:shd w:val="clear" w:color="auto" w:fill="auto"/>
          </w:tcPr>
          <w:p w14:paraId="5BADA3E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2508AC8D" w14:textId="77777777" w:rsidTr="00454B88">
        <w:tc>
          <w:tcPr>
            <w:tcW w:w="3314" w:type="dxa"/>
            <w:shd w:val="clear" w:color="auto" w:fill="auto"/>
          </w:tcPr>
          <w:p w14:paraId="5F0F154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Новорічні прикраси</w:t>
            </w:r>
          </w:p>
        </w:tc>
        <w:tc>
          <w:tcPr>
            <w:tcW w:w="3105" w:type="dxa"/>
            <w:shd w:val="clear" w:color="auto" w:fill="auto"/>
          </w:tcPr>
          <w:p w14:paraId="60AF5FC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5000,00</w:t>
            </w:r>
          </w:p>
        </w:tc>
        <w:tc>
          <w:tcPr>
            <w:tcW w:w="3210" w:type="dxa"/>
            <w:shd w:val="clear" w:color="auto" w:fill="auto"/>
          </w:tcPr>
          <w:p w14:paraId="42FAA7E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289FDCAA" w14:textId="77777777" w:rsidTr="00454B88">
        <w:tc>
          <w:tcPr>
            <w:tcW w:w="3314" w:type="dxa"/>
            <w:shd w:val="clear" w:color="auto" w:fill="auto"/>
          </w:tcPr>
          <w:p w14:paraId="58D07051"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Жорсткий диск</w:t>
            </w:r>
          </w:p>
        </w:tc>
        <w:tc>
          <w:tcPr>
            <w:tcW w:w="3105" w:type="dxa"/>
            <w:shd w:val="clear" w:color="auto" w:fill="auto"/>
          </w:tcPr>
          <w:p w14:paraId="4F71BE2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4454,00</w:t>
            </w:r>
          </w:p>
        </w:tc>
        <w:tc>
          <w:tcPr>
            <w:tcW w:w="3210" w:type="dxa"/>
            <w:shd w:val="clear" w:color="auto" w:fill="auto"/>
          </w:tcPr>
          <w:p w14:paraId="59979E4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2C4516A4" w14:textId="77777777" w:rsidTr="00454B88">
        <w:tc>
          <w:tcPr>
            <w:tcW w:w="3314" w:type="dxa"/>
            <w:shd w:val="clear" w:color="auto" w:fill="auto"/>
          </w:tcPr>
          <w:p w14:paraId="17E13B8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Смартфон</w:t>
            </w:r>
          </w:p>
        </w:tc>
        <w:tc>
          <w:tcPr>
            <w:tcW w:w="3105" w:type="dxa"/>
            <w:shd w:val="clear" w:color="auto" w:fill="auto"/>
          </w:tcPr>
          <w:p w14:paraId="36B6693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39699,00</w:t>
            </w:r>
          </w:p>
        </w:tc>
        <w:tc>
          <w:tcPr>
            <w:tcW w:w="3210" w:type="dxa"/>
            <w:shd w:val="clear" w:color="auto" w:fill="auto"/>
          </w:tcPr>
          <w:p w14:paraId="0EF01AE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7FF56290" w14:textId="77777777" w:rsidTr="00454B88">
        <w:tc>
          <w:tcPr>
            <w:tcW w:w="3314" w:type="dxa"/>
            <w:shd w:val="clear" w:color="auto" w:fill="auto"/>
          </w:tcPr>
          <w:p w14:paraId="71825BA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Разом:</w:t>
            </w:r>
          </w:p>
        </w:tc>
        <w:tc>
          <w:tcPr>
            <w:tcW w:w="3105" w:type="dxa"/>
            <w:shd w:val="clear" w:color="auto" w:fill="auto"/>
          </w:tcPr>
          <w:p w14:paraId="310414B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320861,21</w:t>
            </w:r>
          </w:p>
          <w:p w14:paraId="049B05D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c>
          <w:tcPr>
            <w:tcW w:w="3210" w:type="dxa"/>
            <w:shd w:val="clear" w:color="auto" w:fill="auto"/>
          </w:tcPr>
          <w:p w14:paraId="4A3C221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r>
      <w:tr w:rsidR="00B52EE4" w:rsidRPr="00603B67" w14:paraId="2CB1192D" w14:textId="77777777" w:rsidTr="00454B88">
        <w:tc>
          <w:tcPr>
            <w:tcW w:w="3314" w:type="dxa"/>
            <w:shd w:val="clear" w:color="auto" w:fill="auto"/>
          </w:tcPr>
          <w:p w14:paraId="03D318B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 Ремонт</w:t>
            </w:r>
          </w:p>
        </w:tc>
        <w:tc>
          <w:tcPr>
            <w:tcW w:w="3105" w:type="dxa"/>
            <w:shd w:val="clear" w:color="auto" w:fill="auto"/>
          </w:tcPr>
          <w:p w14:paraId="5467D54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сума</w:t>
            </w:r>
          </w:p>
        </w:tc>
        <w:tc>
          <w:tcPr>
            <w:tcW w:w="3210" w:type="dxa"/>
            <w:shd w:val="clear" w:color="auto" w:fill="auto"/>
          </w:tcPr>
          <w:p w14:paraId="2E6D285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Бюджет/ спец. фонд</w:t>
            </w:r>
          </w:p>
        </w:tc>
      </w:tr>
      <w:tr w:rsidR="00B52EE4" w:rsidRPr="00603B67" w14:paraId="68CC299C" w14:textId="77777777" w:rsidTr="00454B88">
        <w:tc>
          <w:tcPr>
            <w:tcW w:w="3314" w:type="dxa"/>
            <w:shd w:val="clear" w:color="auto" w:fill="auto"/>
          </w:tcPr>
          <w:p w14:paraId="211F941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Поточний ремонт приміщення</w:t>
            </w:r>
          </w:p>
        </w:tc>
        <w:tc>
          <w:tcPr>
            <w:tcW w:w="3105" w:type="dxa"/>
            <w:shd w:val="clear" w:color="auto" w:fill="auto"/>
          </w:tcPr>
          <w:p w14:paraId="5380E76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199850,00</w:t>
            </w:r>
          </w:p>
        </w:tc>
        <w:tc>
          <w:tcPr>
            <w:tcW w:w="3210" w:type="dxa"/>
            <w:shd w:val="clear" w:color="auto" w:fill="auto"/>
          </w:tcPr>
          <w:p w14:paraId="133B6631"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667AC90C" w14:textId="77777777" w:rsidTr="00454B88">
        <w:tc>
          <w:tcPr>
            <w:tcW w:w="3314" w:type="dxa"/>
            <w:shd w:val="clear" w:color="auto" w:fill="auto"/>
          </w:tcPr>
          <w:p w14:paraId="7B652E4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c>
          <w:tcPr>
            <w:tcW w:w="3105" w:type="dxa"/>
            <w:shd w:val="clear" w:color="auto" w:fill="auto"/>
          </w:tcPr>
          <w:p w14:paraId="73ACFCC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МШ 2</w:t>
            </w:r>
          </w:p>
        </w:tc>
        <w:tc>
          <w:tcPr>
            <w:tcW w:w="3210" w:type="dxa"/>
            <w:shd w:val="clear" w:color="auto" w:fill="auto"/>
          </w:tcPr>
          <w:p w14:paraId="4E6A7E4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r>
      <w:tr w:rsidR="00B52EE4" w:rsidRPr="00603B67" w14:paraId="7C8C5C46" w14:textId="77777777" w:rsidTr="00454B88">
        <w:tc>
          <w:tcPr>
            <w:tcW w:w="3314" w:type="dxa"/>
            <w:shd w:val="clear" w:color="auto" w:fill="auto"/>
          </w:tcPr>
          <w:p w14:paraId="0F7FC31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Світильники (22 шт.)</w:t>
            </w:r>
          </w:p>
        </w:tc>
        <w:tc>
          <w:tcPr>
            <w:tcW w:w="3105" w:type="dxa"/>
            <w:shd w:val="clear" w:color="auto" w:fill="auto"/>
          </w:tcPr>
          <w:p w14:paraId="336C8BF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8904,00</w:t>
            </w:r>
          </w:p>
        </w:tc>
        <w:tc>
          <w:tcPr>
            <w:tcW w:w="3210" w:type="dxa"/>
            <w:shd w:val="clear" w:color="auto" w:fill="auto"/>
          </w:tcPr>
          <w:p w14:paraId="6641920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2ED343FE" w14:textId="77777777" w:rsidTr="00454B88">
        <w:tc>
          <w:tcPr>
            <w:tcW w:w="3314" w:type="dxa"/>
            <w:shd w:val="clear" w:color="auto" w:fill="auto"/>
          </w:tcPr>
          <w:p w14:paraId="2FBCF70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Покриття для підлоги</w:t>
            </w:r>
          </w:p>
        </w:tc>
        <w:tc>
          <w:tcPr>
            <w:tcW w:w="3105" w:type="dxa"/>
            <w:shd w:val="clear" w:color="auto" w:fill="auto"/>
          </w:tcPr>
          <w:p w14:paraId="7F5E468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40257,00</w:t>
            </w:r>
          </w:p>
        </w:tc>
        <w:tc>
          <w:tcPr>
            <w:tcW w:w="3210" w:type="dxa"/>
            <w:shd w:val="clear" w:color="auto" w:fill="auto"/>
          </w:tcPr>
          <w:p w14:paraId="5EC4613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52EC4DD9" w14:textId="77777777" w:rsidTr="00454B88">
        <w:tc>
          <w:tcPr>
            <w:tcW w:w="3314" w:type="dxa"/>
            <w:shd w:val="clear" w:color="auto" w:fill="auto"/>
          </w:tcPr>
          <w:p w14:paraId="79E4312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Придбання музичних інструментів</w:t>
            </w:r>
          </w:p>
        </w:tc>
        <w:tc>
          <w:tcPr>
            <w:tcW w:w="3105" w:type="dxa"/>
            <w:shd w:val="clear" w:color="auto" w:fill="auto"/>
          </w:tcPr>
          <w:p w14:paraId="423E82C1"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63800,00</w:t>
            </w:r>
          </w:p>
        </w:tc>
        <w:tc>
          <w:tcPr>
            <w:tcW w:w="3210" w:type="dxa"/>
            <w:shd w:val="clear" w:color="auto" w:fill="auto"/>
          </w:tcPr>
          <w:p w14:paraId="732AFB01"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519CDA12" w14:textId="77777777" w:rsidTr="00454B88">
        <w:tc>
          <w:tcPr>
            <w:tcW w:w="3314" w:type="dxa"/>
            <w:shd w:val="clear" w:color="auto" w:fill="auto"/>
          </w:tcPr>
          <w:p w14:paraId="4E735AA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Придбання меблів</w:t>
            </w:r>
          </w:p>
        </w:tc>
        <w:tc>
          <w:tcPr>
            <w:tcW w:w="3105" w:type="dxa"/>
            <w:shd w:val="clear" w:color="auto" w:fill="auto"/>
          </w:tcPr>
          <w:p w14:paraId="3A6A2DF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69200,00</w:t>
            </w:r>
          </w:p>
        </w:tc>
        <w:tc>
          <w:tcPr>
            <w:tcW w:w="3210" w:type="dxa"/>
            <w:shd w:val="clear" w:color="auto" w:fill="auto"/>
          </w:tcPr>
          <w:p w14:paraId="1672EA8D"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33DDEF83" w14:textId="77777777" w:rsidTr="00454B88">
        <w:tc>
          <w:tcPr>
            <w:tcW w:w="3314" w:type="dxa"/>
            <w:shd w:val="clear" w:color="auto" w:fill="auto"/>
          </w:tcPr>
          <w:p w14:paraId="0966BCE2"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Разом:</w:t>
            </w:r>
          </w:p>
          <w:p w14:paraId="4568E37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c>
          <w:tcPr>
            <w:tcW w:w="3105" w:type="dxa"/>
            <w:shd w:val="clear" w:color="auto" w:fill="auto"/>
          </w:tcPr>
          <w:p w14:paraId="63EC5E3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182161,00</w:t>
            </w:r>
          </w:p>
        </w:tc>
        <w:tc>
          <w:tcPr>
            <w:tcW w:w="3210" w:type="dxa"/>
            <w:shd w:val="clear" w:color="auto" w:fill="auto"/>
          </w:tcPr>
          <w:p w14:paraId="7DE7777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r>
      <w:tr w:rsidR="00B52EE4" w:rsidRPr="00603B67" w14:paraId="130DB3AD" w14:textId="77777777" w:rsidTr="00454B88">
        <w:tc>
          <w:tcPr>
            <w:tcW w:w="3314" w:type="dxa"/>
            <w:shd w:val="clear" w:color="auto" w:fill="auto"/>
          </w:tcPr>
          <w:p w14:paraId="643A36C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 Ремонт</w:t>
            </w:r>
          </w:p>
        </w:tc>
        <w:tc>
          <w:tcPr>
            <w:tcW w:w="3105" w:type="dxa"/>
            <w:shd w:val="clear" w:color="auto" w:fill="auto"/>
          </w:tcPr>
          <w:p w14:paraId="28534C8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сума</w:t>
            </w:r>
          </w:p>
        </w:tc>
        <w:tc>
          <w:tcPr>
            <w:tcW w:w="3210" w:type="dxa"/>
            <w:shd w:val="clear" w:color="auto" w:fill="auto"/>
          </w:tcPr>
          <w:p w14:paraId="1EAAA1C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Бюджет/ спец. фонд</w:t>
            </w:r>
          </w:p>
        </w:tc>
      </w:tr>
      <w:tr w:rsidR="00B52EE4" w:rsidRPr="00603B67" w14:paraId="3E931ABB" w14:textId="77777777" w:rsidTr="00454B88">
        <w:trPr>
          <w:trHeight w:val="663"/>
        </w:trPr>
        <w:tc>
          <w:tcPr>
            <w:tcW w:w="3314" w:type="dxa"/>
            <w:shd w:val="clear" w:color="auto" w:fill="auto"/>
          </w:tcPr>
          <w:p w14:paraId="0FB2BFE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Поточний ремонт приміщення</w:t>
            </w:r>
          </w:p>
        </w:tc>
        <w:tc>
          <w:tcPr>
            <w:tcW w:w="3105" w:type="dxa"/>
            <w:shd w:val="clear" w:color="auto" w:fill="auto"/>
          </w:tcPr>
          <w:p w14:paraId="5778C26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178519,00</w:t>
            </w:r>
          </w:p>
        </w:tc>
        <w:tc>
          <w:tcPr>
            <w:tcW w:w="3210" w:type="dxa"/>
            <w:shd w:val="clear" w:color="auto" w:fill="auto"/>
          </w:tcPr>
          <w:p w14:paraId="4EC6E02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65D012FE" w14:textId="77777777" w:rsidTr="00454B88">
        <w:tc>
          <w:tcPr>
            <w:tcW w:w="3314" w:type="dxa"/>
            <w:shd w:val="clear" w:color="auto" w:fill="auto"/>
          </w:tcPr>
          <w:p w14:paraId="2C753F7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c>
          <w:tcPr>
            <w:tcW w:w="3105" w:type="dxa"/>
            <w:shd w:val="clear" w:color="auto" w:fill="auto"/>
          </w:tcPr>
          <w:p w14:paraId="29118A2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Філармонія</w:t>
            </w:r>
          </w:p>
        </w:tc>
        <w:tc>
          <w:tcPr>
            <w:tcW w:w="3210" w:type="dxa"/>
            <w:shd w:val="clear" w:color="auto" w:fill="auto"/>
          </w:tcPr>
          <w:p w14:paraId="20EE020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r>
      <w:tr w:rsidR="00B52EE4" w:rsidRPr="00603B67" w14:paraId="41E0EB27" w14:textId="77777777" w:rsidTr="00454B88">
        <w:tc>
          <w:tcPr>
            <w:tcW w:w="3314" w:type="dxa"/>
            <w:shd w:val="clear" w:color="auto" w:fill="auto"/>
          </w:tcPr>
          <w:p w14:paraId="7A75754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Туалетні столики (4шт.)</w:t>
            </w:r>
          </w:p>
        </w:tc>
        <w:tc>
          <w:tcPr>
            <w:tcW w:w="3105" w:type="dxa"/>
            <w:shd w:val="clear" w:color="auto" w:fill="auto"/>
          </w:tcPr>
          <w:p w14:paraId="07224C2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18400,00</w:t>
            </w:r>
          </w:p>
        </w:tc>
        <w:tc>
          <w:tcPr>
            <w:tcW w:w="3210" w:type="dxa"/>
            <w:shd w:val="clear" w:color="auto" w:fill="auto"/>
          </w:tcPr>
          <w:p w14:paraId="49CFBF0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19AEFB5F" w14:textId="77777777" w:rsidTr="00454B88">
        <w:tc>
          <w:tcPr>
            <w:tcW w:w="3314" w:type="dxa"/>
            <w:shd w:val="clear" w:color="auto" w:fill="auto"/>
          </w:tcPr>
          <w:p w14:paraId="6CAA0F0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c>
          <w:tcPr>
            <w:tcW w:w="3105" w:type="dxa"/>
            <w:shd w:val="clear" w:color="auto" w:fill="auto"/>
          </w:tcPr>
          <w:p w14:paraId="53108EC3"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c>
          <w:tcPr>
            <w:tcW w:w="3210" w:type="dxa"/>
            <w:shd w:val="clear" w:color="auto" w:fill="auto"/>
          </w:tcPr>
          <w:p w14:paraId="3D41A04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r>
      <w:tr w:rsidR="00B52EE4" w:rsidRPr="00603B67" w14:paraId="728BA091" w14:textId="77777777" w:rsidTr="00454B88">
        <w:tc>
          <w:tcPr>
            <w:tcW w:w="3314" w:type="dxa"/>
            <w:shd w:val="clear" w:color="auto" w:fill="auto"/>
          </w:tcPr>
          <w:p w14:paraId="68EE1FB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c>
          <w:tcPr>
            <w:tcW w:w="3105" w:type="dxa"/>
            <w:shd w:val="clear" w:color="auto" w:fill="auto"/>
          </w:tcPr>
          <w:p w14:paraId="1244604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Сервісний центр</w:t>
            </w:r>
          </w:p>
        </w:tc>
        <w:tc>
          <w:tcPr>
            <w:tcW w:w="3210" w:type="dxa"/>
            <w:shd w:val="clear" w:color="auto" w:fill="auto"/>
          </w:tcPr>
          <w:p w14:paraId="642ECD6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r>
      <w:tr w:rsidR="00B52EE4" w:rsidRPr="00603B67" w14:paraId="516ED627" w14:textId="77777777" w:rsidTr="00454B88">
        <w:tc>
          <w:tcPr>
            <w:tcW w:w="3314" w:type="dxa"/>
            <w:shd w:val="clear" w:color="auto" w:fill="auto"/>
          </w:tcPr>
          <w:p w14:paraId="719BCFF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Столики розкладні</w:t>
            </w:r>
          </w:p>
        </w:tc>
        <w:tc>
          <w:tcPr>
            <w:tcW w:w="3105" w:type="dxa"/>
            <w:shd w:val="clear" w:color="auto" w:fill="auto"/>
          </w:tcPr>
          <w:p w14:paraId="01850E5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19495,99</w:t>
            </w:r>
          </w:p>
        </w:tc>
        <w:tc>
          <w:tcPr>
            <w:tcW w:w="3210" w:type="dxa"/>
            <w:shd w:val="clear" w:color="auto" w:fill="auto"/>
          </w:tcPr>
          <w:p w14:paraId="68850071"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заг. фонд</w:t>
            </w:r>
          </w:p>
        </w:tc>
      </w:tr>
      <w:tr w:rsidR="00B52EE4" w:rsidRPr="00603B67" w14:paraId="2AEAE42D" w14:textId="77777777" w:rsidTr="00454B88">
        <w:tc>
          <w:tcPr>
            <w:tcW w:w="3314" w:type="dxa"/>
            <w:shd w:val="clear" w:color="auto" w:fill="auto"/>
          </w:tcPr>
          <w:p w14:paraId="241A7913"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Придбання меблів</w:t>
            </w:r>
          </w:p>
        </w:tc>
        <w:tc>
          <w:tcPr>
            <w:tcW w:w="3105" w:type="dxa"/>
            <w:shd w:val="clear" w:color="auto" w:fill="auto"/>
          </w:tcPr>
          <w:p w14:paraId="26A39EC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34550,00</w:t>
            </w:r>
          </w:p>
        </w:tc>
        <w:tc>
          <w:tcPr>
            <w:tcW w:w="3210" w:type="dxa"/>
            <w:shd w:val="clear" w:color="auto" w:fill="auto"/>
          </w:tcPr>
          <w:p w14:paraId="6E0E053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заг. фонд</w:t>
            </w:r>
          </w:p>
        </w:tc>
      </w:tr>
      <w:tr w:rsidR="00B52EE4" w:rsidRPr="00603B67" w14:paraId="49610778" w14:textId="77777777" w:rsidTr="00454B88">
        <w:tc>
          <w:tcPr>
            <w:tcW w:w="3314" w:type="dxa"/>
            <w:shd w:val="clear" w:color="auto" w:fill="auto"/>
          </w:tcPr>
          <w:p w14:paraId="10405A0F"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Насос свердловинний</w:t>
            </w:r>
          </w:p>
        </w:tc>
        <w:tc>
          <w:tcPr>
            <w:tcW w:w="3105" w:type="dxa"/>
            <w:shd w:val="clear" w:color="auto" w:fill="auto"/>
          </w:tcPr>
          <w:p w14:paraId="0FCB9E6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5820,00</w:t>
            </w:r>
          </w:p>
        </w:tc>
        <w:tc>
          <w:tcPr>
            <w:tcW w:w="3210" w:type="dxa"/>
            <w:shd w:val="clear" w:color="auto" w:fill="auto"/>
          </w:tcPr>
          <w:p w14:paraId="1188D50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заг. фонд</w:t>
            </w:r>
          </w:p>
        </w:tc>
      </w:tr>
      <w:tr w:rsidR="00B52EE4" w:rsidRPr="00603B67" w14:paraId="63CA65F4" w14:textId="77777777" w:rsidTr="00454B88">
        <w:tc>
          <w:tcPr>
            <w:tcW w:w="3314" w:type="dxa"/>
            <w:shd w:val="clear" w:color="auto" w:fill="auto"/>
          </w:tcPr>
          <w:p w14:paraId="2A685A9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Оплата за костюм. Миколая</w:t>
            </w:r>
          </w:p>
        </w:tc>
        <w:tc>
          <w:tcPr>
            <w:tcW w:w="3105" w:type="dxa"/>
            <w:shd w:val="clear" w:color="auto" w:fill="auto"/>
          </w:tcPr>
          <w:p w14:paraId="00681E1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13900,00</w:t>
            </w:r>
          </w:p>
        </w:tc>
        <w:tc>
          <w:tcPr>
            <w:tcW w:w="3210" w:type="dxa"/>
            <w:shd w:val="clear" w:color="auto" w:fill="auto"/>
          </w:tcPr>
          <w:p w14:paraId="3556F38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спец. фонд</w:t>
            </w:r>
          </w:p>
        </w:tc>
      </w:tr>
      <w:tr w:rsidR="00B52EE4" w:rsidRPr="00603B67" w14:paraId="2337CE84" w14:textId="77777777" w:rsidTr="00454B88">
        <w:tc>
          <w:tcPr>
            <w:tcW w:w="3314" w:type="dxa"/>
            <w:shd w:val="clear" w:color="auto" w:fill="auto"/>
          </w:tcPr>
          <w:p w14:paraId="66B621E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Придбання пально-мастильних матеріалів</w:t>
            </w:r>
          </w:p>
        </w:tc>
        <w:tc>
          <w:tcPr>
            <w:tcW w:w="3105" w:type="dxa"/>
            <w:shd w:val="clear" w:color="auto" w:fill="auto"/>
          </w:tcPr>
          <w:p w14:paraId="7440443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199003,00</w:t>
            </w:r>
          </w:p>
        </w:tc>
        <w:tc>
          <w:tcPr>
            <w:tcW w:w="3210" w:type="dxa"/>
            <w:shd w:val="clear" w:color="auto" w:fill="auto"/>
          </w:tcPr>
          <w:p w14:paraId="6086820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заг. фонд</w:t>
            </w:r>
          </w:p>
        </w:tc>
      </w:tr>
      <w:tr w:rsidR="00B52EE4" w:rsidRPr="00603B67" w14:paraId="18204A4D" w14:textId="77777777" w:rsidTr="00454B88">
        <w:tc>
          <w:tcPr>
            <w:tcW w:w="3314" w:type="dxa"/>
            <w:shd w:val="clear" w:color="auto" w:fill="auto"/>
          </w:tcPr>
          <w:p w14:paraId="2EFA74B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Придбання господарських товарів для с. Грушів</w:t>
            </w:r>
          </w:p>
          <w:p w14:paraId="595C9DB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c>
          <w:tcPr>
            <w:tcW w:w="3105" w:type="dxa"/>
            <w:shd w:val="clear" w:color="auto" w:fill="auto"/>
          </w:tcPr>
          <w:p w14:paraId="511B84B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100000,00</w:t>
            </w:r>
          </w:p>
        </w:tc>
        <w:tc>
          <w:tcPr>
            <w:tcW w:w="3210" w:type="dxa"/>
            <w:shd w:val="clear" w:color="auto" w:fill="auto"/>
          </w:tcPr>
          <w:p w14:paraId="27C05241"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заг. фонд</w:t>
            </w:r>
          </w:p>
        </w:tc>
      </w:tr>
      <w:tr w:rsidR="00B52EE4" w:rsidRPr="00603B67" w14:paraId="22559562" w14:textId="77777777" w:rsidTr="00454B88">
        <w:tc>
          <w:tcPr>
            <w:tcW w:w="3314" w:type="dxa"/>
            <w:shd w:val="clear" w:color="auto" w:fill="auto"/>
          </w:tcPr>
          <w:p w14:paraId="29CF38C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Разом:</w:t>
            </w:r>
          </w:p>
        </w:tc>
        <w:tc>
          <w:tcPr>
            <w:tcW w:w="3105" w:type="dxa"/>
            <w:shd w:val="clear" w:color="auto" w:fill="auto"/>
          </w:tcPr>
          <w:p w14:paraId="0DC1E4B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372768,99</w:t>
            </w:r>
          </w:p>
        </w:tc>
        <w:tc>
          <w:tcPr>
            <w:tcW w:w="3210" w:type="dxa"/>
            <w:shd w:val="clear" w:color="auto" w:fill="auto"/>
          </w:tcPr>
          <w:p w14:paraId="6270F436"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p>
        </w:tc>
      </w:tr>
      <w:tr w:rsidR="00B52EE4" w:rsidRPr="00603B67" w14:paraId="71D48ED8" w14:textId="77777777" w:rsidTr="00454B88">
        <w:tc>
          <w:tcPr>
            <w:tcW w:w="3314" w:type="dxa"/>
            <w:shd w:val="clear" w:color="auto" w:fill="auto"/>
          </w:tcPr>
          <w:p w14:paraId="48509B4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 Ремонт</w:t>
            </w:r>
          </w:p>
        </w:tc>
        <w:tc>
          <w:tcPr>
            <w:tcW w:w="3105" w:type="dxa"/>
            <w:shd w:val="clear" w:color="auto" w:fill="auto"/>
          </w:tcPr>
          <w:p w14:paraId="5762DCD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сума</w:t>
            </w:r>
          </w:p>
        </w:tc>
        <w:tc>
          <w:tcPr>
            <w:tcW w:w="3210" w:type="dxa"/>
            <w:shd w:val="clear" w:color="auto" w:fill="auto"/>
          </w:tcPr>
          <w:p w14:paraId="06BF3EB0"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Бюджет/ спец. фонд</w:t>
            </w:r>
          </w:p>
        </w:tc>
      </w:tr>
      <w:tr w:rsidR="00B52EE4" w:rsidRPr="00603B67" w14:paraId="328F162E" w14:textId="77777777" w:rsidTr="00454B88">
        <w:tc>
          <w:tcPr>
            <w:tcW w:w="3314" w:type="dxa"/>
            <w:shd w:val="clear" w:color="auto" w:fill="auto"/>
          </w:tcPr>
          <w:p w14:paraId="0278FB6B"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Оплата за виготовл. ПКД "Поточний ремонт нежитлової будівлі гром. признач. за адресою: м. Коломия, вул. Паркова 11.</w:t>
            </w:r>
          </w:p>
        </w:tc>
        <w:tc>
          <w:tcPr>
            <w:tcW w:w="3105" w:type="dxa"/>
            <w:shd w:val="clear" w:color="auto" w:fill="auto"/>
          </w:tcPr>
          <w:p w14:paraId="7651F09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38827,00</w:t>
            </w:r>
          </w:p>
        </w:tc>
        <w:tc>
          <w:tcPr>
            <w:tcW w:w="3210" w:type="dxa"/>
            <w:shd w:val="clear" w:color="auto" w:fill="auto"/>
          </w:tcPr>
          <w:p w14:paraId="4087BDF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заг. фонд</w:t>
            </w:r>
          </w:p>
        </w:tc>
      </w:tr>
    </w:tbl>
    <w:p w14:paraId="3652A2B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p>
    <w:p w14:paraId="1B388B8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Надходження від платних послуг установ за 2025 р.</w:t>
      </w:r>
    </w:p>
    <w:tbl>
      <w:tblPr>
        <w:tblW w:w="999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2"/>
        <w:gridCol w:w="5600"/>
        <w:gridCol w:w="3274"/>
      </w:tblGrid>
      <w:tr w:rsidR="00B52EE4" w:rsidRPr="00603B67" w14:paraId="25640CBB" w14:textId="77777777" w:rsidTr="00454B88">
        <w:tc>
          <w:tcPr>
            <w:tcW w:w="674" w:type="dxa"/>
            <w:shd w:val="clear" w:color="auto" w:fill="auto"/>
          </w:tcPr>
          <w:p w14:paraId="634CFC4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 </w:t>
            </w:r>
          </w:p>
          <w:p w14:paraId="1B77FC6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з/п</w:t>
            </w:r>
          </w:p>
        </w:tc>
        <w:tc>
          <w:tcPr>
            <w:tcW w:w="5895" w:type="dxa"/>
            <w:shd w:val="clear" w:color="auto" w:fill="auto"/>
          </w:tcPr>
          <w:p w14:paraId="651ABA8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ab/>
              <w:t>Назва  установи</w:t>
            </w:r>
          </w:p>
        </w:tc>
        <w:tc>
          <w:tcPr>
            <w:tcW w:w="3427" w:type="dxa"/>
            <w:shd w:val="clear" w:color="auto" w:fill="auto"/>
          </w:tcPr>
          <w:p w14:paraId="4D71E4D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Платні послуги, грн</w:t>
            </w:r>
          </w:p>
        </w:tc>
      </w:tr>
      <w:tr w:rsidR="00B52EE4" w:rsidRPr="00603B67" w14:paraId="1811848D" w14:textId="77777777" w:rsidTr="00454B88">
        <w:tc>
          <w:tcPr>
            <w:tcW w:w="674" w:type="dxa"/>
            <w:shd w:val="clear" w:color="auto" w:fill="auto"/>
          </w:tcPr>
          <w:p w14:paraId="0A491D81" w14:textId="77777777" w:rsidR="00B52EE4" w:rsidRPr="00603B67" w:rsidRDefault="00B52EE4" w:rsidP="00B52EE4">
            <w:pPr>
              <w:autoSpaceDE w:val="0"/>
              <w:autoSpaceDN w:val="0"/>
              <w:adjustRightInd w:val="0"/>
              <w:spacing w:after="0" w:line="240" w:lineRule="auto"/>
              <w:ind w:firstLine="567"/>
              <w:jc w:val="both"/>
              <w:textDirection w:val="btLr"/>
              <w:rPr>
                <w:rFonts w:ascii="Times New Roman" w:hAnsi="Times New Roman" w:cs="Times New Roman"/>
                <w:color w:val="000000"/>
                <w:sz w:val="28"/>
                <w:szCs w:val="28"/>
              </w:rPr>
            </w:pPr>
          </w:p>
        </w:tc>
        <w:tc>
          <w:tcPr>
            <w:tcW w:w="5895" w:type="dxa"/>
            <w:shd w:val="clear" w:color="auto" w:fill="auto"/>
          </w:tcPr>
          <w:p w14:paraId="31FDA0D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Коломийська дитяча музична школа №1 ім. А. Кос-Анатольського</w:t>
            </w:r>
          </w:p>
        </w:tc>
        <w:tc>
          <w:tcPr>
            <w:tcW w:w="3427" w:type="dxa"/>
            <w:shd w:val="clear" w:color="auto" w:fill="auto"/>
          </w:tcPr>
          <w:p w14:paraId="6A108D8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1 258 947,00</w:t>
            </w:r>
          </w:p>
        </w:tc>
      </w:tr>
      <w:tr w:rsidR="00B52EE4" w:rsidRPr="00603B67" w14:paraId="6FAD0974" w14:textId="77777777" w:rsidTr="00454B88">
        <w:tc>
          <w:tcPr>
            <w:tcW w:w="674" w:type="dxa"/>
            <w:shd w:val="clear" w:color="auto" w:fill="auto"/>
          </w:tcPr>
          <w:p w14:paraId="7316E445" w14:textId="77777777" w:rsidR="00B52EE4" w:rsidRPr="00603B67" w:rsidRDefault="00B52EE4" w:rsidP="00B52EE4">
            <w:pPr>
              <w:autoSpaceDE w:val="0"/>
              <w:autoSpaceDN w:val="0"/>
              <w:adjustRightInd w:val="0"/>
              <w:spacing w:after="0" w:line="240" w:lineRule="auto"/>
              <w:ind w:firstLine="567"/>
              <w:jc w:val="both"/>
              <w:textDirection w:val="btLr"/>
              <w:rPr>
                <w:rFonts w:ascii="Times New Roman" w:hAnsi="Times New Roman" w:cs="Times New Roman"/>
                <w:color w:val="000000"/>
                <w:sz w:val="28"/>
                <w:szCs w:val="28"/>
              </w:rPr>
            </w:pPr>
          </w:p>
        </w:tc>
        <w:tc>
          <w:tcPr>
            <w:tcW w:w="5895" w:type="dxa"/>
            <w:shd w:val="clear" w:color="auto" w:fill="auto"/>
          </w:tcPr>
          <w:p w14:paraId="50401D1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Коломийська музична школа №2 ім. Г. Грабець</w:t>
            </w:r>
          </w:p>
        </w:tc>
        <w:tc>
          <w:tcPr>
            <w:tcW w:w="3427" w:type="dxa"/>
            <w:shd w:val="clear" w:color="auto" w:fill="auto"/>
          </w:tcPr>
          <w:p w14:paraId="46A9805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567 788,00</w:t>
            </w:r>
          </w:p>
        </w:tc>
      </w:tr>
      <w:tr w:rsidR="00B52EE4" w:rsidRPr="00603B67" w14:paraId="3CD9647F" w14:textId="77777777" w:rsidTr="00454B88">
        <w:tc>
          <w:tcPr>
            <w:tcW w:w="674" w:type="dxa"/>
            <w:shd w:val="clear" w:color="auto" w:fill="auto"/>
          </w:tcPr>
          <w:p w14:paraId="5C509968" w14:textId="77777777" w:rsidR="00B52EE4" w:rsidRPr="00603B67" w:rsidRDefault="00B52EE4" w:rsidP="00B52EE4">
            <w:pPr>
              <w:autoSpaceDE w:val="0"/>
              <w:autoSpaceDN w:val="0"/>
              <w:adjustRightInd w:val="0"/>
              <w:spacing w:after="0" w:line="240" w:lineRule="auto"/>
              <w:ind w:firstLine="567"/>
              <w:jc w:val="both"/>
              <w:textDirection w:val="btLr"/>
              <w:rPr>
                <w:rFonts w:ascii="Times New Roman" w:hAnsi="Times New Roman" w:cs="Times New Roman"/>
                <w:color w:val="000000"/>
                <w:sz w:val="28"/>
                <w:szCs w:val="28"/>
              </w:rPr>
            </w:pPr>
          </w:p>
        </w:tc>
        <w:tc>
          <w:tcPr>
            <w:tcW w:w="5895" w:type="dxa"/>
            <w:shd w:val="clear" w:color="auto" w:fill="auto"/>
          </w:tcPr>
          <w:p w14:paraId="1B1A04C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Коломийська художня школа ім. Я. Пстрака</w:t>
            </w:r>
          </w:p>
        </w:tc>
        <w:tc>
          <w:tcPr>
            <w:tcW w:w="3427" w:type="dxa"/>
            <w:shd w:val="clear" w:color="auto" w:fill="auto"/>
          </w:tcPr>
          <w:p w14:paraId="5035D92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381 565,00</w:t>
            </w:r>
          </w:p>
        </w:tc>
      </w:tr>
      <w:tr w:rsidR="00B52EE4" w:rsidRPr="00603B67" w14:paraId="05E60BF5" w14:textId="77777777" w:rsidTr="00454B88">
        <w:tc>
          <w:tcPr>
            <w:tcW w:w="674" w:type="dxa"/>
            <w:shd w:val="clear" w:color="auto" w:fill="auto"/>
          </w:tcPr>
          <w:p w14:paraId="7AF12B1C" w14:textId="77777777" w:rsidR="00B52EE4" w:rsidRPr="00603B67" w:rsidRDefault="00B52EE4" w:rsidP="00B52EE4">
            <w:pPr>
              <w:autoSpaceDE w:val="0"/>
              <w:autoSpaceDN w:val="0"/>
              <w:adjustRightInd w:val="0"/>
              <w:spacing w:after="0" w:line="240" w:lineRule="auto"/>
              <w:ind w:firstLine="567"/>
              <w:jc w:val="both"/>
              <w:textDirection w:val="btLr"/>
              <w:rPr>
                <w:rFonts w:ascii="Times New Roman" w:hAnsi="Times New Roman" w:cs="Times New Roman"/>
                <w:color w:val="000000"/>
                <w:sz w:val="28"/>
                <w:szCs w:val="28"/>
              </w:rPr>
            </w:pPr>
          </w:p>
        </w:tc>
        <w:tc>
          <w:tcPr>
            <w:tcW w:w="5895" w:type="dxa"/>
            <w:shd w:val="clear" w:color="auto" w:fill="auto"/>
          </w:tcPr>
          <w:p w14:paraId="110FBC3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Коломийська міська публічна бібліотека</w:t>
            </w:r>
          </w:p>
        </w:tc>
        <w:tc>
          <w:tcPr>
            <w:tcW w:w="3427" w:type="dxa"/>
            <w:shd w:val="clear" w:color="auto" w:fill="auto"/>
          </w:tcPr>
          <w:p w14:paraId="23B5861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83 705,00</w:t>
            </w:r>
          </w:p>
        </w:tc>
      </w:tr>
      <w:tr w:rsidR="00B52EE4" w:rsidRPr="00603B67" w14:paraId="2AE7120C" w14:textId="77777777" w:rsidTr="00454B88">
        <w:tc>
          <w:tcPr>
            <w:tcW w:w="674" w:type="dxa"/>
            <w:shd w:val="clear" w:color="auto" w:fill="auto"/>
          </w:tcPr>
          <w:p w14:paraId="6565632F" w14:textId="77777777" w:rsidR="00B52EE4" w:rsidRPr="00603B67" w:rsidRDefault="00B52EE4" w:rsidP="00B52EE4">
            <w:pPr>
              <w:autoSpaceDE w:val="0"/>
              <w:autoSpaceDN w:val="0"/>
              <w:adjustRightInd w:val="0"/>
              <w:spacing w:after="0" w:line="240" w:lineRule="auto"/>
              <w:ind w:firstLine="567"/>
              <w:jc w:val="both"/>
              <w:textDirection w:val="btLr"/>
              <w:rPr>
                <w:rFonts w:ascii="Times New Roman" w:hAnsi="Times New Roman" w:cs="Times New Roman"/>
                <w:color w:val="000000"/>
                <w:sz w:val="28"/>
                <w:szCs w:val="28"/>
              </w:rPr>
            </w:pPr>
          </w:p>
        </w:tc>
        <w:tc>
          <w:tcPr>
            <w:tcW w:w="5895" w:type="dxa"/>
            <w:shd w:val="clear" w:color="auto" w:fill="auto"/>
          </w:tcPr>
          <w:p w14:paraId="7D9AF03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Музей історії міста Коломиї</w:t>
            </w:r>
          </w:p>
        </w:tc>
        <w:tc>
          <w:tcPr>
            <w:tcW w:w="3427" w:type="dxa"/>
            <w:shd w:val="clear" w:color="auto" w:fill="auto"/>
          </w:tcPr>
          <w:p w14:paraId="3BFE6EA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71 914,00</w:t>
            </w:r>
          </w:p>
        </w:tc>
      </w:tr>
      <w:tr w:rsidR="00B52EE4" w:rsidRPr="00603B67" w14:paraId="4CCDC332" w14:textId="77777777" w:rsidTr="00454B88">
        <w:tc>
          <w:tcPr>
            <w:tcW w:w="674" w:type="dxa"/>
            <w:shd w:val="clear" w:color="auto" w:fill="auto"/>
          </w:tcPr>
          <w:p w14:paraId="7DAC1DFD" w14:textId="77777777" w:rsidR="00B52EE4" w:rsidRPr="00603B67" w:rsidRDefault="00B52EE4" w:rsidP="00B52EE4">
            <w:pPr>
              <w:autoSpaceDE w:val="0"/>
              <w:autoSpaceDN w:val="0"/>
              <w:adjustRightInd w:val="0"/>
              <w:spacing w:after="0" w:line="240" w:lineRule="auto"/>
              <w:ind w:firstLine="567"/>
              <w:jc w:val="both"/>
              <w:textDirection w:val="btLr"/>
              <w:rPr>
                <w:rFonts w:ascii="Times New Roman" w:hAnsi="Times New Roman" w:cs="Times New Roman"/>
                <w:color w:val="000000"/>
                <w:sz w:val="28"/>
                <w:szCs w:val="28"/>
              </w:rPr>
            </w:pPr>
          </w:p>
        </w:tc>
        <w:tc>
          <w:tcPr>
            <w:tcW w:w="5895" w:type="dxa"/>
            <w:shd w:val="clear" w:color="auto" w:fill="auto"/>
          </w:tcPr>
          <w:p w14:paraId="4F0765A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Палац культури та мистецтв «Народний дім»</w:t>
            </w:r>
          </w:p>
        </w:tc>
        <w:tc>
          <w:tcPr>
            <w:tcW w:w="3427" w:type="dxa"/>
            <w:shd w:val="clear" w:color="auto" w:fill="auto"/>
          </w:tcPr>
          <w:p w14:paraId="69D2888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679 078,00</w:t>
            </w:r>
          </w:p>
        </w:tc>
      </w:tr>
      <w:tr w:rsidR="00B52EE4" w:rsidRPr="00603B67" w14:paraId="18F4FD2F" w14:textId="77777777" w:rsidTr="00454B88">
        <w:tc>
          <w:tcPr>
            <w:tcW w:w="674" w:type="dxa"/>
            <w:shd w:val="clear" w:color="auto" w:fill="auto"/>
          </w:tcPr>
          <w:p w14:paraId="0CC62890" w14:textId="77777777" w:rsidR="00B52EE4" w:rsidRPr="00603B67" w:rsidRDefault="00B52EE4" w:rsidP="00B52EE4">
            <w:pPr>
              <w:autoSpaceDE w:val="0"/>
              <w:autoSpaceDN w:val="0"/>
              <w:adjustRightInd w:val="0"/>
              <w:spacing w:after="0" w:line="240" w:lineRule="auto"/>
              <w:ind w:firstLine="567"/>
              <w:jc w:val="both"/>
              <w:textDirection w:val="btLr"/>
              <w:rPr>
                <w:rFonts w:ascii="Times New Roman" w:hAnsi="Times New Roman" w:cs="Times New Roman"/>
                <w:color w:val="000000"/>
                <w:sz w:val="28"/>
                <w:szCs w:val="28"/>
              </w:rPr>
            </w:pPr>
          </w:p>
        </w:tc>
        <w:tc>
          <w:tcPr>
            <w:tcW w:w="5895" w:type="dxa"/>
            <w:shd w:val="clear" w:color="auto" w:fill="auto"/>
          </w:tcPr>
          <w:p w14:paraId="290ED62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Сервісний центр закладів культури</w:t>
            </w:r>
          </w:p>
        </w:tc>
        <w:tc>
          <w:tcPr>
            <w:tcW w:w="3427" w:type="dxa"/>
            <w:shd w:val="clear" w:color="auto" w:fill="auto"/>
          </w:tcPr>
          <w:p w14:paraId="393A9F1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368 015,00</w:t>
            </w:r>
          </w:p>
        </w:tc>
      </w:tr>
      <w:tr w:rsidR="00B52EE4" w:rsidRPr="00603B67" w14:paraId="00EF401B" w14:textId="77777777" w:rsidTr="00454B88">
        <w:tc>
          <w:tcPr>
            <w:tcW w:w="674" w:type="dxa"/>
            <w:shd w:val="clear" w:color="auto" w:fill="auto"/>
          </w:tcPr>
          <w:p w14:paraId="09A1BBC9" w14:textId="77777777" w:rsidR="00B52EE4" w:rsidRPr="00603B67" w:rsidRDefault="00B52EE4" w:rsidP="00B52EE4">
            <w:pPr>
              <w:autoSpaceDE w:val="0"/>
              <w:autoSpaceDN w:val="0"/>
              <w:adjustRightInd w:val="0"/>
              <w:spacing w:after="0" w:line="240" w:lineRule="auto"/>
              <w:ind w:firstLine="567"/>
              <w:jc w:val="both"/>
              <w:textDirection w:val="btLr"/>
              <w:rPr>
                <w:rFonts w:ascii="Times New Roman" w:hAnsi="Times New Roman" w:cs="Times New Roman"/>
                <w:color w:val="000000"/>
                <w:sz w:val="28"/>
                <w:szCs w:val="28"/>
              </w:rPr>
            </w:pPr>
          </w:p>
        </w:tc>
        <w:tc>
          <w:tcPr>
            <w:tcW w:w="5895" w:type="dxa"/>
            <w:shd w:val="clear" w:color="auto" w:fill="auto"/>
          </w:tcPr>
          <w:p w14:paraId="1CADBAF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Коломийська філармонія ім. О. Козаренка</w:t>
            </w:r>
          </w:p>
        </w:tc>
        <w:tc>
          <w:tcPr>
            <w:tcW w:w="3427" w:type="dxa"/>
            <w:shd w:val="clear" w:color="auto" w:fill="auto"/>
          </w:tcPr>
          <w:p w14:paraId="4FEAE20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364 668,00</w:t>
            </w:r>
          </w:p>
        </w:tc>
      </w:tr>
      <w:tr w:rsidR="00B52EE4" w:rsidRPr="00603B67" w14:paraId="0EAA7C4C" w14:textId="77777777" w:rsidTr="00454B88">
        <w:tc>
          <w:tcPr>
            <w:tcW w:w="674" w:type="dxa"/>
            <w:shd w:val="clear" w:color="auto" w:fill="auto"/>
          </w:tcPr>
          <w:p w14:paraId="757AF97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p>
        </w:tc>
        <w:tc>
          <w:tcPr>
            <w:tcW w:w="5895" w:type="dxa"/>
            <w:shd w:val="clear" w:color="auto" w:fill="auto"/>
          </w:tcPr>
          <w:p w14:paraId="09C02F4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Всього</w:t>
            </w:r>
          </w:p>
        </w:tc>
        <w:tc>
          <w:tcPr>
            <w:tcW w:w="3427" w:type="dxa"/>
            <w:shd w:val="clear" w:color="auto" w:fill="auto"/>
          </w:tcPr>
          <w:p w14:paraId="2CE2AA4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3 775 680,00</w:t>
            </w:r>
          </w:p>
        </w:tc>
      </w:tr>
    </w:tbl>
    <w:p w14:paraId="5D9D4927" w14:textId="5F3FDB3D"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Поповнення бібліотечного фонду. За 2025 рік у бібліотеки Комунального закладу  «Коломийська  міська  публічна  бібліотека»  надійшло 2 719  примірників книг на суму 563 996 грн 43 коп.  </w:t>
      </w:r>
    </w:p>
    <w:p w14:paraId="760C350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 них:</w:t>
      </w:r>
    </w:p>
    <w:tbl>
      <w:tblPr>
        <w:tblW w:w="1003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8"/>
        <w:gridCol w:w="1337"/>
        <w:gridCol w:w="3995"/>
      </w:tblGrid>
      <w:tr w:rsidR="00B52EE4" w:rsidRPr="00603B67" w14:paraId="4F5925E3" w14:textId="77777777" w:rsidTr="00454B88">
        <w:tc>
          <w:tcPr>
            <w:tcW w:w="4728" w:type="dxa"/>
            <w:shd w:val="clear" w:color="auto" w:fill="auto"/>
          </w:tcPr>
          <w:p w14:paraId="4D5C5CC3"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надходження</w:t>
            </w:r>
          </w:p>
        </w:tc>
        <w:tc>
          <w:tcPr>
            <w:tcW w:w="1270" w:type="dxa"/>
            <w:shd w:val="clear" w:color="auto" w:fill="auto"/>
          </w:tcPr>
          <w:p w14:paraId="6B5F7649"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Кількість книг</w:t>
            </w:r>
          </w:p>
        </w:tc>
        <w:tc>
          <w:tcPr>
            <w:tcW w:w="4032" w:type="dxa"/>
            <w:shd w:val="clear" w:color="auto" w:fill="auto"/>
          </w:tcPr>
          <w:p w14:paraId="4849B95E"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На суму</w:t>
            </w:r>
          </w:p>
        </w:tc>
      </w:tr>
      <w:tr w:rsidR="00B52EE4" w:rsidRPr="00603B67" w14:paraId="6BA764AD" w14:textId="77777777" w:rsidTr="00454B88">
        <w:tc>
          <w:tcPr>
            <w:tcW w:w="4728" w:type="dxa"/>
            <w:shd w:val="clear" w:color="auto" w:fill="auto"/>
          </w:tcPr>
          <w:p w14:paraId="2A0F4E08"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 обмінного фонду обласної бібліотеки (УІК)</w:t>
            </w:r>
          </w:p>
        </w:tc>
        <w:tc>
          <w:tcPr>
            <w:tcW w:w="1270" w:type="dxa"/>
            <w:shd w:val="clear" w:color="auto" w:fill="auto"/>
          </w:tcPr>
          <w:p w14:paraId="28315735"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199</w:t>
            </w:r>
          </w:p>
        </w:tc>
        <w:tc>
          <w:tcPr>
            <w:tcW w:w="4032" w:type="dxa"/>
            <w:shd w:val="clear" w:color="auto" w:fill="auto"/>
          </w:tcPr>
          <w:p w14:paraId="07EB5EF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41 618,95 грн.</w:t>
            </w:r>
          </w:p>
        </w:tc>
      </w:tr>
      <w:tr w:rsidR="00B52EE4" w:rsidRPr="00603B67" w14:paraId="39269210" w14:textId="77777777" w:rsidTr="00454B88">
        <w:tc>
          <w:tcPr>
            <w:tcW w:w="4728" w:type="dxa"/>
            <w:shd w:val="clear" w:color="auto" w:fill="auto"/>
          </w:tcPr>
          <w:p w14:paraId="0FCE221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 спонсорські кошти та подаровані авторами і читачами</w:t>
            </w:r>
          </w:p>
          <w:p w14:paraId="71FF36F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(в т.ч. 192  книги на суму 10 842,48 від ВБФ «Східноєвропейська гуманітарна  місія» )</w:t>
            </w:r>
          </w:p>
        </w:tc>
        <w:tc>
          <w:tcPr>
            <w:tcW w:w="1270" w:type="dxa"/>
            <w:shd w:val="clear" w:color="auto" w:fill="auto"/>
          </w:tcPr>
          <w:p w14:paraId="66EC23FA"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1 865</w:t>
            </w:r>
          </w:p>
        </w:tc>
        <w:tc>
          <w:tcPr>
            <w:tcW w:w="4032" w:type="dxa"/>
            <w:shd w:val="clear" w:color="auto" w:fill="auto"/>
          </w:tcPr>
          <w:p w14:paraId="0C2D190C"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349 034,48 грн.</w:t>
            </w:r>
          </w:p>
        </w:tc>
      </w:tr>
      <w:tr w:rsidR="00B52EE4" w:rsidRPr="00603B67" w14:paraId="6F36CAD4" w14:textId="77777777" w:rsidTr="00454B88">
        <w:tc>
          <w:tcPr>
            <w:tcW w:w="4728" w:type="dxa"/>
            <w:shd w:val="clear" w:color="auto" w:fill="auto"/>
          </w:tcPr>
          <w:p w14:paraId="17BE4C34"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 бюджету розвитку</w:t>
            </w:r>
          </w:p>
        </w:tc>
        <w:tc>
          <w:tcPr>
            <w:tcW w:w="1270" w:type="dxa"/>
            <w:shd w:val="clear" w:color="auto" w:fill="auto"/>
          </w:tcPr>
          <w:p w14:paraId="7A7E18F1"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655</w:t>
            </w:r>
          </w:p>
        </w:tc>
        <w:tc>
          <w:tcPr>
            <w:tcW w:w="4032" w:type="dxa"/>
            <w:shd w:val="clear" w:color="auto" w:fill="auto"/>
          </w:tcPr>
          <w:p w14:paraId="528FBC47" w14:textId="77777777" w:rsidR="00B52EE4" w:rsidRPr="00603B67" w:rsidRDefault="00B52EE4" w:rsidP="0042357B">
            <w:p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173 343 грн.</w:t>
            </w:r>
          </w:p>
        </w:tc>
      </w:tr>
    </w:tbl>
    <w:p w14:paraId="18FA157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i/>
          <w:color w:val="000000"/>
          <w:sz w:val="28"/>
          <w:szCs w:val="28"/>
        </w:rPr>
      </w:pPr>
      <w:r w:rsidRPr="00603B67">
        <w:rPr>
          <w:rFonts w:ascii="Times New Roman" w:hAnsi="Times New Roman" w:cs="Times New Roman"/>
          <w:i/>
          <w:color w:val="000000"/>
          <w:sz w:val="28"/>
          <w:szCs w:val="28"/>
        </w:rPr>
        <w:t>Благодійна допомога ЗСУ</w:t>
      </w:r>
    </w:p>
    <w:p w14:paraId="4D167EC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 рамках благодійного «Оркестра-тур» за участю солістів та струнного ансамблю «Дивертисмент» Коломийської філармонії ім. О. Козаренка, військового оркестру «Едельвейс» 10-ї ОГШБ відбулось 12 гастрольних концертів у містах: Тлумач, Яремче, Львів, Надвірна, Косів, Свалява, Мукачево, Ужгород, Чернівці, Івано-Франківськ, Долина, Коломия; учасники благодійного проєкту «Оркестра-тур» здійснили гастролі в Польщу (жовтень, 2025р).  </w:t>
      </w:r>
    </w:p>
    <w:p w14:paraId="730963A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 звітний період підпорядкованими установами управління культури та туризму було зібрано благодійної допомоги на суму  1 456 000, 00 грн.:</w:t>
      </w:r>
    </w:p>
    <w:p w14:paraId="4A4066E4" w14:textId="77777777" w:rsidR="00B52EE4" w:rsidRPr="00603B67" w:rsidRDefault="00B52EE4" w:rsidP="00B52EE4">
      <w:pPr>
        <w:autoSpaceDE w:val="0"/>
        <w:autoSpaceDN w:val="0"/>
        <w:adjustRightInd w:val="0"/>
        <w:spacing w:after="0" w:line="240" w:lineRule="auto"/>
        <w:ind w:firstLine="567"/>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У рамках благодійного «Оркестратур» – 580 000,00 грн.</w:t>
      </w:r>
    </w:p>
    <w:p w14:paraId="23B80A47" w14:textId="2AB4F7F4"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Молодь  громади  –  58 854,00 грн.</w:t>
      </w:r>
    </w:p>
    <w:p w14:paraId="666F0A47"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Резиденція Святого Миколая (сервісний центр) –110 000,00 грн.</w:t>
      </w:r>
    </w:p>
    <w:p w14:paraId="4CEA2061"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Палац культури та мистецтв «Народний дім» – 330 974,00 грн.</w:t>
      </w:r>
    </w:p>
    <w:p w14:paraId="4CE91A3B"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Коломийська філармонія ім.О. Козаренка – 300 500,00 грн.</w:t>
      </w:r>
    </w:p>
    <w:p w14:paraId="25A01FFA"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Музей історії міста Коломиї – 4 800,00 грн.</w:t>
      </w:r>
    </w:p>
    <w:p w14:paraId="0AF78BCC"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Коломийська музична школа №2 ім. Г. Грабець – 18 315,00 грн.</w:t>
      </w:r>
    </w:p>
    <w:p w14:paraId="55BAB9A5"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Дитяча музична школа №1 ім. А.  Кос-Анатольського – 40 000 грн.</w:t>
      </w:r>
    </w:p>
    <w:p w14:paraId="7770D30B"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Коломийська міська публічна бібліотека – 12557,00 грн., з них 2610 грн. на придбання літератури для оздоровчого центру соціально-психологічної допомоги «Тепло крилатої душі»</w:t>
      </w:r>
    </w:p>
    <w:p w14:paraId="1A84850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Молодіжна політика</w:t>
      </w:r>
    </w:p>
    <w:p w14:paraId="68EF332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Робота сектору впроваджується через реалізацію заходів, організацію культурних подій, фестивалів-конкурсів, освітніх тренінгів, форумів, ворк-шопів, таборів, а також  підтримку молодіжних ініціатив.</w:t>
      </w:r>
    </w:p>
    <w:p w14:paraId="462ED48C" w14:textId="0B37D7AE"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 2025 році проведено 145 заходів та подій, які відвідало понад 10 100 осіб: </w:t>
      </w:r>
    </w:p>
    <w:p w14:paraId="0D9CD04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 тренінги, форуми, неформальна освіта – (залучено 3000 осіб): Форум «Точки стилю»  (18.01); Молодіжний форум «Генерація майбутнього: Молодь. Влада. Бізнес» (02.03); Тренінг з першої медичної допомоги та тактичної медицини (22.06); Брейн-ринг «Арена думок» (19.01); Форум «Громадотворець. Прикарпаття» в Івано-Франківську (22.11); Практичний тренінг із мінної небезпеки «Обережно: міни!» (14.12); Інтелектуальна гра «Що? Де? Коли?» (18.12);  Тренінг «Перші кроки у створенні бізнесу» (21.12);  </w:t>
      </w:r>
    </w:p>
    <w:p w14:paraId="53F02B2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 зустрічі, обмін досвідом (залучено понад 2000 осіб): обмін досвідом з молодіжною радою Тлумача (09.01); цикл діалогів із представниками учнівського самоврядування та студентських парламентів (провели 24 зустрічі у навчальних закладах міста і громади з 02.04 по 22.05); обмін досвідом на форумі «Молодіжна столиця Європи» у Львові (05.05); зустріч «Можливості молоді в громаді» в межах проєкту «Віднова» за сприяння  БФ «Стабілізейшен суппорт сервісез» (27.05); зустріч молоді з депутатами Коломийської міської ради у межах проєкту «Віднова», за фінансової підтримки Чеської агенції розвитку (12.06), Мистецький захід «Шиття вінка» для учнівської молоді в рамках проєкту «Коріння нації» </w:t>
      </w:r>
      <w:r w:rsidRPr="00603B67">
        <w:rPr>
          <w:rFonts w:ascii="Times New Roman" w:hAnsi="Times New Roman" w:cs="Times New Roman"/>
          <w:color w:val="000000"/>
          <w:sz w:val="28"/>
          <w:szCs w:val="28"/>
        </w:rPr>
        <w:lastRenderedPageBreak/>
        <w:t xml:space="preserve">(28.05); Зустріч-діалог з молоддю Коломийської громади (30.09); Фінальний захід «Віднова. Далі буде…» у Львові за сприяння  БФ «Стабілізейшен суппорт сервісез» (24-26.11);  </w:t>
      </w:r>
    </w:p>
    <w:p w14:paraId="3FB584A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 культурно-мистецька активність (залучено 550 осіб): Конкурс стройової пісні (07.11); Фестиваль-конкурс «Студентська осінь писанкова» (13,14 та 18.11);   </w:t>
      </w:r>
    </w:p>
    <w:p w14:paraId="31AF386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акції,  залучено  понад 1000 осіб: «Ланцюг єдності та урочистості до Дня Соборності України» (22.01); Акція до Дня вишиванки (21.05); хакатон та майстерклас в межах Днів сталої енергії (12.06); Майстерклас «Створи свою іграшку» (19.12); Майстерклас із розпису пряників (29.12);</w:t>
      </w:r>
    </w:p>
    <w:p w14:paraId="2A13048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молодіжне дозвілля відвідало понад 700 осіб: Етно-вечір «Вишиванка Vibe»(16.05); Молодіжний етнозліт у Саджавці (25.05); Літературник «Зліпи свою любов» (15.02)</w:t>
      </w:r>
    </w:p>
    <w:p w14:paraId="36A0C13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популяризація здорового способу життя – залучено близько 550 осіб: - Велорух (27.01); - Дитячо-юнацькі спортивні ігри «Олімпійська весна» (з 12.05 по 16.05); Арт-терапія (27.06)</w:t>
      </w:r>
    </w:p>
    <w:p w14:paraId="5020906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у Молодіжному просторі відбулись 86 заходів та активностей, в яких взяли участь  2390 осіб.</w:t>
      </w:r>
    </w:p>
    <w:p w14:paraId="0C5189B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Долучились до 6 заходів, проєктів: </w:t>
      </w:r>
    </w:p>
    <w:p w14:paraId="2F1C8BA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турнір з волейболу між Молодіжними радами Івано-Франківської області «Спортивні вихідні» (01.02)</w:t>
      </w:r>
      <w:r w:rsidRPr="00603B67">
        <w:rPr>
          <w:rFonts w:ascii="Times New Roman" w:hAnsi="Times New Roman" w:cs="Times New Roman"/>
          <w:color w:val="000000"/>
          <w:sz w:val="28"/>
          <w:szCs w:val="28"/>
        </w:rPr>
        <w:tab/>
      </w:r>
    </w:p>
    <w:p w14:paraId="7525F6D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відзначення Коломийської молодіжної міської ради, як «Лідерів змін» - однієї з кращих молодіжних рад Прикарпаття (19.02)</w:t>
      </w:r>
    </w:p>
    <w:p w14:paraId="4C7B249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церемонія нагородження молоді за досягнення у навчання в галузі освіти, культури, спорту «Плай успіху» (11.06)</w:t>
      </w:r>
    </w:p>
    <w:p w14:paraId="2B36AAC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 стажування молоді у відділах та управліннях Коломийської міської  ради за програмою «Моя потенційна робота» . </w:t>
      </w:r>
    </w:p>
    <w:p w14:paraId="6B41DDB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 Творчий вечір друга «Кобзаря» у ветеранському просторі «Гарт». </w:t>
      </w:r>
    </w:p>
    <w:p w14:paraId="58E4B93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Підтримка Коломийської станиці НСОУ «Пласт»</w:t>
      </w:r>
    </w:p>
    <w:p w14:paraId="59A30C5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Здійснюється системна підтримка діяльності Коломийської станиці Національної скаутської організації України «Пласт», метою якої є виховання молоді на основі патріотичних, духовних та моральних цінностей. </w:t>
      </w:r>
    </w:p>
    <w:p w14:paraId="5F1D1B6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Зокрема у 2025 році забезпечено участь пластунів у таборах, мандрівках, виховних заходах, тренінгах та акціях, інформаційно-просвітницьких заходах: </w:t>
      </w:r>
    </w:p>
    <w:p w14:paraId="7AB1284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 Благодійний бал «Кришталеві мрії» для молодших учасників коломийської станиця «Пласт» 120 учасників.  </w:t>
      </w:r>
    </w:p>
    <w:p w14:paraId="796391F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Новацька спартакіада серед дітей та керівників пластового куреня Коломийської станиці (в Коломийському індустріально-педагогічному коледжі).</w:t>
      </w:r>
    </w:p>
    <w:p w14:paraId="7BE3D74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Відзначення 113-ої річниці складання першої Пластової присяги –</w:t>
      </w:r>
    </w:p>
    <w:p w14:paraId="6EC7505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Мистецько-патріотичний захід «Сильні духом» до Дня української жінки-героїні за участю пластових осередків – жіночих куренів м. Коломия та                       с. Саджавка.</w:t>
      </w:r>
    </w:p>
    <w:p w14:paraId="6F62937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Охорона культурної спадщини</w:t>
      </w:r>
    </w:p>
    <w:p w14:paraId="33C119E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 2025 році здійснено моніторинг та інвентаризацію стану збереження об’єктів культурної спадщини, виготовлено 38 актів візуального обстеження, з поданням звітів до обласного органу охорони культурної спадщини. </w:t>
      </w:r>
    </w:p>
    <w:p w14:paraId="120C41C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 xml:space="preserve">Створено реєстр нерухомих пам’яток архітектури з описовим текстом про кожну пам’ятку архітектури, для розміщення на сайті управління культури та туризму. </w:t>
      </w:r>
    </w:p>
    <w:p w14:paraId="7B4487B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Встановлено 48 таблиць з міжнародним символом «Блакитний щит», на пам'ятках архітектури Коломийської територіальної громади.   </w:t>
      </w:r>
    </w:p>
    <w:p w14:paraId="0F16A30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p>
    <w:p w14:paraId="7279755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Туризм</w:t>
      </w:r>
    </w:p>
    <w:p w14:paraId="3897B27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Упродовж 2025 року управлінням культури та туризму міської ради системно впроваджувались заходи та ініціативи з розвитку туризму. Туристична діяльність розглядалася не лише як інструмент залучення відвідувачів, а й як важливий чинник збереження культурної спадщини, підтримки локальної економіки, розвитку креативних індустрій і формування позитивного іміджу громади на регіональному та національному рівнях. Робота здійснювалася комплексно та охоплювала розвиток туристичних продуктів,   активізацію подієвого туризму, цифрову промоцію, грантову діяльність і залучення інвестиційних ресурсів. </w:t>
      </w:r>
    </w:p>
    <w:p w14:paraId="2EA5947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Створених та оновлених туристичних об’єктів – 2:</w:t>
      </w:r>
    </w:p>
    <w:p w14:paraId="213D2C9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редизайн Резиденції Святого Миколая у с. Грушів. У межах реалізації проєкту було оновлено інтер’єрні та екстер’єрні рішення, впроваджено сучасні інтерактивні елементи для дітей, створено нові тематичні зони, покращено логістику маршруту відвідування та загальну інфраструктуру території. Оновлена Резиденція стала не лише сезонною атракцією, а повноцінним туристичним об’єктом сімейного формату, що підсилює бренд громади як простору традицій і родинних цінностей.</w:t>
      </w:r>
    </w:p>
    <w:p w14:paraId="42E364E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створення нової експозиції у Музеї історії міста Коломиї, яка розширила тематичне наповнення закладу та надала відвідувачам сучасніші форми подачі історичного матеріалу, що сприяло зростанню інтересу до локальної історії та активізації екскурсійної діяльності.</w:t>
      </w:r>
    </w:p>
    <w:p w14:paraId="28A2F4E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Важливою складовою туристичної пропозиції громади стала унікальна театралізована інтерактивна екскурсія містом Коломиєю, яка поєднує елементи живої історії, безпосередню взаємодію з персонажами та занурення в традиції Покуття. Такий формат дозволив зробити екскурсійний продукт привабливим для широкої аудиторії, зокрема молоді та сімей з дітьми. Упродовж року екскурсію відвідали понад 686 туристів, що підтвердило актуальність і перспективність цього напряму.</w:t>
      </w:r>
    </w:p>
    <w:p w14:paraId="0E99BC2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Кількість проведених туристичних, культурних і навчально-просвітницьких заходів – 26.</w:t>
      </w:r>
    </w:p>
    <w:p w14:paraId="3AD3D82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Подієвий туризм у 2025 році став одним із ключових інструментів промоції Коломийської громади. Проведені заходи охоплювали різні напрями - від народної культури та ремесел до сучасного мистецтва, кіно й театру:</w:t>
      </w:r>
    </w:p>
    <w:p w14:paraId="6C18C5B5" w14:textId="77777777" w:rsidR="00B52EE4" w:rsidRPr="00603B67" w:rsidRDefault="00B52EE4" w:rsidP="00B52EE4">
      <w:pPr>
        <w:autoSpaceDE w:val="0"/>
        <w:autoSpaceDN w:val="0"/>
        <w:adjustRightInd w:val="0"/>
        <w:spacing w:after="0" w:line="240" w:lineRule="auto"/>
        <w:ind w:firstLine="567"/>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обласний відкритий фестиваль «Писанка» об’єднав майстрів народного мистецтва, творчі колективи з різних громад та гостей з усієї України. Фестиваль відвідали понад 1000 туристів, що сприяло пожвавленню внутрішнього туризму, збільшенню туристичних потоків і популяризації Коломиї як центру автентичної культури Покуття.</w:t>
      </w:r>
    </w:p>
    <w:p w14:paraId="0D6593AA" w14:textId="77777777" w:rsidR="00B52EE4" w:rsidRPr="00603B67" w:rsidRDefault="00B52EE4" w:rsidP="00B52EE4">
      <w:pPr>
        <w:autoSpaceDE w:val="0"/>
        <w:autoSpaceDN w:val="0"/>
        <w:adjustRightInd w:val="0"/>
        <w:spacing w:after="0" w:line="240" w:lineRule="auto"/>
        <w:ind w:firstLine="567"/>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Фестиваль «Коломийка» у с. Воскресінці продемонстрував значний потенціал сільських територій громади для розвитку подієвого туризму. Ярмарок виробів народного мистецтва, у якому взяли участь 15 майстрів, автентичні частування та насичена культурна програма стали прикладом поєднання традицій, гастрономії та туристичної привабливості.</w:t>
      </w:r>
    </w:p>
    <w:p w14:paraId="0CDE8B3F" w14:textId="1CC840B8" w:rsidR="00B52EE4" w:rsidRPr="00603B67" w:rsidRDefault="00B52EE4" w:rsidP="00B52EE4">
      <w:pPr>
        <w:autoSpaceDE w:val="0"/>
        <w:autoSpaceDN w:val="0"/>
        <w:adjustRightInd w:val="0"/>
        <w:spacing w:after="0" w:line="240" w:lineRule="auto"/>
        <w:ind w:firstLine="567"/>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Протягом року також проведено два ярмарки крафтових виробників, ремісників і народних майстрів, які стали майданчиком для підтримки локального бізнесу, презентації авторських виробів і відродження традиційних технік.</w:t>
      </w:r>
    </w:p>
    <w:p w14:paraId="5090A2F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Значну роль відіграли масштабні культурні події: святкування Дня міста, фестивалі «ДНК», «Покутські витоки», COLOFILM Fest, «Коломийські представлення», «ФранкоФест», «Коломийський манускрипт», фестивалі духовної, хореографічної та музичної культури, а також тривалий різдвяний проєкт «Живе Різдво», який охопив період з грудня 2025 по січень 2026 року та став потужним туристичним магнітом у зимовий період.</w:t>
      </w:r>
    </w:p>
    <w:p w14:paraId="57C9991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 2025 році вперше було впроваджено системний підхід до туристичного маркетингу громади. Центральною платформою промоції стала сторінка «Коломия Туристична» у соціальних мережах Facebook, Instagram та TikTok.</w:t>
      </w:r>
    </w:p>
    <w:p w14:paraId="6C03687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Протягом року: опубліковано 210 інформаційних та промоційних дописів; створено 126 відеоматеріалів формату reels; кількість підписників зросла на 87%; суттєво зросли показники охоплення та взаємодії з аудиторією. Цифровий контент був спрямований на популяризацію туристичних локацій, фестивалів, культурних подій, гастрономічної спадщини та крафтового виробництва, а також виконував освітньо-інформаційну функцію для мешканців і гостей громади.</w:t>
      </w:r>
    </w:p>
    <w:p w14:paraId="59CA836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 2025 році було розроблено Маркетингову стратегію розвитку Коломийської міської територіальної громади до 2027 року та План її реалізації в межах проєкту «Відновлення та посилення спроможності громад (HREF)», що реалізується за підтримки Міжнародної організації з міграції (МОМ). Документ затверджено рішенням Коломийської міської ради від 11.12.2025 року № 4843-66/2025-66.</w:t>
      </w:r>
    </w:p>
    <w:p w14:paraId="491FE3D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Також у звітному році громада реалізовувала два грантових проєкти у сфері туризму та культури:</w:t>
      </w:r>
    </w:p>
    <w:p w14:paraId="67750F7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Arts on Prescriptions (Interreg Baltic Sea Region); </w:t>
      </w:r>
    </w:p>
    <w:p w14:paraId="10DE357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HREF – відновлення та посилення спроможності громад.</w:t>
      </w:r>
    </w:p>
    <w:p w14:paraId="37B5369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Реалізація цих проєктів дозволила залучити додаткові ресурси, модернізувати матеріально-технічну базу та впровадити сучасні підходи до культурної й туристичної діяльності.</w:t>
      </w:r>
    </w:p>
    <w:p w14:paraId="3DFD544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Загальний обсяг фактично витрачених коштів на розвиток туризму у 2025 році становив 2 272 143,4 грн. Кошти були спрямовані на оновлення туристичної інфраструктури, підтримку подієвого туризму, промоційні заходи, збереження культурної спадщини та закупівлю обладнання.</w:t>
      </w:r>
    </w:p>
    <w:p w14:paraId="3A97959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Підсумки 2025 року засвідчують, що Коломийська територіальна громада послідовно формує конкурентоспроможний туристичний продукт, поєднуючи традиції, сучасні підходи та стратегічне планування. Реалізовані заходи створили підґрунтя для подальшого зростання туристичних потоків, розвитку локальної економіки та зміцнення культурної ідентичності громади.</w:t>
      </w:r>
    </w:p>
    <w:p w14:paraId="6453961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Музеєм історії міста Коломиї проведено 259 екскурсій,  (з них 66 безкоштовних), відвідувачів 2 217 (з них 514 безкоштовно для пільгових категорій).  Організовано 58 виставок, презентацій, зустрічей.</w:t>
      </w:r>
    </w:p>
    <w:p w14:paraId="75B25D2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Загалом проведено понад 945 екскурсій, які відвідало 28 350 туристів.</w:t>
      </w:r>
    </w:p>
    <w:p w14:paraId="56AB943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br/>
        <w:t>Палац культури та мистецтв «Народний дім» з філіями.</w:t>
      </w:r>
    </w:p>
    <w:p w14:paraId="0F625BC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Всього в Палаці культури та мистецтв «Народний дім» та філіях функціонує 28 гуртків народної творчості: 12 дорослих (154 учасники), 16 дитячих (256 учасників). Всього – 410 учасників.</w:t>
      </w:r>
    </w:p>
    <w:p w14:paraId="4B687C12" w14:textId="1540A89D"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Перелік діючих гуртків:</w:t>
      </w:r>
    </w:p>
    <w:p w14:paraId="026CAC03"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Народний аматорський ансамбль танцю «Покуття»</w:t>
      </w:r>
    </w:p>
    <w:p w14:paraId="1E0FB107"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Народний аматорський ансамбль танцю «Сварга»</w:t>
      </w:r>
    </w:p>
    <w:p w14:paraId="5B072D64"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Народний аматорський театр сучасного танцю «Ерідан»</w:t>
      </w:r>
    </w:p>
    <w:p w14:paraId="3D65299F"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Народний аматорський театр поезії «Орфей» </w:t>
      </w:r>
    </w:p>
    <w:p w14:paraId="6CFA9FDC"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Народний аматорський драматичний театр ім. В. Симчича</w:t>
      </w:r>
    </w:p>
    <w:p w14:paraId="65D3B8B9"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Народний аматорський колектив студія сучасного танцю «Агілас»</w:t>
      </w:r>
    </w:p>
    <w:p w14:paraId="06629084"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Танцювальний гурток «Ерідан» </w:t>
      </w:r>
    </w:p>
    <w:p w14:paraId="0E4EBC5F"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Народний фольклорний гурт «Тайстра»</w:t>
      </w:r>
    </w:p>
    <w:p w14:paraId="7D9D46A0"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Народний вокальний ансамбль «Серпанок»</w:t>
      </w:r>
    </w:p>
    <w:p w14:paraId="15AB5838"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Народний хоровий колектив «Просвіта»</w:t>
      </w:r>
    </w:p>
    <w:p w14:paraId="69642BFE"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Народний аматорський колектив мистецьке об'єднання «Franco-театр» </w:t>
      </w:r>
    </w:p>
    <w:p w14:paraId="42F88C56"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Народний колектив театр-студія «Соломія» </w:t>
      </w:r>
    </w:p>
    <w:p w14:paraId="542C89A5"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Зразкова вокальна студія «Зорепад»</w:t>
      </w:r>
    </w:p>
    <w:p w14:paraId="4BA966F1"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Оркестр народних інструментів «Трембіта»</w:t>
      </w:r>
    </w:p>
    <w:p w14:paraId="3CDF09E3"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Студія танцю «Lady dans»</w:t>
      </w:r>
    </w:p>
    <w:p w14:paraId="538B173D"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Вокальна студія «СОЛО»</w:t>
      </w:r>
    </w:p>
    <w:p w14:paraId="1A076DD5"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Народний фольклорний ансамбль «Берегиня» с. Саджавка</w:t>
      </w:r>
    </w:p>
    <w:p w14:paraId="2A0D42B9"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Вокальний ансамбль «Жайворонок» с. Саджавка </w:t>
      </w:r>
    </w:p>
    <w:p w14:paraId="59C56B7A"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Драматичний гурток «Метафора» с. Саджавка</w:t>
      </w:r>
    </w:p>
    <w:p w14:paraId="05B910F9"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Хореографічний колектив «Натхнення» с. Товмачик</w:t>
      </w:r>
    </w:p>
    <w:p w14:paraId="27CCD848"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Вокальний ансамбль «Криниченька» с. Товмачик </w:t>
      </w:r>
    </w:p>
    <w:p w14:paraId="789201FE"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Драматичний гурток «Гармонія» с. Товмачик</w:t>
      </w:r>
    </w:p>
    <w:p w14:paraId="14636430"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Народний аматорський жіночий вокальний ансамбль «Яворина»                             с. Раківчик</w:t>
      </w:r>
    </w:p>
    <w:p w14:paraId="4407431B"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Народний аматорський хоровий колектив «Кобза» с. Раківчик </w:t>
      </w:r>
    </w:p>
    <w:p w14:paraId="65A62917"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Народний фольклорний гурт «Корничанка» с. Корнич</w:t>
      </w:r>
    </w:p>
    <w:p w14:paraId="32833FBB"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Мішаний хор с. Корнич</w:t>
      </w:r>
    </w:p>
    <w:p w14:paraId="7030C3BE"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Вокальний ансамбль «Колорит» с. Воскресінці</w:t>
      </w:r>
    </w:p>
    <w:p w14:paraId="19D255EC" w14:textId="77777777" w:rsidR="00B52EE4" w:rsidRPr="00603B67" w:rsidRDefault="00B52EE4" w:rsidP="00B52EE4">
      <w:pPr>
        <w:autoSpaceDE w:val="0"/>
        <w:autoSpaceDN w:val="0"/>
        <w:adjustRightInd w:val="0"/>
        <w:spacing w:after="0" w:line="240" w:lineRule="auto"/>
        <w:ind w:left="3" w:hangingChars="1" w:hanging="3"/>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Аматорський фольклорно-етнографічний колектив «Етноколо» </w:t>
      </w:r>
    </w:p>
    <w:p w14:paraId="353708F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 Воскресинці </w:t>
      </w:r>
    </w:p>
    <w:p w14:paraId="1B60ABF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p>
    <w:p w14:paraId="66B2560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Результати участі колективів Палацу культури та мистецтв «Народний дім» у конкурсах, фестивалях, виставках, оглядах різних рівнів: </w:t>
      </w:r>
    </w:p>
    <w:p w14:paraId="629B644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міжнародні – 20, всеукраїнські – 15, обласні –  20, регіональні - 2, місцеві - 5                                              </w:t>
      </w:r>
    </w:p>
    <w:p w14:paraId="7E6386F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Нагороди: Гран-прі – 10,            1-ше місце – 46,            2-ге місце – 9. </w:t>
      </w:r>
    </w:p>
    <w:p w14:paraId="4B3D4C8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 xml:space="preserve">Мистецькі колективи Народного дому презентували українську культуру на Міжнародних фестивалях: Народний фольклорний ансамбль «Берегиня» (керівник Л. Рочняк) БК с. Саджавка - в Румунії;  Народний вокальний ансамбль «Яворина» (керівник С. Дубинська) БК с. Раківчик) - в Польщі; Народний колектив студія сучасного танцю «Агілас» (керівник - І. Мельничук) Народного дому - в Польщі; Софія Веселовська, солістка народного колективу театру-студії «Соломія» (вокальний тренер – Мар'яна Кодіна) виступала з колективами Центру позашкільної освіти на фестивалі у Франції. </w:t>
      </w:r>
    </w:p>
    <w:p w14:paraId="09AEBEA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p>
    <w:p w14:paraId="0FD3CE3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Коломийська міська публічна бібліотека з філіями.</w:t>
      </w:r>
    </w:p>
    <w:p w14:paraId="4B9A5EB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Впродовж року працювали над залученням нових користувачів, популяризацією книг і читання, проведенням заходів. Значну увагу приділяли роботі з ВПО, підлітками та молоддю, дітьми.  Проводилися численні активності, презентації книг, вечори поезії та літературні зустрічі з письменниками, заходи патріотичного спрямування, майстеркласи, тематичні вечірки, квізи, квести, посиденьки для молоді, бібліокешинги, брейн-ринги, інформаційно-просвітницькі заходи, спрямовані на психологічну реабілітацію та підтримку.</w:t>
      </w:r>
    </w:p>
    <w:p w14:paraId="7C3019F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Протягом звітного періоду бібліотечні послуги отримували 15056            користувачів. Їм було видано 302 537 документів, а загальна кількість відвідувань книгозбірень становила 142 967.</w:t>
      </w:r>
    </w:p>
    <w:p w14:paraId="5C61459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Усі бібліотеки громади комп’ютеризовані, підключені до мережі Інтернет. забезпечені Wi-Fi доступом. Активна присутність бібліотек у соціальних мережах: використання Facebook, Instagram, Tik-Tok та інших платформ для інформування про нові надходження, події, послуги, а також для залучення нової аудиторії сприяє позитивному іміджу закладів.</w:t>
      </w:r>
    </w:p>
    <w:p w14:paraId="1AB78D7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p>
    <w:p w14:paraId="0EBBFA3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Коломийські мистецькі школи</w:t>
      </w:r>
    </w:p>
    <w:p w14:paraId="5C7B930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Початкові спеціалізовані мистецькі навчальні заклади міста Коломиї впевнено утримують першість в області і є кращими серед 57- ми обласних шкіл естетичного виховання. </w:t>
      </w:r>
    </w:p>
    <w:p w14:paraId="0BC38AF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 2025 році учні шкіл естетичного виховання здобули 194 нагороди у фестивалях, конкурсах, різного рівня, онлайн та офлайн: </w:t>
      </w:r>
    </w:p>
    <w:p w14:paraId="67B629DF" w14:textId="77777777" w:rsidR="00B52EE4" w:rsidRPr="00603B67" w:rsidRDefault="00B52EE4" w:rsidP="00B52EE4">
      <w:pPr>
        <w:autoSpaceDE w:val="0"/>
        <w:autoSpaceDN w:val="0"/>
        <w:adjustRightInd w:val="0"/>
        <w:spacing w:after="0" w:line="240" w:lineRule="auto"/>
        <w:ind w:firstLine="567"/>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учні дитячої музичної школи №1 ім. А. Кос-Анатольського здобули 90 нагород, </w:t>
      </w:r>
    </w:p>
    <w:p w14:paraId="5271468C" w14:textId="77777777" w:rsidR="00B52EE4" w:rsidRPr="00603B67" w:rsidRDefault="00B52EE4" w:rsidP="00B52EE4">
      <w:pPr>
        <w:autoSpaceDE w:val="0"/>
        <w:autoSpaceDN w:val="0"/>
        <w:adjustRightInd w:val="0"/>
        <w:spacing w:after="0" w:line="240" w:lineRule="auto"/>
        <w:ind w:firstLine="567"/>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учні музичної школи №2 ім. Г. Грабець – 58 нагород, </w:t>
      </w:r>
    </w:p>
    <w:p w14:paraId="5EAC5055" w14:textId="77777777" w:rsidR="00B52EE4" w:rsidRPr="00603B67" w:rsidRDefault="00B52EE4" w:rsidP="00B52EE4">
      <w:pPr>
        <w:autoSpaceDE w:val="0"/>
        <w:autoSpaceDN w:val="0"/>
        <w:adjustRightInd w:val="0"/>
        <w:spacing w:after="0" w:line="240" w:lineRule="auto"/>
        <w:ind w:firstLine="567"/>
        <w:jc w:val="both"/>
        <w:textDirection w:val="btLr"/>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Коломийської художньої школи ім. Я. Пстрака – 46 нагород. </w:t>
      </w:r>
    </w:p>
    <w:p w14:paraId="1392C72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Випускниками мистецьких шкіл стало 122 учнів:</w:t>
      </w:r>
    </w:p>
    <w:p w14:paraId="00EF5A8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52 - Коломийська дитяча музична школа №1 ім. А.Кос-Анатольського, </w:t>
      </w:r>
    </w:p>
    <w:p w14:paraId="797065F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37 - Коломийська музична школа №2 ім. Г.Грабець, </w:t>
      </w:r>
    </w:p>
    <w:p w14:paraId="6805E4F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33 - Коломийська художня школа ім. Я.Пстрака, </w:t>
      </w:r>
    </w:p>
    <w:p w14:paraId="452EC54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15 з них продовжили свою освіту в мистецьких закладах вищого рівня. У 2025 році з ДМШ №1 поступило – 6 учнів, з МШ №2 – 3 учні та з                                ХШ ім. Я. Пстрака – 9 учнів. Випускники шкіл стали студентами вищих навчальних закладів міст Києва, Львова, Тернополя, Чернівців, Дрогобича, Івано-Франківська, Косова, Коломиї.</w:t>
      </w:r>
    </w:p>
    <w:p w14:paraId="2E5423C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Мережа мистецьких шкіл становить 880 учнів:</w:t>
      </w:r>
    </w:p>
    <w:p w14:paraId="6CEDF02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ДМШ №1 – 495 учнів;</w:t>
      </w:r>
    </w:p>
    <w:p w14:paraId="7F22ADA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МШ №2 – 225 учнів;</w:t>
      </w:r>
    </w:p>
    <w:p w14:paraId="706BF2C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ХШ ім. Я. Пстрака – 160 учнів.</w:t>
      </w:r>
    </w:p>
    <w:p w14:paraId="784E58F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Працівники та учні шкіл беруть активну участь у всіх заходах, організованих управлінням культури та туризму – вшанування пам’ятних дат, відзначенням релігійних та державних свят України, організація фестивалів, конкурсів, аукціонів, презентацій, концертів, виставок тощо.  </w:t>
      </w:r>
    </w:p>
    <w:p w14:paraId="70B717D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Протягом навчального року проводились академ-, перевідні та випускні  концерти.</w:t>
      </w:r>
    </w:p>
    <w:p w14:paraId="3B1ADB3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 25 серпня 2024 року при Коломийській філармонії ім. О. Козаренка працює музична студія «Сокіл», в якій навчаються як діти, так і дорослі з різним рівнем майстерності та досвіду. В студії займається 32 дітей та 11 дорослих.</w:t>
      </w:r>
    </w:p>
    <w:p w14:paraId="1059934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Управлінням культури та туризму протягом звітного періоду виконано всі поставлені завдання за напрямками роботи.</w:t>
      </w:r>
    </w:p>
    <w:p w14:paraId="643A41EA" w14:textId="07E74E39" w:rsidR="00B52EE4" w:rsidRPr="00603B67" w:rsidRDefault="00B52EE4" w:rsidP="00B52EE4">
      <w:pPr>
        <w:pStyle w:val="a4"/>
        <w:autoSpaceDE w:val="0"/>
        <w:autoSpaceDN w:val="0"/>
        <w:adjustRightInd w:val="0"/>
        <w:spacing w:after="0" w:line="240" w:lineRule="auto"/>
        <w:ind w:left="0" w:firstLine="567"/>
        <w:jc w:val="both"/>
        <w:rPr>
          <w:rFonts w:ascii="Times New Roman" w:hAnsi="Times New Roman" w:cs="Times New Roman"/>
          <w:b/>
          <w:bCs/>
          <w:color w:val="000000"/>
          <w:sz w:val="28"/>
          <w:szCs w:val="28"/>
        </w:rPr>
      </w:pPr>
    </w:p>
    <w:p w14:paraId="2261D22A" w14:textId="77777777" w:rsidR="00B52EE4" w:rsidRPr="00603B67" w:rsidRDefault="00B52EE4" w:rsidP="0042357B">
      <w:pPr>
        <w:pStyle w:val="1"/>
        <w:numPr>
          <w:ilvl w:val="0"/>
          <w:numId w:val="0"/>
        </w:numPr>
        <w:tabs>
          <w:tab w:val="left" w:pos="426"/>
        </w:tabs>
        <w:spacing w:line="240" w:lineRule="atLeast"/>
        <w:jc w:val="both"/>
        <w:textDirection w:val="lrTb"/>
        <w:rPr>
          <w:color w:val="000000" w:themeColor="text1"/>
          <w:sz w:val="28"/>
          <w:szCs w:val="28"/>
          <w:lang w:eastAsia="uk-UA"/>
        </w:rPr>
      </w:pPr>
      <w:bookmarkStart w:id="19" w:name="_Toc218581431"/>
      <w:bookmarkStart w:id="20" w:name="_Toc218581568"/>
      <w:bookmarkStart w:id="21" w:name="_Toc218581783"/>
      <w:r w:rsidRPr="00603B67">
        <w:rPr>
          <w:color w:val="000000" w:themeColor="text1"/>
          <w:sz w:val="28"/>
          <w:szCs w:val="28"/>
          <w:lang w:eastAsia="uk-UA"/>
        </w:rPr>
        <w:t>7. УПРАВЛІННЯ СПОРТУ</w:t>
      </w:r>
      <w:bookmarkEnd w:id="19"/>
      <w:bookmarkEnd w:id="20"/>
      <w:bookmarkEnd w:id="21"/>
    </w:p>
    <w:p w14:paraId="25BA84C3" w14:textId="630A6F6F"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Управління спорту Коломийської міської ради (надалі-Управління) впродовж 2025 року забезпечувало реалізацію державної та місцевої політики у сфері фізичної культури та спорту, популяризацію здорового способу життя, розвиток дитячо-юнацького спорту та підтримку професійних спортсменів. </w:t>
      </w:r>
    </w:p>
    <w:p w14:paraId="7F83EA8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Основна увага приділялася розвитку масового спорту, підготовці спортсменів високого класу та поліпшенню матеріально-технічної бази.</w:t>
      </w:r>
    </w:p>
    <w:p w14:paraId="02C8438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Управлінням за 2025 рік проведено 82 спортивно-масових заходів різних рівнів (українські, обласні та міські чемпіонати, турніри, марафони та естафети), у яких взяли участь понад 4 500 спортсменів та тренерів. </w:t>
      </w:r>
    </w:p>
    <w:p w14:paraId="57D2BAC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Серед проведених основних заходів:</w:t>
      </w:r>
    </w:p>
    <w:p w14:paraId="4A53408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w:t>
      </w:r>
      <w:r w:rsidRPr="00603B67">
        <w:rPr>
          <w:rFonts w:ascii="Times New Roman" w:hAnsi="Times New Roman" w:cs="Times New Roman"/>
          <w:color w:val="000000"/>
          <w:sz w:val="28"/>
          <w:szCs w:val="28"/>
        </w:rPr>
        <w:t xml:space="preserve">чемпіонати України,  області та міста з футболу, волейболу, баскетболу, важкої атлетики, пауерліфтингу, вільної боротьби, боксу, легкої атлетики та тенісу; </w:t>
      </w:r>
    </w:p>
    <w:p w14:paraId="76DE5CC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w:t>
      </w:r>
      <w:r w:rsidRPr="00603B67">
        <w:rPr>
          <w:rFonts w:ascii="Times New Roman" w:hAnsi="Times New Roman" w:cs="Times New Roman"/>
          <w:color w:val="000000"/>
          <w:sz w:val="28"/>
          <w:szCs w:val="28"/>
        </w:rPr>
        <w:t xml:space="preserve">міські турніри з шахів, шашок, футболу, баскетболу, волейболу, тенісу, настільного тенісу, дзюдо; </w:t>
      </w:r>
    </w:p>
    <w:p w14:paraId="4B9ABFF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w:t>
      </w:r>
      <w:r w:rsidRPr="00603B67">
        <w:rPr>
          <w:rFonts w:ascii="Times New Roman" w:hAnsi="Times New Roman" w:cs="Times New Roman"/>
          <w:color w:val="000000"/>
          <w:sz w:val="28"/>
          <w:szCs w:val="28"/>
        </w:rPr>
        <w:t>ротаріада на Кубок Губернатора Дистрикту;</w:t>
      </w:r>
    </w:p>
    <w:p w14:paraId="0AC3806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w:t>
      </w:r>
      <w:r w:rsidRPr="00603B67">
        <w:rPr>
          <w:rFonts w:ascii="Times New Roman" w:hAnsi="Times New Roman" w:cs="Times New Roman"/>
          <w:color w:val="000000"/>
          <w:sz w:val="28"/>
          <w:szCs w:val="28"/>
        </w:rPr>
        <w:t>участь команд МТГ у Всеукраїнських іграх;</w:t>
      </w:r>
    </w:p>
    <w:p w14:paraId="0922048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w:t>
      </w:r>
      <w:r w:rsidRPr="00603B67">
        <w:rPr>
          <w:rFonts w:ascii="Times New Roman" w:hAnsi="Times New Roman" w:cs="Times New Roman"/>
          <w:color w:val="000000"/>
          <w:sz w:val="28"/>
          <w:szCs w:val="28"/>
        </w:rPr>
        <w:t>всеукраїнський турнір з боксу пам’яті Андрія ФЕДЧУКА.</w:t>
      </w:r>
    </w:p>
    <w:p w14:paraId="20C07B36" w14:textId="27799F88"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A0A0A"/>
          <w:sz w:val="28"/>
          <w:szCs w:val="28"/>
        </w:rPr>
      </w:pPr>
      <w:r w:rsidRPr="00603B67">
        <w:rPr>
          <w:rFonts w:ascii="Times New Roman" w:hAnsi="Times New Roman" w:cs="Times New Roman"/>
          <w:color w:val="0A0A0A"/>
          <w:sz w:val="28"/>
          <w:szCs w:val="28"/>
        </w:rPr>
        <w:t>Управління  реалізує заходи  з розвитку адаптивного спорту,  забезпечуючи доступність умов та організацію спеціалізованих тренувань і змагань для людей з інвалідністю.  Протягом звітного періоду організовано 20 спортивних заходів</w:t>
      </w:r>
      <w:r w:rsidRPr="00603B67">
        <w:rPr>
          <w:rFonts w:ascii="Times New Roman" w:hAnsi="Times New Roman" w:cs="Times New Roman"/>
          <w:b/>
          <w:bCs/>
          <w:color w:val="0A0A0A"/>
          <w:sz w:val="28"/>
          <w:szCs w:val="28"/>
        </w:rPr>
        <w:t xml:space="preserve">, </w:t>
      </w:r>
      <w:r w:rsidRPr="00603B67">
        <w:rPr>
          <w:rFonts w:ascii="Times New Roman" w:hAnsi="Times New Roman" w:cs="Times New Roman"/>
          <w:color w:val="0A0A0A"/>
          <w:sz w:val="28"/>
          <w:szCs w:val="28"/>
        </w:rPr>
        <w:t>які</w:t>
      </w:r>
      <w:r w:rsidRPr="00603B67">
        <w:rPr>
          <w:rFonts w:ascii="Times New Roman" w:hAnsi="Times New Roman" w:cs="Times New Roman"/>
          <w:b/>
          <w:bCs/>
          <w:color w:val="0A0A0A"/>
          <w:sz w:val="28"/>
          <w:szCs w:val="28"/>
        </w:rPr>
        <w:t xml:space="preserve"> </w:t>
      </w:r>
      <w:r w:rsidRPr="00603B67">
        <w:rPr>
          <w:rFonts w:ascii="Times New Roman" w:hAnsi="Times New Roman" w:cs="Times New Roman"/>
          <w:color w:val="0A0A0A"/>
          <w:sz w:val="28"/>
          <w:szCs w:val="28"/>
        </w:rPr>
        <w:t>охопили широке коло осіб з інвалідністю та сприяли популяризації спорту. Результатом залучення до таких заходів є покращення їхньої реабілітації, успішна соціальна адаптація та інтеграція до спортивної спільноти</w:t>
      </w:r>
      <w:r w:rsidRPr="00603B67">
        <w:rPr>
          <w:rFonts w:ascii="Times New Roman" w:hAnsi="Times New Roman" w:cs="Times New Roman"/>
          <w:color w:val="000000"/>
          <w:sz w:val="28"/>
          <w:szCs w:val="28"/>
        </w:rPr>
        <w:t xml:space="preserve">. </w:t>
      </w:r>
    </w:p>
    <w:p w14:paraId="4E920B2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Особлива увага приділяється створенню безбар’єрного простору на спортивних об’єктах громади. Управління координує облаштування залів спеціалізованим обладнанням та пандусами, що дозволяє зробити спорт доступним для кожного, незалежно від рівня мобільності. За 2025 рік спортсмени Коломийської територіальної громади приймали участь у міжнародних, </w:t>
      </w:r>
      <w:r w:rsidRPr="00603B67">
        <w:rPr>
          <w:rFonts w:ascii="Times New Roman" w:hAnsi="Times New Roman" w:cs="Times New Roman"/>
          <w:color w:val="000000"/>
          <w:sz w:val="28"/>
          <w:szCs w:val="28"/>
        </w:rPr>
        <w:lastRenderedPageBreak/>
        <w:t xml:space="preserve">всеукраїнських та обласних змаганнях,  на яких ставали переможцями та здобували призові місця. В підсумку, за результатами змагань за 2025 рік по Коломийській МТГ налічується  така кількість чемпіонів та  призерів різних рівнів: </w:t>
      </w:r>
    </w:p>
    <w:p w14:paraId="645CE68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w:t>
      </w:r>
      <w:r w:rsidRPr="00603B67">
        <w:rPr>
          <w:rFonts w:ascii="Times New Roman" w:hAnsi="Times New Roman" w:cs="Times New Roman"/>
          <w:color w:val="000000"/>
          <w:sz w:val="28"/>
          <w:szCs w:val="28"/>
        </w:rPr>
        <w:t xml:space="preserve">по командно-ігрових видах спорту:  чемпіони та  призери області (баскетбол, волейбол); </w:t>
      </w:r>
    </w:p>
    <w:p w14:paraId="13438A48" w14:textId="53C269AD"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w:t>
      </w:r>
      <w:r w:rsidRPr="00603B67">
        <w:rPr>
          <w:rFonts w:ascii="Times New Roman" w:hAnsi="Times New Roman" w:cs="Times New Roman"/>
          <w:color w:val="000000"/>
          <w:sz w:val="28"/>
          <w:szCs w:val="28"/>
        </w:rPr>
        <w:t>по інших видах спорту (бокс, важка атлетика, боротьба вільна, гімнастика спортивна, легка атлетика, пауерліфтинг, теніс, шашки, шахи):</w:t>
      </w:r>
    </w:p>
    <w:p w14:paraId="211CA07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чемпіони Європи та світу – 10</w:t>
      </w:r>
    </w:p>
    <w:p w14:paraId="62447A1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чемпіони України – 37</w:t>
      </w:r>
    </w:p>
    <w:p w14:paraId="780D09D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чемпіони області – 68</w:t>
      </w:r>
    </w:p>
    <w:p w14:paraId="27405BF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призери Європи та світу – 14</w:t>
      </w:r>
    </w:p>
    <w:p w14:paraId="6B16111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призери України – 68</w:t>
      </w:r>
    </w:p>
    <w:p w14:paraId="489A75D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призери області  – 105 Також, у  2025 році 12 спортсменів отримали спортивні розряди та звання та 6 спортсменів направлені до складу збірних команд області та України.</w:t>
      </w:r>
    </w:p>
    <w:p w14:paraId="68A6EAC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Відповідно до Положення про стипендію Коломийської міської ради кращим спортсменам та тренерам м. Коломиї та програми «Розвиток фізичної культури та спорту в Коломийській міській територіальній громаді на 2024-2027 роки» за 2025 рік  на виплату стипендій кращим спортсменам (призери та чемпіони України, Європи, світу) Коломийської територіальної громади спрямовано  з міського бюджету коштів на загальну суму 584 000грн. Так, цьогоріч  налічується  40  спортсменів-стипендіатів. </w:t>
      </w:r>
    </w:p>
    <w:p w14:paraId="7439643B" w14:textId="029DB80D"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На виконання програми «Розвиток фізичної культури та спорту в Коломийській міській територіальній громаді на 2024-2027 роки»  Управлінням впродовж  2025 року для покращення умов тренувань та підвищення ефективності підготовки спортсменів придбано сучасні спортивні інвентарі на загальну суму 260 626грн. та для створення комфортних умов для змагань проведено ремонтно-будівельні роботи спортивних споруд  на загальну суму 221 587грн. (поточний ремонт покрівлі на стадіоні «Юність» по вул. Петлюри,11а, поточний ремонт залу вільної боротьби КДЮСШ по бульварі Лесі Українки,43).</w:t>
      </w:r>
    </w:p>
    <w:p w14:paraId="58C7235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Крім того, Управлінням протягом року здійснювалося сприяння в закупівлі нагородної атрибутики для  переможців та учасників спортивно-масових заходів на загальну суму 209 996грн., проводилось відшкодування  компенсаційних виплат на харчування  спортсменам при проведенні навчально-тренувальних зборів для підготовки до Чемпіонатів та турнірів різних рівнів та відшкодування витрат, пов’язаних із участю у змаганнях та навчально-тренувальних зборах. У 2025 році управлінням укладено договір та оплачено розробку проєктно- кошторисної документації (ПКД) для будівництва багатофункціонального спортзалу за адресою: м. Коломия, вул. Петлюри, 11а. Загальна вартість робіт склала 499 576 грн. Наразі документація перебуває на стадії проходження державної експертизи.</w:t>
      </w:r>
    </w:p>
    <w:p w14:paraId="6AA2CC3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На постійному основі проводиться співпраця з освітніми закладами, спортивними клубами та громадським організаціями щодо покращення розвитку фізичної культури та спорту в Коломийській МТГ.</w:t>
      </w:r>
    </w:p>
    <w:p w14:paraId="02823CF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Протягом звітного періоду управління організовувало обмін досвідом серед тренерів та спортсменів шляхом участі у семінарах, майстер - класах, </w:t>
      </w:r>
      <w:r w:rsidRPr="00603B67">
        <w:rPr>
          <w:rFonts w:ascii="Times New Roman" w:hAnsi="Times New Roman" w:cs="Times New Roman"/>
          <w:color w:val="000000"/>
          <w:sz w:val="28"/>
          <w:szCs w:val="28"/>
        </w:rPr>
        <w:lastRenderedPageBreak/>
        <w:t>міжрегіональних зустрічах та спільних тренувальних зборах. Завдяки цьому впроваджуються сучасні методики підготовки, підвищується професійний рівень тренерів, а спортсмени демонструють кращі результати на змаганнях. Важливим напрямком залишається підтримка комплексної дитячо- юнацької  спортивної школи м. Коломиї (надалі - КДЮСШ). Завдяки оновленню матеріально-технічної бази та відкриттю нових секцій, нам вдалося збільшити охоплення молоді регулярними заняттями спортом, що є основою формування здорової нації.</w:t>
      </w:r>
    </w:p>
    <w:p w14:paraId="596AA74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Згідно фактичної мережі у КДЮСШ  налічується 1 008 дітей (з них, дітей з числа внутрішньо переміщених осіб  - 54). У спортивній школі відповідно до штатного розпису числиться 43 штатні одиниці тренерів-викладачів з 22-х видів спорту. </w:t>
      </w:r>
    </w:p>
    <w:p w14:paraId="6BA021D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 КДЮСШ працює висококваліфікований тренерський склад. Серед них – чимало фахівців, які мають почесні спортивні звання та вагомі досягнення у розвитку фізичної культури та спорту , а саме:</w:t>
      </w:r>
    </w:p>
    <w:p w14:paraId="793E234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 «Заслужений тренер України» - 3, </w:t>
      </w:r>
    </w:p>
    <w:p w14:paraId="5FDCE27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«Заслужений працівник фізичної культури та спорту України» - 3,</w:t>
      </w:r>
    </w:p>
    <w:p w14:paraId="37E8D09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 «Заслужений майстер спорту України»- 1, </w:t>
      </w:r>
    </w:p>
    <w:p w14:paraId="7995FC4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«Майстер спорту України міжнародного класу» - 1,</w:t>
      </w:r>
    </w:p>
    <w:p w14:paraId="09FC131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 «Майстер спорту України» - 9. Їхній професіоналізм і відданість справі забезпечують високий рівень підготовки вихованців до змагань усіх рівнів. </w:t>
      </w:r>
    </w:p>
    <w:p w14:paraId="26748D4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Вихованці КДЮСШ протягом звітного періоду демонстрували високі результати на міжнародних, всеукраїнських та обласних змаганнях,  де ставали переможцями та здобували призові місця. Управління забезпечує фінансування участі команд у виїзних змаганнях та проводить відкриті першості шкіл, що є важливим етапом підготовки майбутнього спортивного резерву країни. </w:t>
      </w:r>
    </w:p>
    <w:p w14:paraId="605DB52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Крім того, управлінням впродовж року для  КДЮСШ здійснювалася закупівля матеріалів, будівельних матеріалів, інвентарю та інструментів для проведення ремонтних робіт господарським способом. Належне функціонування КДЮСШ забезпечується злагодженою роботою господарського персоналу. Протягом 2025 року їхніми зусиллями  підтримувався високий рівень санітарно-гігієнічних норм у роздягальнях, душових та тренувальних залах. Оперативне обслуговування інженерних мереж та систем освітлення дозволило закладу працювати у безперебійному режимі, створюючи комфортні та безпечні умови для щоденних тренувань вихованців.</w:t>
      </w:r>
    </w:p>
    <w:p w14:paraId="05FBDF3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Так, власними силами господарського персоналу КДЮСШ проведено ряд ремонтних робіт  на  спортивних об’єктах, а також утримання на професійному рівні трав’яного газону футбольного поля стадіону «Юність» (регулярний догляд, покіс, полив, підсівання трави, механічна аерація газону).</w:t>
      </w:r>
    </w:p>
    <w:p w14:paraId="2AAEAAA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Також проводяться роботи з підготовки спортивних об’єктів до опалювального сезону та  вжиття заходів з енергозбереження.</w:t>
      </w:r>
    </w:p>
    <w:p w14:paraId="2F89E59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b/>
          <w:bCs/>
          <w:color w:val="000000"/>
          <w:sz w:val="28"/>
          <w:szCs w:val="28"/>
        </w:rPr>
      </w:pPr>
    </w:p>
    <w:p w14:paraId="0D5E6507" w14:textId="77777777" w:rsidR="00B52EE4" w:rsidRPr="00603B67" w:rsidRDefault="00B52EE4" w:rsidP="0042357B">
      <w:pPr>
        <w:pStyle w:val="1"/>
        <w:numPr>
          <w:ilvl w:val="0"/>
          <w:numId w:val="0"/>
        </w:numPr>
        <w:tabs>
          <w:tab w:val="left" w:pos="426"/>
        </w:tabs>
        <w:spacing w:line="240" w:lineRule="atLeast"/>
        <w:jc w:val="both"/>
        <w:textDirection w:val="lrTb"/>
        <w:rPr>
          <w:color w:val="000000" w:themeColor="text1"/>
          <w:sz w:val="28"/>
          <w:szCs w:val="28"/>
          <w:lang w:eastAsia="uk-UA"/>
        </w:rPr>
      </w:pPr>
      <w:bookmarkStart w:id="22" w:name="_Toc218581432"/>
      <w:bookmarkStart w:id="23" w:name="_Toc218581569"/>
      <w:bookmarkStart w:id="24" w:name="_Toc218581784"/>
      <w:r w:rsidRPr="00603B67">
        <w:rPr>
          <w:color w:val="000000" w:themeColor="text1"/>
          <w:sz w:val="28"/>
          <w:szCs w:val="28"/>
          <w:lang w:eastAsia="uk-UA"/>
        </w:rPr>
        <w:t>8. ВІДДІЛ ІНВЕСТИЦІЙ</w:t>
      </w:r>
      <w:bookmarkEnd w:id="22"/>
      <w:bookmarkEnd w:id="23"/>
      <w:bookmarkEnd w:id="24"/>
    </w:p>
    <w:p w14:paraId="1E9A3B3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b/>
          <w:color w:val="000000"/>
          <w:sz w:val="28"/>
          <w:szCs w:val="28"/>
        </w:rPr>
        <w:t>Січень 2025</w:t>
      </w:r>
      <w:r w:rsidRPr="00603B67">
        <w:rPr>
          <w:rFonts w:ascii="Times New Roman" w:hAnsi="Times New Roman" w:cs="Times New Roman"/>
          <w:color w:val="000000"/>
          <w:sz w:val="28"/>
          <w:szCs w:val="28"/>
        </w:rPr>
        <w:t xml:space="preserve">: Взяли участь у відборі проєктів на отримання фінансування за умовами субвенції з державного бюджету в місцевий бюджет в рамках «Програми відновлення України ІІІ». Підготували та подали  5 проєктів загальна вартість яких </w:t>
      </w:r>
      <w:r w:rsidRPr="00603B67">
        <w:rPr>
          <w:rFonts w:ascii="Times New Roman" w:hAnsi="Times New Roman" w:cs="Times New Roman"/>
          <w:color w:val="000000"/>
          <w:sz w:val="28"/>
          <w:szCs w:val="28"/>
        </w:rPr>
        <w:lastRenderedPageBreak/>
        <w:t xml:space="preserve">становить 107 957 354,00 грн. в сферах охорони здоров’я, водопостачання та водовідведення. Взяли участь у відборі проєктів на отримання фінансування за умовами субвенції з державного бюджету в місцевий бюджет на облаштування безпечних умов (укриття) в закладах загальної середньої освіти. </w:t>
      </w:r>
    </w:p>
    <w:p w14:paraId="53C2D1C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Підготували та подали 3 проєкти загальна вартість яких становить 115 824 469,00 грн. Взяли участь у відборі проєктів на отримання фінансування за умовами субвенції з державного бюджету в місцевий бюджет на придбання обладнання, створення та модернізацію (проведення реконструкції та капітального ремонту) їдалень (харчоблоків) в закладах освіти. </w:t>
      </w:r>
    </w:p>
    <w:p w14:paraId="07B406C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Підготували та подали 4 проєкти загальна вартість яких становить 98 671 850,00 грн. </w:t>
      </w:r>
    </w:p>
    <w:p w14:paraId="547A4B4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b/>
          <w:color w:val="000000"/>
          <w:sz w:val="28"/>
          <w:szCs w:val="28"/>
        </w:rPr>
        <w:t>Лютий 2025</w:t>
      </w:r>
      <w:r w:rsidRPr="00603B67">
        <w:rPr>
          <w:rFonts w:ascii="Times New Roman" w:hAnsi="Times New Roman" w:cs="Times New Roman"/>
          <w:color w:val="000000"/>
          <w:sz w:val="28"/>
          <w:szCs w:val="28"/>
        </w:rPr>
        <w:t xml:space="preserve">: Актуалізовано та розміщено на офіційному вебсайті громади інвестиційний паспорт, у якому оновлено ключові показники, стратегічні напрями розвитку та перелік потенційних інвестиційних об’єктів. Крім того, для презентації партнерам та інвесторам надруковано 150 примірників українською мовою та 200 примірників англійською мовою. </w:t>
      </w:r>
    </w:p>
    <w:p w14:paraId="33711462" w14:textId="1427C341"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b/>
          <w:color w:val="000000"/>
          <w:sz w:val="28"/>
          <w:szCs w:val="28"/>
        </w:rPr>
        <w:t>Березень 2025</w:t>
      </w:r>
      <w:r w:rsidRPr="00603B67">
        <w:rPr>
          <w:rFonts w:ascii="Times New Roman" w:hAnsi="Times New Roman" w:cs="Times New Roman"/>
          <w:color w:val="000000"/>
          <w:sz w:val="28"/>
          <w:szCs w:val="28"/>
        </w:rPr>
        <w:t xml:space="preserve">: Підготовлено та укладено двосторонній договір у рамках національної програми “Пліч-о-пліч: згуртовані громади” з Миколаївською міською військовою адміністрацією Донецької області. Відбувся перший ознайомчий візит у Миколаївську громаду. </w:t>
      </w:r>
    </w:p>
    <w:p w14:paraId="2C7F6439" w14:textId="2E349CD3"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b/>
          <w:color w:val="000000"/>
          <w:sz w:val="28"/>
          <w:szCs w:val="28"/>
        </w:rPr>
        <w:t>Квітень 2025</w:t>
      </w:r>
      <w:r w:rsidRPr="00603B67">
        <w:rPr>
          <w:rFonts w:ascii="Times New Roman" w:hAnsi="Times New Roman" w:cs="Times New Roman"/>
          <w:color w:val="000000"/>
          <w:sz w:val="28"/>
          <w:szCs w:val="28"/>
        </w:rPr>
        <w:t xml:space="preserve">: Взяли участь у URBACT City Festival, який відбувся у місті Вроцлав (Польща). Під час фестивалю долучилися до тематичних панелей та воркшопів спрямованих на вдосконалення підходів до сталого розвитку громад. Участь у заході дозволила поглибити співпрацю з європейськими партнерами, отримати нові інструменти для стратегічного планування та підсилити потенціал міста у впровадженні сучасних урбаністичних рішень. З метою підготовки до реалізації проєкту «Реконструкція водопровідної мережі від насосної станції ІІ підйому до вул. Петлюри у м. Коломия (чавунний трубопровід)» у межах Програми відновлення України ІІІ взяли участь у семінарі «Дороговкази на шляху до прозорих, підзвітних та ефективних проектів відновлення», який відбувся у м. Трускавець у межах форуму Демократичний тиждень Карпатського моря. Захід організовано ПРООН в Україні для кінцевих бенефіціарів Програми відновлення України з метою підвищення спроможності замовників щодо ефективної реалізації субпроєктів, дотримання антикорупційних стандартів, прозорості, підзвітності, а також впровадження вимог щодо закупівель, фінансового управління та соціального менеджменту відповідно до стандартів Європейський інвестиційний банк. Участь у заході сприяє якісній підготовці громади до впровадження проєкту та ефективному використанню коштів державної субвенції. Підготовлено та укладено двосторонній договір у рамках національної програми “Пліч-о-пліч: згуртовані громади” з Бериславською міською військовою адміністрацією Донецької області. </w:t>
      </w:r>
    </w:p>
    <w:p w14:paraId="48AE0DB5" w14:textId="20746625"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b/>
          <w:bCs/>
          <w:color w:val="000000"/>
          <w:sz w:val="28"/>
          <w:szCs w:val="28"/>
        </w:rPr>
      </w:pPr>
      <w:r w:rsidRPr="00603B67">
        <w:rPr>
          <w:rFonts w:ascii="Times New Roman" w:hAnsi="Times New Roman" w:cs="Times New Roman"/>
          <w:b/>
          <w:color w:val="000000"/>
          <w:sz w:val="28"/>
          <w:szCs w:val="28"/>
        </w:rPr>
        <w:t>Травень 2025</w:t>
      </w:r>
      <w:r w:rsidRPr="00603B67">
        <w:rPr>
          <w:rFonts w:ascii="Times New Roman" w:hAnsi="Times New Roman" w:cs="Times New Roman"/>
          <w:color w:val="000000"/>
          <w:sz w:val="28"/>
          <w:szCs w:val="28"/>
        </w:rPr>
        <w:t xml:space="preserve">: Отримали фінансування з державного бюджету на освітні інфраструктурні проекти спрямовані на покращення умов харчування учнів та підвищення рівня безпеки в навчальних закладах. Згідно з розпорядженням Кабінету Міністрів України Коломийська міська територіальна громада отримала </w:t>
      </w:r>
      <w:r w:rsidRPr="00603B67">
        <w:rPr>
          <w:rFonts w:ascii="Times New Roman" w:hAnsi="Times New Roman" w:cs="Times New Roman"/>
          <w:color w:val="000000"/>
          <w:sz w:val="28"/>
          <w:szCs w:val="28"/>
        </w:rPr>
        <w:lastRenderedPageBreak/>
        <w:t>фінансування на реалізацію трьох важливих інфраструктурних проєктів у закладах освіти.  До переліку профінансованих об’єктів увійшли: Капітальний ремонт харчоблоку Коломийського ліцею №9 по вул. Михайла Драгоманова, 1, м. Коломия. Капітальний ремонт харчоблоку Коломийського ліцею №1 імені В. Стефаника Коломийської міської ради по вул. Адама Міцкевича, 3, м. Коломия. Капітальний ремонт споруди цивільного захисту Коломийського ліцею №5 імені Т. Шевченка Коломийської міської ради, Івано-Франківська область. Загальна вартість трьох проєктів становить 51 176 320 грн.</w:t>
      </w:r>
    </w:p>
    <w:p w14:paraId="1E8E975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Здійснили робочий візит до міста-партнера Ниси (Республіка Польща) у рамках відзначення 20-річчя з дня заснування міжмуніципального співробітництва між містами. Обговорили стратегічні напрямки співпраці у таких сферах як транспорт, культура, освіта та подолання наслідків надзвичайних ситуацій. Взяли участь у 94-му засіданні виконавчого комітету Союзу Балтійських міст у м. Елва (Естонія), де ухвалили заявку Коломиї стати членом союзу. Проведено ряд робочих зустрічей з представниками міст-членів союзу, обговорили потенційні програми співпраці та реалізації спільних проєктів з міжнародними партнерами (TIPS4UA, INTERREG, HORIZON і тд.). Підготовлено та підписано двосторонній договір про міжнародне територіальне співробітництво з містом Ножан-сюр-Марн, Франція. Співпраця передбачає розвиток міжмуніципальних відносин та реалізацію проєктів і ініціатив у таких сферах як освіта, культура, спорт, крафтові ремесла та економічний розвиток. </w:t>
      </w:r>
    </w:p>
    <w:p w14:paraId="330CEB3B" w14:textId="11A914C5"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b/>
          <w:color w:val="000000"/>
          <w:sz w:val="28"/>
          <w:szCs w:val="28"/>
        </w:rPr>
        <w:t>Червень 2025</w:t>
      </w:r>
      <w:r w:rsidRPr="00603B67">
        <w:rPr>
          <w:rFonts w:ascii="Times New Roman" w:hAnsi="Times New Roman" w:cs="Times New Roman"/>
          <w:color w:val="000000"/>
          <w:sz w:val="28"/>
          <w:szCs w:val="28"/>
        </w:rPr>
        <w:t xml:space="preserve">: Отримано фінансування з державного бюджету на реалізацію двох важливих інфраструктурних проєктів. Перший проєкт спрямований на модернізацію приміщень харчоблоку, оновлення обладнання та покращення умов харчування учнів закладу. Другий передбачає заміну застарілого чавунного трубопроводу з метою підвищення якості водопостачання, зменшення аварійності мереж та забезпечення стабільної роботи системи водопостачання для жителів міста. Фінансування отримано в межах “Програми відновлення України ІІІ” та програми фінансової підтримки України від Європейського Союзу “Ukraine Facility” на такі об’єкти: Капітальний ремонт харчоблоку Коломийського ліцею №8 Коломийської міської ради (вул. Євгена Коновальця, 10, м. Коломия); Реконструкція водопровідної мережі від насосної станції ІІ підйому до вул. Петлюри у м. Коломия (чавунний трубопровід). Загальна вартість трьох проєктів становить 58 150 742 грн. Взяли участь у сьомій Німецько-українській конференції муніципальних партнерств, що відбулася у м. Мюнстер (Німеччина). Провели робочу зустріч з представниками міста-партнера Людінггаузен, обговорили </w:t>
      </w:r>
    </w:p>
    <w:p w14:paraId="3AC6092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b/>
          <w:color w:val="000000"/>
          <w:sz w:val="28"/>
          <w:szCs w:val="28"/>
        </w:rPr>
        <w:t>Липень 2025</w:t>
      </w:r>
      <w:r w:rsidRPr="00603B67">
        <w:rPr>
          <w:rFonts w:ascii="Times New Roman" w:hAnsi="Times New Roman" w:cs="Times New Roman"/>
          <w:color w:val="000000"/>
          <w:sz w:val="28"/>
          <w:szCs w:val="28"/>
        </w:rPr>
        <w:t xml:space="preserve">: Отримано фінансування з державного бюджету на реалізацію проєкту спрямованого на модернізацію приміщення харчоблоку, оновлення обладнання та покращення умов харчування учнів закладу, а саме: Капітальний ремонт харчоблоку Коломийського ліцею №4 імені Сергія Лисенка Коломийської міської ради Івано-Франківської області по вулиці Марії Заньковецької,11 в м. Коломия Івано-Франківської області. Загальна вартість проєкту становить 23 263 267 грн. Взяли участь у щорічній конференції з відбудови та відновлення України Ukraine Recovery Conference 2025 (URC2025). Представили на інформаційному стенді області 8 проєктів Коломийської громади, які були внесені в систему </w:t>
      </w:r>
      <w:r w:rsidRPr="00603B67">
        <w:rPr>
          <w:rFonts w:ascii="Times New Roman" w:hAnsi="Times New Roman" w:cs="Times New Roman"/>
          <w:color w:val="000000"/>
          <w:sz w:val="28"/>
          <w:szCs w:val="28"/>
        </w:rPr>
        <w:lastRenderedPageBreak/>
        <w:t xml:space="preserve">DREAM на суму 32,5 млн. Було проведено 21 зустріч з потенційними інвесторами та партнерами громади. Перейшли до етапу обговорення встановлення мобільного цеху з переробки залишків та опилків дерев “TELLUS”.  </w:t>
      </w:r>
    </w:p>
    <w:p w14:paraId="5850AE3F" w14:textId="5F50D346"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b/>
          <w:color w:val="000000"/>
          <w:sz w:val="28"/>
          <w:szCs w:val="28"/>
        </w:rPr>
        <w:t>Серпень 2025</w:t>
      </w:r>
      <w:r w:rsidRPr="00603B67">
        <w:rPr>
          <w:rFonts w:ascii="Times New Roman" w:hAnsi="Times New Roman" w:cs="Times New Roman"/>
          <w:color w:val="000000"/>
          <w:sz w:val="28"/>
          <w:szCs w:val="28"/>
        </w:rPr>
        <w:t>: Долучилися до впровадження реформи управління публічними інвестиціями з метою підвищення ефективності планування, прозорості та результативності використання бюджетних коштів. У межах реформи було створено Місцеву інвестиційну раду як постійно діючий дорадчий орган, а також затверджено Положення про її діяльність, що визначає порядок роботи, повноваження та механізми ухвалення рішень. Паралельно розпочато системну роботу над формуванням та затвердженням Середньострокового плану публічних інвестицій, який є ключовим інструментом стратегічного планування розвитку громади. У процесі підготовки плану проведено 5 консультативних нарад з головними розпорядниками коштів. За результатами збору ініціатив отримано 16 пропозицій, що містили 49 напрямів публічного інвестування у різних сферах. Після опрацювання та пріоритезації 19 напрямів визначено пріоритетними та включено до Додатку 1, ще 30 напрямів відображено в Додатку 2. Реалізація цього підходу дозволяє забезпечити послідовність інвестиційної політики громади та її відповідність стратегічним цілям розвитку.</w:t>
      </w:r>
    </w:p>
    <w:p w14:paraId="2C5F1C3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Організували спільно з КУ “Інститут розвитку Коломийської громади” круглий стіл «Міжнародні партнерства та інвестиційна стійкість Коломийської громади в умовах воєнного стану». Презентували для учасників круглого столу реалізацію інвестиційних проєктів у громаді протягом 2023-2025 рр., обговорили труднощі підтримки міжнародного муніципального співробітництва та окреслили основні переваги у роботі з інформаційною екосистемою DREAМ.  Разом зі шведськими партнерами виграли проєкт ArtWell Net. Заходи цього проєкту спрямовані на покращення психологічного здоров’я через мистецтво. Коломия входить до кола ключових учасників разом із партнерами зі Швеції та Польщі. Загальний бюджет проєкту становить майже 170 тисяч євро. Проєкт фінансуватиметься шведською урядовою організацією “Шведський інститут” протягом 2 років. </w:t>
      </w:r>
    </w:p>
    <w:p w14:paraId="6980A48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b/>
          <w:color w:val="000000"/>
          <w:sz w:val="28"/>
          <w:szCs w:val="28"/>
        </w:rPr>
        <w:t>Вересень 2025</w:t>
      </w:r>
      <w:r w:rsidRPr="00603B67">
        <w:rPr>
          <w:rFonts w:ascii="Times New Roman" w:hAnsi="Times New Roman" w:cs="Times New Roman"/>
          <w:color w:val="000000"/>
          <w:sz w:val="28"/>
          <w:szCs w:val="28"/>
        </w:rPr>
        <w:t xml:space="preserve">: Взяли участь у конкурсному відборі інвестиційних проєктів відповідно до Порядку використання коштів державного фонду регіонального розвитку. У межах відбору підготовлено та подано чотири масштабні проєкти загальною вартістю 245 764 683 грн. Проєкти спрямовані на створення житла, соціального захисту для ВПО та облаштування укриття, що забезпечує безпеку і підтримку вразливих категорій населення. Усі зазначені об’єкти відібрані до реалізації в межах ЄПП 2025. Взяли участь у відборі проєктів на отримання фінансування за умовами субвенції з державного бюджету в місцевий бюджет у рамках Програми відновлення України ІІІ. На конкурс було подано 10 проєктів загальною кошторисною вартістю 236 584 264,00 грн. Основний акцент зроблено на реконструкції та будівництві водопровідно-каналізаційних мереж, ремонті систем опалення в закладах освіти, модернізації медичних приміщень і об’єктів критичної інфраструктури. Окремо передбачено відновлення тротуарів і облаштування безбар’єрного простору. Проєкти мають соціальну спрямованість та сприятимуть підвищенню якості життя населення. </w:t>
      </w:r>
    </w:p>
    <w:p w14:paraId="145AC36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b/>
          <w:color w:val="000000"/>
          <w:sz w:val="28"/>
          <w:szCs w:val="28"/>
        </w:rPr>
        <w:lastRenderedPageBreak/>
        <w:t>Жовтень 2025</w:t>
      </w:r>
      <w:r w:rsidRPr="00603B67">
        <w:rPr>
          <w:rFonts w:ascii="Times New Roman" w:hAnsi="Times New Roman" w:cs="Times New Roman"/>
          <w:color w:val="000000"/>
          <w:sz w:val="28"/>
          <w:szCs w:val="28"/>
        </w:rPr>
        <w:t xml:space="preserve">: Отримали фінансування з Державного фонду регіонального розвитку на реалізацію проєкту «Реконструкція тиру під укриття-тир по вул. Міцкевича, 3, м. Коломия. Проєкт передбачає переоснащення існуючого приміщення тиру з метою його адаптації під сучасне укриття-тир, що забезпечить підвищений рівень безпеки та можливість проведення занять у захищених умовах. Загальна вартість проєкту становить 43 511 717 грн. Протягом трьох місяців проводилась поетапна та системна робота над формуванням Єдиного проєктного портфеля публічних інвестицій на 2026 рік. До процесу було залучено 28 структурних підрозділів та комунальних організацій міської ради, що забезпечило комплексне охоплення всіх ключових сфер розвитку громади. Для координації роботи проведено 9 робочих нарад, а також організовано онлайн-консультації, під час яких надавалися методичні роз’яснення та практична підтримка з підготовки проєктних пропозицій. У результаті проведеної роботи 55 публічних інвестиційних проєктів пройшли галузеву та експертну оцінку на відповідність стратегічним пріоритетам розвитку, технічну готовність та фінансово-економічну доцільність. Після завершення етапу оцінювання було скликано засідання Місцевої інвестиційної ради, на якому схвалено Єдиний проєктний портфель Коломийської громади на 2026 рік, до складу якого включено 55 проєктів. Сформований ЄПП-2026 є інструментом системного та прозорого відбору проєктів для подальшого фінансування з місцевого, державного та міжнародних джерел і забезпечує узгодженість інвестиційної політики громади зі стратегічними цілями її розвитку. </w:t>
      </w:r>
    </w:p>
    <w:p w14:paraId="00B50E8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b/>
          <w:color w:val="000000"/>
          <w:sz w:val="28"/>
          <w:szCs w:val="28"/>
        </w:rPr>
        <w:t>Листопад 2025</w:t>
      </w:r>
      <w:r w:rsidRPr="00603B67">
        <w:rPr>
          <w:rFonts w:ascii="Times New Roman" w:hAnsi="Times New Roman" w:cs="Times New Roman"/>
          <w:color w:val="000000"/>
          <w:sz w:val="28"/>
          <w:szCs w:val="28"/>
        </w:rPr>
        <w:t xml:space="preserve">: Взяли участь разом із партнерами з шведського міста Фалун у робочій зустрічі програми ICLD «Демократична сталість» у м. Таллінн (Естонія). Обговорили наступні кроки щодо реалізації проєкту щодо фінансової грамотності для учнів коломийських ліцеїв. </w:t>
      </w:r>
    </w:p>
    <w:p w14:paraId="7C7F008E" w14:textId="133903BA"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b/>
          <w:color w:val="000000"/>
          <w:sz w:val="28"/>
          <w:szCs w:val="28"/>
        </w:rPr>
        <w:t xml:space="preserve">Грудень 2025: </w:t>
      </w:r>
      <w:r w:rsidRPr="00603B67">
        <w:rPr>
          <w:rFonts w:ascii="Times New Roman" w:hAnsi="Times New Roman" w:cs="Times New Roman"/>
          <w:color w:val="000000"/>
          <w:sz w:val="28"/>
          <w:szCs w:val="28"/>
        </w:rPr>
        <w:t>Взяли участь у міжнародній конференції ArtWell Net «Налагодження зв’язків між ініціативами в галузі культури та охорони здоров’я», що відбулася у Стокгольмі (Швеція), під час якої було представлено практичний досвід громади з упровадження арттерапевтичних ініціатив (Arts on Prescription), зокрема через тематичну доповідь та фотопроєкт. Захід відбувся в межах міжнародного проєкту за участі Швеції, Польщі та України, що реалізується за фінансової підтримки Шведського інституту; загальний бюджет проєкту становить 9 млн грн, термін реалізації — два роки, упродовж яких передбачено проведення спільних навчань з арттерапії та розроблення навчального методичного гайду. У межах реформи управління публічними інвестиціями до секторальних портфелів держави подано 54 проєкти за напрямами: муніципальна інфраструктура та послуги, соціальна сфера, освіта і наука, довкілля, транспорт, охорона здоров’я, житло, публічні послуги та пов’язана з ними цифровізація, які скеровано до відповідних центральних органів виконавчої влади.</w:t>
      </w:r>
    </w:p>
    <w:p w14:paraId="0D50B30A" w14:textId="50C1B4BF" w:rsidR="00B52EE4" w:rsidRPr="00603B67" w:rsidRDefault="00B52EE4" w:rsidP="0042357B">
      <w:pPr>
        <w:pStyle w:val="1"/>
        <w:numPr>
          <w:ilvl w:val="0"/>
          <w:numId w:val="0"/>
        </w:numPr>
        <w:tabs>
          <w:tab w:val="left" w:pos="426"/>
        </w:tabs>
        <w:spacing w:line="240" w:lineRule="atLeast"/>
        <w:jc w:val="both"/>
        <w:textDirection w:val="lrTb"/>
        <w:rPr>
          <w:color w:val="000000" w:themeColor="text1"/>
          <w:sz w:val="28"/>
          <w:szCs w:val="28"/>
          <w:lang w:eastAsia="uk-UA"/>
        </w:rPr>
      </w:pPr>
      <w:bookmarkStart w:id="25" w:name="_Toc218581433"/>
      <w:bookmarkStart w:id="26" w:name="_Toc218581570"/>
      <w:bookmarkStart w:id="27" w:name="_Toc218581785"/>
      <w:r w:rsidRPr="00603B67">
        <w:rPr>
          <w:color w:val="000000" w:themeColor="text1"/>
          <w:sz w:val="28"/>
          <w:szCs w:val="28"/>
          <w:lang w:eastAsia="uk-UA"/>
        </w:rPr>
        <w:t>9. ІНСТИТУТ РОЗВИТКУ ГРОМАДИ</w:t>
      </w:r>
      <w:bookmarkEnd w:id="25"/>
      <w:bookmarkEnd w:id="26"/>
      <w:bookmarkEnd w:id="27"/>
    </w:p>
    <w:p w14:paraId="35EA47F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Впродовж функціонування комунальна установа «Інститут розвитку Коломийської громади» (далі – КУ «Інститут розвитку громади») веде активну роботу з налагодження нових відносин та співпраці з міжнародними партнерами з метою написання та реалізації спільних проєктів, а саме: Румунією, Польщею, Швецією, Словаччиною, Італією та Нідерландами. В результаті очікується </w:t>
      </w:r>
      <w:r w:rsidRPr="00603B67">
        <w:rPr>
          <w:rFonts w:ascii="Times New Roman" w:hAnsi="Times New Roman" w:cs="Times New Roman"/>
          <w:color w:val="000000"/>
          <w:sz w:val="28"/>
          <w:szCs w:val="28"/>
        </w:rPr>
        <w:lastRenderedPageBreak/>
        <w:t>підписання угоди про побратимство з містом м. Фалун (Швеція), підписано меморандум про співпрацю з Національним Конгресом українських асоціацій в Італії, який сприяє налагодженню партнерства Коломийської громади з містом Катанзаро (Італія). Також було підготовлено та відправлено близько 140 листів- пропозицій потенційним містам-партнерам у Нідерландах. У січні 2026 року мер та олдермени муніципалітету Бенінгена, що на сході Нідерландів, у провінції Гелдерланд, будуть розглядати питання про співпрацю з Коломиєю. Спільно з КНП «Коломийська центральна районна лікарня» КМР розпочато діалог з Університетською лікарнею імені Луї Пастера Кошице (Словаччина) щодо розробки спільного транскордонного проєкту на 2026 рік.</w:t>
      </w:r>
    </w:p>
    <w:p w14:paraId="77D72D3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 січні 2025 року за координації КУ «Інститут розвитку громади» та у співпраці з управлінням спорту КМР було відкрито адаптивний спортзал для ветеранів та осіб з інвалідністю на базі КДЮСШ (вул. Петлюри, 17). Проєкт реалізовано завдяки перемозі установи у конкурсі соціальних ініціатив «Час діяти, Нестримні» від БФ «МХП-Громаді» та ДУ «Спорт для всіх» у межах програми Президента «Активні парки». Загальний бюджет ініціативи склав 600 тис. грн, з яких 400 тис. грн — залучені грантові кошти, а 200 тис. грн — співфінансування з місцевого бюджету. </w:t>
      </w:r>
    </w:p>
    <w:p w14:paraId="14EF4F9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 січні 2025 року стартувала реалізація проєкту з розвитку фінансової грамотності та підприємництва, що впроваджується спільно з муніципалітетом міста Фалун (Швеція). У межах проєкту фахівці КУ «Інститут розвитку громади» разом із робочою групою у березні 2025 року здійснили робочий візит до Швеції для вивчення досвіду партнерів, а в травні провели презентацію проєкту для адміністрацій ліцеїв Коломийської громади з метою залучення закладів освіти до ініціативи. КУ «Інститут розвитку громади» виступила ключовим координатором, забезпечуючи адаптацію шведських освітніх методик до українських стандартів та налагодження прямої взаємодії між міжнародними експертами та освітянами громади. КУ «Інститут розвитку громади» забезпечила безперервність партнерства, організувавши у вересні 2025 року зустріч у Кракові (Польща) для узгодження планів проєкту та знайомства партнерів з Коломийською громадою. Завершальним етапом річного циклу стала зустріч у грудні із колегою з міста Фалун Стівеном Гантером-Ліндквістом, КУ «Інститут розвитку громади» та колективу Коломийського ліцею №9. </w:t>
      </w:r>
    </w:p>
    <w:p w14:paraId="3BCCD97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Упродовж 2025 року КУ «Інститут розвитку громади» здійснювала супровід реалізації транскордонних проєктів «Міст здоров’я для прикордонних громад» (Health Bridge for Close Communities) та «Будуємо життя наших дітей, підтримуючи їх здоров’я» (Building Lives Of Our Minors, Promoting Their Health), які реалізуються за підтримки Європейського Союзу в межах Програми Interreg VI-A NEXT Угорщина–Словаччина–Румунія–Україна 2021–2027.</w:t>
      </w:r>
    </w:p>
    <w:p w14:paraId="3CBFE8B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Реалізація проєктів офіційно розпочалася у січні та лютому 2025 року. Від початку впровадження проєктів КУ «Інститут розвитку громади» забезпечувала організаційний, консультаційний та координаційний супровід проєкту, а також надавала всебічну підтримку КНП «Коломийська центральна районна лікарня» КМР як українському партнеру проєкту. Зокрема, КУ «Інститут розвитку громади» супроводжував підготовку та оформлення проєктної документації, здійснення </w:t>
      </w:r>
      <w:r w:rsidRPr="00603B67">
        <w:rPr>
          <w:rFonts w:ascii="Times New Roman" w:hAnsi="Times New Roman" w:cs="Times New Roman"/>
          <w:color w:val="000000"/>
          <w:sz w:val="28"/>
          <w:szCs w:val="28"/>
        </w:rPr>
        <w:lastRenderedPageBreak/>
        <w:t xml:space="preserve">перекладу, державної реєстрації проєкту координацію взаємодії між міжнародними партнерами, організацію робочих зустрічей і візитів, а також здійснював інформаційно-аналітичну підтримку процесу реалізації проєкту. </w:t>
      </w:r>
    </w:p>
    <w:p w14:paraId="294EEA8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Окрему увагу приділено забезпеченню відповідності реалізації проєкту вимогам Програми Interreg та дотриманню встановлених процедур. </w:t>
      </w:r>
    </w:p>
    <w:p w14:paraId="53880C2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 лютому 2025 року КУ «Інститут розвитку громади» долучився до стартової пресконференції транскордонного проєкту Health Bridge, де було представлено основні цілі, план заходів та ролі партнерів. Також у березні 2025 року комунальна установа долучилася до стартової пресконференції проєкту BLOOM, де було представлено графік підготовчих і реалізаційних заходів, а також очікувані результати проєкту. </w:t>
      </w:r>
    </w:p>
    <w:p w14:paraId="2547A04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 лютому 2025 року транскордонний проєкт «Прикордонна програма адаптації до змін клімату та зміцнення стійкості» (Cross-Border Climate Adaptation and Resilience Program) став переможцем відбору в межах Програми Interreg VI-A NEXT Румунія–Україна 2021–2027, що фінансується Європейським Союзом та співфінансується країнами-учасницями Програми. </w:t>
      </w:r>
    </w:p>
    <w:p w14:paraId="665B7104" w14:textId="3F8A32E1"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Отримання грантової підтримки стало результатом системної підготовчої та координаційної роботи за участі КУ «Інститут розвитку громади» та міста Вішеу-де-Сус (Румунія). Загальний бюджет проєкту становить 1 229 549,93 євро (60 739 766,54 грн), з яких 217 941,65 євро (10 766 317,51 грн) передбачено для Коломийської громади. При цьому 10% бюджету для української сторони співфінансується Коломийською міською радою. </w:t>
      </w:r>
    </w:p>
    <w:p w14:paraId="5D0B9D7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 липні 2025 року стартувала реалізація зазначеного транскордонного проєкту, в рамках якого, КУ «Інститут розвитку громади» виконує повний комплекс координаційних, інформаційних, організаційних та документальних функцій, забезпечує підготовку та супровід проєктної документації, організацію робочих зустрічей, комунікацію з партнерами та програмними структурами, а також підготовку і подання звітності відповідно до вимог Програми Interreg.</w:t>
      </w:r>
    </w:p>
    <w:p w14:paraId="21A3BC9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 вересні 2025 року КУ «Інститут розвитку громади» взяла участь у початковій конференції транскордонного проєкту Cross-Border CARP, організованій румунськими партнерами з міста Вішеу-де-Сус. У листопаді 2025 року у місті Коломия відбулася пресконференція в межах реалізації зазначеного проєкту, організаційне проведення якої здійснила КУ «Інститут розвитку громади». У заході взяли участь партнери з міста Вішеу-де-Сус, представники ДСНС, робоча група проєкту, представники засобів масової інформації, а також експертка Спільного секретаріату Interreg NEXT з моніторингу та впровадження Доїна Турку. Проведена пресконференція забезпечила належне інформування громадськості та сприяла прозорості процесу реалізації проєкту.</w:t>
      </w:r>
    </w:p>
    <w:p w14:paraId="21878E3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 жовтні 2025 року, завдяки успішній підготовці грантової заявки фахівцями КУ «Інститут розвитку громади», місто увійшло до переліку 15 громад-переможців проєкту «Грантова підтримка шведсько-українських партнерств» за ініціативи Cities4Cities (напрям Polaris). З листопада розпочато практичну реалізацію ініціативи, у межах якої для Центру позашкільної освіти Коломиї буде закуплено 11 сучасних комп’ютерів та комплекти меблів. </w:t>
      </w:r>
    </w:p>
    <w:p w14:paraId="686833F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Загальний обсяг залученої фінансової підтримки склав близько 10 000 євро (494 000 грн), що дозволить модернізувати матеріально-технічну базу закладу.</w:t>
      </w:r>
    </w:p>
    <w:p w14:paraId="009D7B7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Протягом 2025 року було розроблено та подано 18 грантових заявок. </w:t>
      </w:r>
    </w:p>
    <w:p w14:paraId="3496790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Зокрема: Спільно з КНП КМР «Коломийський міський центр первинної медико- санітарної допомоги» розроблено та подано проєкт на отримання грантової допомоги уряду Японії (Програма Кусаноне). Проєкт направлений на підвищення доступності та якості медичного обслуговування у сільських місцевостях на суму 1 702 212,5 грн.</w:t>
      </w:r>
    </w:p>
    <w:p w14:paraId="0BAE7BA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 метою створення цифрового безбар'єрного середовища та електронного кабінету для мешканців Коломийської громади було розроблено та подано проєктну концепцію до Посольства Великої Британії в Києві на суму 4 262 440 грн.</w:t>
      </w:r>
    </w:p>
    <w:p w14:paraId="3FCAA72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Спільно з управлінням комунікації та інформаційних технологій КМР та громадою Пеулешті (Румунія) розроблено та подано проєкту заявку на Програму Interreg NEXT Romania - Ukraine задля підняття рівня цифровізації публічних послуг та оновлення технічного забезпечення. Бюджет проєкту для Коломийської громади становить орієнтовно 7 914 180 грн.</w:t>
      </w:r>
    </w:p>
    <w:p w14:paraId="5C7B271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 метою сприяння соціальній інтеграції молоді з інвалідністю прикордонних регіонів, розвитку інклюзії у сфері культури та зміцнення міжнародної співпраці, спільно із містом-побратимом Ломжею (Польща) та управлінням культури та туризму КМР розроблено та подано проєктну заявку на Програму Interreg NEXT Poland – Ukraine на загальну суму близько 2 767 329 грн.</w:t>
      </w:r>
    </w:p>
    <w:p w14:paraId="7B97B46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Також впродовж 2025 року: КУ «Інститут розвитку громади» підписала меморандум про співпрацю з Агенцією регіонального розвитку Івано-Франківської області з метою координації зусиль при підготовці та реалізації проєктів.</w:t>
      </w:r>
    </w:p>
    <w:p w14:paraId="05F1012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Взято участь у двох міжнародних семінарах в межах програми ICLD (Шведський міжнародний центр місцевої демократії) для вивчення досвіду розвитку місцевого самоврядування.</w:t>
      </w:r>
    </w:p>
    <w:p w14:paraId="09C6FDE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Забезпечено участь представників КУ «Інститут розвитку громади» у регіональній конференції «Місцевий економічний розвиток: як реагувати на кризи та рухатись до сталого відновлення».</w:t>
      </w:r>
    </w:p>
    <w:p w14:paraId="3206751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Проведено сесію стратегічного планування працівниками КУ «Інститут розвитку громади» для здійснення аудиту проєктної діяльності та визначення пріоритетних цілей розвитку.</w:t>
      </w:r>
    </w:p>
    <w:p w14:paraId="3CC77AE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Спільно з міським головою та відділом інвестиційної політики КМР долучилися до 94-го засідання Виконавчого комітету Союзу балтійських міст, за результатами якого Коломийську громаду прийнято до організації як асоційованого партнера.</w:t>
      </w:r>
    </w:p>
    <w:p w14:paraId="4BC1DD0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Здійснено робочий візит до міста-партнера Ниса (Республіка Польща) у складі офіційної делегації з метою зміцнення міжнародних муніципальних зв’язків.</w:t>
      </w:r>
    </w:p>
    <w:p w14:paraId="674A61B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Презентовано досвід діяльності КУ «Інститут розвитку громади» для представників громад Миколаївської області у межах проєкту «Віднова».</w:t>
      </w:r>
    </w:p>
    <w:p w14:paraId="2B92839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До Дня міста організовано та проведено круглий стіл «Міжнародні партнерства та інвестиційна стійкість Коломийської громади в умовах воєнного стану» спільно з відділом інвестиційної політики КМР.</w:t>
      </w:r>
    </w:p>
    <w:p w14:paraId="2ECF0BD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Забезпечено представництво громади у місті-побратимі Сігет Мармацієй (Румунія) під час проведення міжнародних культурних заходів.</w:t>
      </w:r>
    </w:p>
    <w:p w14:paraId="5806756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Організовано робочий візит до Коломиї аналітикині Стокгольмського центру східноєвропейських досліджень (SCEEUS) Клари Ліндстрем у співпраці з Агенцією регіонального розвитку Івано-Франківської області.</w:t>
      </w:r>
    </w:p>
    <w:p w14:paraId="0AD3982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Взято участь у воркшопі з питань доступності та універсального дизайну у місті Лодзь (Республіка Польща) спільно з управлінням містобудування КМР для впровадження європейських стандартів безбар’єрності. Внаслідок участі в даному воркшопі підготовлено та подано проєкт «Рівний та безбар’єрний доступ до послуг», які надає управління «Центр надання адміністративних послуг» КМР на суму 2 365 000 грн. </w:t>
      </w:r>
    </w:p>
    <w:p w14:paraId="7281344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Поряд із міжнародним вектором роботи, КУ «Інститут розвитку громади» спільно з Коломийською міською радою забезпечує розвиток внутрішнього міжмуніципального співробітництва. Зокрема, підтримується активна взаємодія </w:t>
      </w:r>
    </w:p>
    <w:p w14:paraId="61BEC03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та партнерські відносини з українськими громадами — Бериславською, Копичинецькою та Чортківською. </w:t>
      </w:r>
    </w:p>
    <w:p w14:paraId="6DE1AC2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 звітному періоді фахівцями КУ «Інститут розвитку громади» організовано та проведено два навчальні тренінги для працівників освітньої галузі громади з питань грантового менеджменту. Окрім цього, установа забезпечувала консультативний супровід представників комунальних закладів та структурних підрозділів міської ради щодо підготовки та подання проєктних заявок.</w:t>
      </w:r>
    </w:p>
    <w:p w14:paraId="0596B67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 2025 році КУ «Інститут розвитку громади» забезпечено представлення Коломийської громади на міжнародній платформі Cities4Cities|United4Ukraine для розширення кола закордонних партнерів та налагодження прямих зв’язків із європейськими муніципалітетами. </w:t>
      </w:r>
    </w:p>
    <w:p w14:paraId="4BBD997C" w14:textId="08032A77" w:rsidR="00B52EE4" w:rsidRPr="00603B67" w:rsidRDefault="00B52EE4" w:rsidP="00B52EE4">
      <w:pPr>
        <w:pStyle w:val="a4"/>
        <w:autoSpaceDE w:val="0"/>
        <w:autoSpaceDN w:val="0"/>
        <w:adjustRightInd w:val="0"/>
        <w:spacing w:after="0" w:line="240" w:lineRule="auto"/>
        <w:ind w:left="0" w:firstLine="567"/>
        <w:jc w:val="both"/>
        <w:rPr>
          <w:rFonts w:ascii="Times New Roman" w:hAnsi="Times New Roman" w:cs="Times New Roman"/>
          <w:b/>
          <w:bCs/>
          <w:color w:val="000000"/>
          <w:sz w:val="28"/>
          <w:szCs w:val="28"/>
        </w:rPr>
      </w:pPr>
    </w:p>
    <w:p w14:paraId="43B61079" w14:textId="39E837C7" w:rsidR="00B52EE4" w:rsidRPr="00603B67" w:rsidRDefault="00B52EE4" w:rsidP="0042357B">
      <w:pPr>
        <w:pStyle w:val="1"/>
        <w:numPr>
          <w:ilvl w:val="0"/>
          <w:numId w:val="0"/>
        </w:numPr>
        <w:tabs>
          <w:tab w:val="left" w:pos="426"/>
        </w:tabs>
        <w:spacing w:line="240" w:lineRule="atLeast"/>
        <w:jc w:val="both"/>
        <w:textDirection w:val="lrTb"/>
        <w:rPr>
          <w:color w:val="000000" w:themeColor="text1"/>
          <w:sz w:val="28"/>
          <w:szCs w:val="28"/>
          <w:lang w:eastAsia="uk-UA"/>
        </w:rPr>
      </w:pPr>
      <w:bookmarkStart w:id="28" w:name="_Toc218581434"/>
      <w:bookmarkStart w:id="29" w:name="_Toc218581571"/>
      <w:bookmarkStart w:id="30" w:name="_Toc218581786"/>
      <w:r w:rsidRPr="00603B67">
        <w:rPr>
          <w:color w:val="000000" w:themeColor="text1"/>
          <w:sz w:val="28"/>
          <w:szCs w:val="28"/>
          <w:lang w:eastAsia="uk-UA"/>
        </w:rPr>
        <w:t>10. УПРАВЛІННЯ КОМУНАЛЬНОГО ГОСПОДАРСТВА</w:t>
      </w:r>
      <w:bookmarkEnd w:id="28"/>
      <w:bookmarkEnd w:id="29"/>
      <w:bookmarkEnd w:id="30"/>
    </w:p>
    <w:p w14:paraId="7ED218A6" w14:textId="77777777" w:rsidR="004757D2" w:rsidRPr="004757D2" w:rsidRDefault="004757D2" w:rsidP="004757D2">
      <w:pPr>
        <w:spacing w:after="0" w:line="240" w:lineRule="auto"/>
        <w:ind w:firstLine="567"/>
        <w:jc w:val="both"/>
        <w:rPr>
          <w:rFonts w:ascii="Times New Roman" w:hAnsi="Times New Roman" w:cs="Times New Roman"/>
          <w:sz w:val="28"/>
          <w:szCs w:val="28"/>
          <w:lang w:val="ru-RU"/>
        </w:rPr>
      </w:pPr>
      <w:r w:rsidRPr="004757D2">
        <w:rPr>
          <w:rFonts w:ascii="Times New Roman" w:hAnsi="Times New Roman" w:cs="Times New Roman"/>
          <w:sz w:val="28"/>
          <w:szCs w:val="28"/>
          <w:lang w:val="ru-RU"/>
        </w:rPr>
        <w:t xml:space="preserve">На утримання комунального господарства Коломийської міської </w:t>
      </w:r>
      <w:r w:rsidRPr="004757D2">
        <w:rPr>
          <w:rFonts w:ascii="Times New Roman" w:hAnsi="Times New Roman" w:cs="Times New Roman"/>
          <w:sz w:val="28"/>
          <w:szCs w:val="28"/>
        </w:rPr>
        <w:t xml:space="preserve">територіальної громади на 2025 рік передбачено кошти в </w:t>
      </w:r>
      <w:r w:rsidRPr="004757D2">
        <w:rPr>
          <w:rFonts w:ascii="Times New Roman" w:hAnsi="Times New Roman" w:cs="Times New Roman"/>
          <w:sz w:val="28"/>
          <w:szCs w:val="28"/>
          <w:lang w:val="ru-RU"/>
        </w:rPr>
        <w:t xml:space="preserve">сумі 276 190,025 тис. грн. Профінансовано видатків на суму </w:t>
      </w:r>
      <w:r w:rsidRPr="004757D2">
        <w:rPr>
          <w:rFonts w:ascii="Times New Roman" w:hAnsi="Times New Roman" w:cs="Times New Roman"/>
          <w:sz w:val="28"/>
          <w:szCs w:val="28"/>
        </w:rPr>
        <w:t>230 843,381</w:t>
      </w:r>
      <w:r w:rsidRPr="004757D2">
        <w:rPr>
          <w:rFonts w:ascii="Times New Roman" w:hAnsi="Times New Roman" w:cs="Times New Roman"/>
          <w:sz w:val="28"/>
          <w:szCs w:val="28"/>
          <w:lang w:val="ru-RU"/>
        </w:rPr>
        <w:t xml:space="preserve"> тис.грн.</w:t>
      </w:r>
    </w:p>
    <w:p w14:paraId="5D08A624" w14:textId="77777777" w:rsidR="004757D2" w:rsidRPr="004757D2" w:rsidRDefault="004757D2" w:rsidP="004757D2">
      <w:pPr>
        <w:spacing w:after="0" w:line="240" w:lineRule="auto"/>
        <w:ind w:firstLine="567"/>
        <w:jc w:val="both"/>
        <w:rPr>
          <w:rFonts w:ascii="Times New Roman" w:hAnsi="Times New Roman" w:cs="Times New Roman"/>
          <w:sz w:val="28"/>
          <w:szCs w:val="28"/>
        </w:rPr>
      </w:pPr>
      <w:r w:rsidRPr="004757D2">
        <w:rPr>
          <w:rFonts w:ascii="Times New Roman" w:hAnsi="Times New Roman" w:cs="Times New Roman"/>
          <w:sz w:val="28"/>
          <w:szCs w:val="28"/>
        </w:rPr>
        <w:t>З метою покращення благоустрою міста виконано роботи на суму 154389,447 тис.грн. профінансовано - 151 797,299 тис. грн.</w:t>
      </w:r>
    </w:p>
    <w:p w14:paraId="2FDAAD70" w14:textId="77777777" w:rsidR="004757D2" w:rsidRPr="004757D2" w:rsidRDefault="004757D2" w:rsidP="004757D2">
      <w:pPr>
        <w:spacing w:after="0" w:line="240" w:lineRule="auto"/>
        <w:ind w:firstLine="567"/>
        <w:jc w:val="both"/>
        <w:rPr>
          <w:rFonts w:ascii="Times New Roman" w:hAnsi="Times New Roman" w:cs="Times New Roman"/>
          <w:sz w:val="28"/>
          <w:szCs w:val="28"/>
        </w:rPr>
      </w:pPr>
      <w:r w:rsidRPr="004757D2">
        <w:rPr>
          <w:rFonts w:ascii="Times New Roman" w:hAnsi="Times New Roman" w:cs="Times New Roman"/>
          <w:sz w:val="28"/>
          <w:szCs w:val="28"/>
        </w:rPr>
        <w:t>Для підвищення рівня комфорту міського середовища було виконано ремонт чотирьох автобусних зупинок на суму 1 432,823 тис. грн та забезпечено встановлення лавок вартістю 99,867 тис. грн. Окрім цього, кошти у розмірі 219,400 тис. грн. були спрямовані на монтаж 26 вказівників із назвами вулиць, а ще 66,645 тис. грн. використано для влаштування святкової ілюмінації.</w:t>
      </w:r>
    </w:p>
    <w:p w14:paraId="733C6CEA" w14:textId="77777777" w:rsidR="004757D2" w:rsidRPr="004757D2" w:rsidRDefault="004757D2" w:rsidP="004757D2">
      <w:pPr>
        <w:spacing w:after="0" w:line="240" w:lineRule="auto"/>
        <w:ind w:firstLine="567"/>
        <w:jc w:val="both"/>
        <w:rPr>
          <w:rFonts w:ascii="Times New Roman" w:hAnsi="Times New Roman" w:cs="Times New Roman"/>
          <w:sz w:val="28"/>
          <w:szCs w:val="28"/>
        </w:rPr>
      </w:pPr>
      <w:r w:rsidRPr="004757D2">
        <w:rPr>
          <w:rFonts w:ascii="Times New Roman" w:hAnsi="Times New Roman" w:cs="Times New Roman"/>
          <w:sz w:val="28"/>
          <w:szCs w:val="28"/>
        </w:rPr>
        <w:t xml:space="preserve">Утримання засобів регулювання дорожнього руху. Регулярно проводиться обслуговування 14 світлофорів, які працюють в програмному режимі і забезпечують регульований проїзд через перехрестя. На технічне обслуговування світлофорів витрачено 738,655 тис.грн., а на ремонт двох світлофорів використано 604,459 </w:t>
      </w:r>
      <w:r w:rsidRPr="004757D2">
        <w:rPr>
          <w:rFonts w:ascii="Times New Roman" w:hAnsi="Times New Roman" w:cs="Times New Roman"/>
          <w:sz w:val="28"/>
          <w:szCs w:val="28"/>
          <w:lang w:val="ru-RU"/>
        </w:rPr>
        <w:t>тис.грн.</w:t>
      </w:r>
    </w:p>
    <w:p w14:paraId="702B34EE" w14:textId="77777777" w:rsidR="004757D2" w:rsidRPr="004757D2" w:rsidRDefault="004757D2" w:rsidP="004757D2">
      <w:pPr>
        <w:spacing w:after="0" w:line="240" w:lineRule="auto"/>
        <w:ind w:firstLine="567"/>
        <w:jc w:val="both"/>
        <w:rPr>
          <w:rFonts w:ascii="Times New Roman" w:eastAsia="Times New Roman" w:hAnsi="Times New Roman" w:cs="Times New Roman"/>
          <w:sz w:val="28"/>
          <w:szCs w:val="28"/>
          <w:lang w:eastAsia="ru-RU"/>
        </w:rPr>
      </w:pPr>
      <w:r w:rsidRPr="004757D2">
        <w:rPr>
          <w:rFonts w:ascii="Times New Roman" w:hAnsi="Times New Roman" w:cs="Times New Roman"/>
          <w:sz w:val="28"/>
          <w:szCs w:val="28"/>
        </w:rPr>
        <w:t xml:space="preserve">За кошти міського бюджету проведено роботи по нанесенню повздовжньої горизонтальної дорожньої розмітки площею 4700 м./п. та 1950 кв.м. пішохідних переходів на суму 2 262,036 тис.грн., встановлено 90 дорожніх знаків та </w:t>
      </w:r>
      <w:r w:rsidRPr="004757D2">
        <w:rPr>
          <w:rFonts w:ascii="Times New Roman" w:hAnsi="Times New Roman" w:cs="Times New Roman"/>
          <w:sz w:val="28"/>
          <w:szCs w:val="28"/>
        </w:rPr>
        <w:lastRenderedPageBreak/>
        <w:t xml:space="preserve">відремонтовано 20 на суму 538,053 тис.грн. Встановлено один засіб обмеження швидкості руху автотранспорту на суму 43,666 тис.грн. </w:t>
      </w:r>
    </w:p>
    <w:p w14:paraId="449A8C44" w14:textId="77777777" w:rsidR="004757D2" w:rsidRPr="004757D2" w:rsidRDefault="004757D2" w:rsidP="004757D2">
      <w:pPr>
        <w:spacing w:after="0" w:line="240" w:lineRule="auto"/>
        <w:ind w:firstLine="567"/>
        <w:jc w:val="both"/>
        <w:rPr>
          <w:rFonts w:ascii="Times New Roman" w:hAnsi="Times New Roman" w:cs="Times New Roman"/>
          <w:sz w:val="28"/>
          <w:szCs w:val="28"/>
          <w:lang w:val="ru-RU"/>
        </w:rPr>
      </w:pPr>
      <w:r w:rsidRPr="004757D2">
        <w:rPr>
          <w:rFonts w:ascii="Times New Roman" w:hAnsi="Times New Roman" w:cs="Times New Roman"/>
          <w:sz w:val="28"/>
          <w:szCs w:val="28"/>
          <w:lang w:val="ru-RU"/>
        </w:rPr>
        <w:t xml:space="preserve">На утримання безпритульних тварин в міському притулку за звітний період витрачено кошти в сумі </w:t>
      </w:r>
      <w:r w:rsidRPr="004757D2">
        <w:rPr>
          <w:rFonts w:ascii="Times New Roman" w:hAnsi="Times New Roman" w:cs="Times New Roman"/>
          <w:sz w:val="28"/>
          <w:szCs w:val="28"/>
        </w:rPr>
        <w:t>1030,143</w:t>
      </w:r>
      <w:r w:rsidRPr="004757D2">
        <w:rPr>
          <w:rFonts w:ascii="Times New Roman" w:hAnsi="Times New Roman" w:cs="Times New Roman"/>
          <w:sz w:val="28"/>
          <w:szCs w:val="28"/>
          <w:lang w:val="ru-RU"/>
        </w:rPr>
        <w:t xml:space="preserve"> тис. грн (близько 1</w:t>
      </w:r>
      <w:r w:rsidRPr="004757D2">
        <w:rPr>
          <w:rFonts w:ascii="Times New Roman" w:hAnsi="Times New Roman" w:cs="Times New Roman"/>
          <w:sz w:val="28"/>
          <w:szCs w:val="28"/>
        </w:rPr>
        <w:t>0</w:t>
      </w:r>
      <w:r w:rsidRPr="004757D2">
        <w:rPr>
          <w:rFonts w:ascii="Times New Roman" w:hAnsi="Times New Roman" w:cs="Times New Roman"/>
          <w:sz w:val="28"/>
          <w:szCs w:val="28"/>
          <w:lang w:val="ru-RU"/>
        </w:rPr>
        <w:t xml:space="preserve">0 собак), проведено відлов </w:t>
      </w:r>
      <w:r w:rsidRPr="004757D2">
        <w:rPr>
          <w:rFonts w:ascii="Times New Roman" w:hAnsi="Times New Roman" w:cs="Times New Roman"/>
          <w:sz w:val="28"/>
          <w:szCs w:val="28"/>
        </w:rPr>
        <w:t>42</w:t>
      </w:r>
      <w:r w:rsidRPr="004757D2">
        <w:rPr>
          <w:rFonts w:ascii="Times New Roman" w:hAnsi="Times New Roman" w:cs="Times New Roman"/>
          <w:sz w:val="28"/>
          <w:szCs w:val="28"/>
          <w:lang w:val="ru-RU"/>
        </w:rPr>
        <w:t xml:space="preserve"> бродячих тварин та надано ветеринарні послуги 3</w:t>
      </w:r>
      <w:r w:rsidRPr="004757D2">
        <w:rPr>
          <w:rFonts w:ascii="Times New Roman" w:hAnsi="Times New Roman" w:cs="Times New Roman"/>
          <w:sz w:val="28"/>
          <w:szCs w:val="28"/>
        </w:rPr>
        <w:t>27</w:t>
      </w:r>
      <w:r w:rsidRPr="004757D2">
        <w:rPr>
          <w:rFonts w:ascii="Times New Roman" w:hAnsi="Times New Roman" w:cs="Times New Roman"/>
          <w:sz w:val="28"/>
          <w:szCs w:val="28"/>
          <w:lang w:val="ru-RU"/>
        </w:rPr>
        <w:t xml:space="preserve"> тваринам на суму </w:t>
      </w:r>
      <w:r w:rsidRPr="004757D2">
        <w:rPr>
          <w:rFonts w:ascii="Times New Roman" w:hAnsi="Times New Roman" w:cs="Times New Roman"/>
          <w:sz w:val="28"/>
          <w:szCs w:val="28"/>
        </w:rPr>
        <w:t xml:space="preserve">524,70 </w:t>
      </w:r>
      <w:r w:rsidRPr="004757D2">
        <w:rPr>
          <w:rFonts w:ascii="Times New Roman" w:hAnsi="Times New Roman" w:cs="Times New Roman"/>
          <w:sz w:val="28"/>
          <w:szCs w:val="28"/>
          <w:lang w:val="ru-RU"/>
        </w:rPr>
        <w:t>тис. грн.</w:t>
      </w:r>
    </w:p>
    <w:p w14:paraId="7803E5A4" w14:textId="77777777" w:rsidR="004757D2" w:rsidRPr="004757D2" w:rsidRDefault="004757D2" w:rsidP="004757D2">
      <w:pPr>
        <w:spacing w:after="0" w:line="240" w:lineRule="auto"/>
        <w:ind w:firstLine="567"/>
        <w:jc w:val="both"/>
        <w:rPr>
          <w:rFonts w:ascii="Times New Roman" w:hAnsi="Times New Roman" w:cs="Times New Roman"/>
          <w:sz w:val="28"/>
          <w:szCs w:val="28"/>
        </w:rPr>
      </w:pPr>
      <w:r w:rsidRPr="004757D2">
        <w:rPr>
          <w:rFonts w:ascii="Times New Roman" w:hAnsi="Times New Roman" w:cs="Times New Roman"/>
          <w:sz w:val="28"/>
          <w:szCs w:val="28"/>
          <w:lang w:val="ru-RU"/>
        </w:rPr>
        <w:t>Для проведення ремонту міжквартальних проїздів в житлових мікрорайонах використано 8 734</w:t>
      </w:r>
      <w:r w:rsidRPr="004757D2">
        <w:rPr>
          <w:rFonts w:ascii="Times New Roman" w:hAnsi="Times New Roman" w:cs="Times New Roman"/>
          <w:sz w:val="28"/>
          <w:szCs w:val="28"/>
        </w:rPr>
        <w:t>,</w:t>
      </w:r>
      <w:r w:rsidRPr="004757D2">
        <w:rPr>
          <w:rFonts w:ascii="Times New Roman" w:hAnsi="Times New Roman" w:cs="Times New Roman"/>
          <w:sz w:val="28"/>
          <w:szCs w:val="28"/>
          <w:lang w:val="ru-RU"/>
        </w:rPr>
        <w:t>621</w:t>
      </w:r>
      <w:r w:rsidRPr="004757D2">
        <w:rPr>
          <w:rFonts w:ascii="Times New Roman" w:hAnsi="Times New Roman" w:cs="Times New Roman"/>
          <w:sz w:val="28"/>
          <w:szCs w:val="28"/>
        </w:rPr>
        <w:t xml:space="preserve"> </w:t>
      </w:r>
      <w:r w:rsidRPr="004757D2">
        <w:rPr>
          <w:rFonts w:ascii="Times New Roman" w:hAnsi="Times New Roman" w:cs="Times New Roman"/>
          <w:sz w:val="28"/>
          <w:szCs w:val="28"/>
          <w:lang w:val="ru-RU"/>
        </w:rPr>
        <w:t xml:space="preserve">тис.грн. </w:t>
      </w:r>
      <w:r w:rsidRPr="004757D2">
        <w:rPr>
          <w:rFonts w:ascii="Times New Roman" w:hAnsi="Times New Roman" w:cs="Times New Roman"/>
          <w:sz w:val="28"/>
          <w:szCs w:val="28"/>
        </w:rPr>
        <w:t>Відремонтовано 6417,24 м.кв.</w:t>
      </w:r>
      <w:r w:rsidRPr="004757D2">
        <w:rPr>
          <w:rFonts w:ascii="Times New Roman" w:hAnsi="Times New Roman" w:cs="Times New Roman"/>
          <w:sz w:val="28"/>
          <w:szCs w:val="28"/>
          <w:lang w:val="ru-RU"/>
        </w:rPr>
        <w:t xml:space="preserve"> міжквартальних проїздів</w:t>
      </w:r>
      <w:r w:rsidRPr="004757D2">
        <w:rPr>
          <w:rFonts w:ascii="Times New Roman" w:hAnsi="Times New Roman" w:cs="Times New Roman"/>
          <w:sz w:val="28"/>
          <w:szCs w:val="28"/>
        </w:rPr>
        <w:t xml:space="preserve"> по вул. Бандери,38, по вул.Богуна,30, по вул.Січових Стрільців 29В, по вул. Січових Стрільців 58а/1, по вул.Січових Стрільців,44, по вул. Грушевського,46, біля будинків№117,119 по вул.Довбуша, біля будинків №16-21 на площі Ринок та біля будинків №9,11,13 по вул.Бандери в м.Коломиї. Виготовлено 12 проектно-кошторисних документацій. Погашено кредиторську заборгованість за 2024 рік на суму 12</w:t>
      </w:r>
      <w:r w:rsidRPr="004757D2">
        <w:rPr>
          <w:rFonts w:ascii="Times New Roman" w:hAnsi="Times New Roman" w:cs="Times New Roman"/>
          <w:sz w:val="28"/>
          <w:szCs w:val="28"/>
          <w:lang w:val="ru-RU"/>
        </w:rPr>
        <w:t> </w:t>
      </w:r>
      <w:r w:rsidRPr="004757D2">
        <w:rPr>
          <w:rFonts w:ascii="Times New Roman" w:hAnsi="Times New Roman" w:cs="Times New Roman"/>
          <w:sz w:val="28"/>
          <w:szCs w:val="28"/>
        </w:rPr>
        <w:t>233,908 тис.грн.</w:t>
      </w:r>
    </w:p>
    <w:p w14:paraId="488DB5B8" w14:textId="77777777" w:rsidR="004757D2" w:rsidRPr="004757D2" w:rsidRDefault="004757D2" w:rsidP="004757D2">
      <w:pPr>
        <w:spacing w:after="0" w:line="240" w:lineRule="auto"/>
        <w:ind w:firstLine="567"/>
        <w:jc w:val="both"/>
        <w:rPr>
          <w:rFonts w:ascii="Times New Roman" w:hAnsi="Times New Roman" w:cs="Times New Roman"/>
          <w:sz w:val="28"/>
          <w:szCs w:val="28"/>
        </w:rPr>
      </w:pPr>
      <w:r w:rsidRPr="004757D2">
        <w:rPr>
          <w:rFonts w:ascii="Times New Roman" w:hAnsi="Times New Roman" w:cs="Times New Roman"/>
          <w:sz w:val="28"/>
          <w:szCs w:val="28"/>
        </w:rPr>
        <w:t>На ремонт тротуарів використано 2003,500 тис.грн. У звітному році проведено ремонт 821,35 м.кв тротуарів міста, а саме: тротуару  по вул. Українськів від буд.№58 до вул.Франка, по вул.Шопена, по вул. Бандери,9, та по вул.Мазепи,4  в м. Коломиї. Виготовлено 14 проектно-кошторисних документацій. Погашено кредиторську заборгованість за 2024 рік у сумі 858,732 тис.грн.</w:t>
      </w:r>
    </w:p>
    <w:p w14:paraId="7F813878" w14:textId="77777777" w:rsidR="004757D2" w:rsidRPr="004757D2" w:rsidRDefault="004757D2" w:rsidP="004757D2">
      <w:pPr>
        <w:spacing w:after="0" w:line="240" w:lineRule="auto"/>
        <w:ind w:firstLine="567"/>
        <w:jc w:val="both"/>
        <w:rPr>
          <w:rFonts w:ascii="Times New Roman" w:hAnsi="Times New Roman" w:cs="Times New Roman"/>
          <w:sz w:val="28"/>
          <w:szCs w:val="28"/>
        </w:rPr>
      </w:pPr>
      <w:r w:rsidRPr="004757D2">
        <w:rPr>
          <w:rFonts w:ascii="Times New Roman" w:hAnsi="Times New Roman" w:cs="Times New Roman"/>
          <w:sz w:val="28"/>
          <w:szCs w:val="28"/>
        </w:rPr>
        <w:t>Окрім, того, для підтримання належного функціонування елементів благоустрою міста, проводилась оплата за спожиту електроенергію вуличного освітлення, обслуговування приладів обліку електричної енергії, виготовлення схем організації дорожнього руху, виготовлення проектно-технічної документації, послуги інтернет провайдера, виконання рішень суду та погашення кредиторської заборгованості за 2024 рік.</w:t>
      </w:r>
    </w:p>
    <w:p w14:paraId="1B6051A0" w14:textId="77777777" w:rsidR="004757D2" w:rsidRPr="004757D2" w:rsidRDefault="004757D2" w:rsidP="004757D2">
      <w:pPr>
        <w:spacing w:after="0" w:line="240" w:lineRule="auto"/>
        <w:ind w:firstLine="567"/>
        <w:jc w:val="both"/>
        <w:rPr>
          <w:rFonts w:ascii="Times New Roman" w:hAnsi="Times New Roman" w:cs="Times New Roman"/>
          <w:sz w:val="28"/>
          <w:szCs w:val="28"/>
        </w:rPr>
      </w:pPr>
      <w:r w:rsidRPr="004757D2">
        <w:rPr>
          <w:rFonts w:ascii="Times New Roman" w:hAnsi="Times New Roman" w:cs="Times New Roman"/>
          <w:sz w:val="28"/>
          <w:szCs w:val="28"/>
        </w:rPr>
        <w:t>По програмі «Пасажирський автомобільний транспорт Коломийської міської територіальної громади на 2022-2025 роки» використано 8,433 тис.грн. для оплати за отримані послуги з обробки даних про місцезнаходження транспортних засобів.</w:t>
      </w:r>
    </w:p>
    <w:p w14:paraId="59282EAE" w14:textId="77777777" w:rsidR="004757D2" w:rsidRPr="004757D2" w:rsidRDefault="004757D2" w:rsidP="004757D2">
      <w:pPr>
        <w:spacing w:after="0" w:line="240" w:lineRule="auto"/>
        <w:ind w:firstLine="567"/>
        <w:jc w:val="both"/>
        <w:rPr>
          <w:rFonts w:ascii="Times New Roman" w:hAnsi="Times New Roman" w:cs="Times New Roman"/>
          <w:sz w:val="28"/>
          <w:szCs w:val="28"/>
        </w:rPr>
      </w:pPr>
      <w:r w:rsidRPr="004757D2">
        <w:rPr>
          <w:rFonts w:ascii="Times New Roman" w:hAnsi="Times New Roman" w:cs="Times New Roman"/>
          <w:sz w:val="28"/>
          <w:szCs w:val="28"/>
        </w:rPr>
        <w:t>По програмі «Безбар`єрна Коломия» передбачено коштів 128,971 тис.грн. влаштовано пандус в житловому будинку де проживає особа з інвалідністю, яка пересувається на візку на суму 25,602 тис.грн. та виготовлено одну проектну документацію на суму 103,369 тис.грн.</w:t>
      </w:r>
    </w:p>
    <w:p w14:paraId="7593B4F4" w14:textId="77777777" w:rsidR="004757D2" w:rsidRPr="004757D2" w:rsidRDefault="004757D2" w:rsidP="004757D2">
      <w:pPr>
        <w:spacing w:after="0" w:line="240" w:lineRule="auto"/>
        <w:ind w:firstLine="567"/>
        <w:jc w:val="both"/>
        <w:rPr>
          <w:rFonts w:ascii="Times New Roman" w:hAnsi="Times New Roman" w:cs="Times New Roman"/>
          <w:sz w:val="28"/>
          <w:szCs w:val="28"/>
        </w:rPr>
      </w:pPr>
      <w:r w:rsidRPr="004757D2">
        <w:rPr>
          <w:rFonts w:ascii="Times New Roman" w:hAnsi="Times New Roman" w:cs="Times New Roman"/>
          <w:sz w:val="28"/>
          <w:szCs w:val="28"/>
        </w:rPr>
        <w:t>Для проведення локалізації та недопущення поширення борщівника Сосновського на території Коломийської міської територіальної громади скошено борщівник Сосновського на територій площею 106 800 м.кв. та знищено з використанням отрутохімікатів на території площею 600 000 м.кв. На ці цілі використано 719,996 тис.грн.</w:t>
      </w:r>
    </w:p>
    <w:p w14:paraId="3E91FC7C" w14:textId="77777777" w:rsidR="004757D2" w:rsidRPr="004757D2" w:rsidRDefault="004757D2" w:rsidP="004757D2">
      <w:pPr>
        <w:spacing w:after="0" w:line="240" w:lineRule="auto"/>
        <w:ind w:firstLine="567"/>
        <w:jc w:val="both"/>
        <w:rPr>
          <w:rFonts w:ascii="Times New Roman" w:hAnsi="Times New Roman" w:cs="Times New Roman"/>
          <w:sz w:val="28"/>
          <w:szCs w:val="28"/>
        </w:rPr>
      </w:pPr>
      <w:r w:rsidRPr="004757D2">
        <w:rPr>
          <w:rFonts w:ascii="Times New Roman" w:hAnsi="Times New Roman" w:cs="Times New Roman"/>
          <w:sz w:val="28"/>
          <w:szCs w:val="28"/>
        </w:rPr>
        <w:t xml:space="preserve">На виконання заходів програми «Забезпечення безперебійним централізованим водопостачанням та водовідведенням мешканців м. Коломия» на 2025 рік" передбачено 19 967,562 тис.грн, профінансовано кошти на суму 17 841,174 тис.грн. За використані кошти проведено оплату за 1771,164 тис.КВт спожитої електроенергії КП «Коломияводокал». </w:t>
      </w:r>
    </w:p>
    <w:p w14:paraId="01900707" w14:textId="77777777" w:rsidR="004757D2" w:rsidRPr="004757D2" w:rsidRDefault="004757D2" w:rsidP="004757D2">
      <w:pPr>
        <w:spacing w:after="0"/>
        <w:ind w:firstLine="567"/>
        <w:jc w:val="both"/>
        <w:rPr>
          <w:rFonts w:ascii="Times New Roman" w:hAnsi="Times New Roman" w:cs="Times New Roman"/>
          <w:sz w:val="28"/>
          <w:szCs w:val="28"/>
        </w:rPr>
      </w:pPr>
      <w:r w:rsidRPr="004757D2">
        <w:rPr>
          <w:rFonts w:ascii="Times New Roman" w:hAnsi="Times New Roman" w:cs="Times New Roman"/>
          <w:sz w:val="28"/>
          <w:szCs w:val="28"/>
        </w:rPr>
        <w:t>По програмі</w:t>
      </w:r>
      <w:r w:rsidRPr="004757D2">
        <w:rPr>
          <w:rFonts w:ascii="Times New Roman" w:hAnsi="Times New Roman" w:cs="Times New Roman"/>
          <w:sz w:val="28"/>
          <w:szCs w:val="28"/>
          <w:lang w:val="ru-RU"/>
        </w:rPr>
        <w:t xml:space="preserve"> «Охорона природного навколишнього середовища на 2021- 2025 рок</w:t>
      </w:r>
      <w:r w:rsidRPr="004757D2">
        <w:rPr>
          <w:rFonts w:ascii="Times New Roman" w:hAnsi="Times New Roman" w:cs="Times New Roman"/>
          <w:sz w:val="28"/>
          <w:szCs w:val="28"/>
        </w:rPr>
        <w:t>и</w:t>
      </w:r>
      <w:r w:rsidRPr="004757D2">
        <w:rPr>
          <w:rFonts w:ascii="Times New Roman" w:hAnsi="Times New Roman" w:cs="Times New Roman"/>
          <w:sz w:val="28"/>
          <w:szCs w:val="28"/>
          <w:lang w:val="ru-RU"/>
        </w:rPr>
        <w:t>»</w:t>
      </w:r>
      <w:r w:rsidRPr="004757D2">
        <w:rPr>
          <w:rFonts w:ascii="Times New Roman" w:hAnsi="Times New Roman" w:cs="Times New Roman"/>
          <w:sz w:val="28"/>
          <w:szCs w:val="28"/>
        </w:rPr>
        <w:t xml:space="preserve"> встановлено 20 урн для збирання твердих побутових відходів на суму </w:t>
      </w:r>
      <w:r w:rsidRPr="004757D2">
        <w:rPr>
          <w:rFonts w:ascii="Times New Roman" w:hAnsi="Times New Roman" w:cs="Times New Roman"/>
          <w:sz w:val="28"/>
          <w:szCs w:val="28"/>
          <w:lang w:val="ru-RU"/>
        </w:rPr>
        <w:t>96</w:t>
      </w:r>
      <w:r w:rsidRPr="004757D2">
        <w:rPr>
          <w:rFonts w:ascii="Times New Roman" w:hAnsi="Times New Roman" w:cs="Times New Roman"/>
          <w:sz w:val="28"/>
          <w:szCs w:val="28"/>
        </w:rPr>
        <w:t>,</w:t>
      </w:r>
      <w:r w:rsidRPr="004757D2">
        <w:rPr>
          <w:rFonts w:ascii="Times New Roman" w:hAnsi="Times New Roman" w:cs="Times New Roman"/>
          <w:sz w:val="28"/>
          <w:szCs w:val="28"/>
          <w:lang w:val="ru-RU"/>
        </w:rPr>
        <w:t>10</w:t>
      </w:r>
      <w:r w:rsidRPr="004757D2">
        <w:rPr>
          <w:rFonts w:ascii="Times New Roman" w:hAnsi="Times New Roman" w:cs="Times New Roman"/>
          <w:sz w:val="28"/>
          <w:szCs w:val="28"/>
        </w:rPr>
        <w:t xml:space="preserve">5 тис.грн, посаджено 53 декоративних дерева на суму </w:t>
      </w:r>
      <w:r w:rsidRPr="004757D2">
        <w:rPr>
          <w:rFonts w:ascii="Times New Roman" w:hAnsi="Times New Roman" w:cs="Times New Roman"/>
          <w:sz w:val="28"/>
          <w:szCs w:val="28"/>
          <w:lang w:val="ru-RU"/>
        </w:rPr>
        <w:t>198</w:t>
      </w:r>
      <w:r w:rsidRPr="004757D2">
        <w:rPr>
          <w:rFonts w:ascii="Times New Roman" w:hAnsi="Times New Roman" w:cs="Times New Roman"/>
          <w:sz w:val="28"/>
          <w:szCs w:val="28"/>
        </w:rPr>
        <w:t>,</w:t>
      </w:r>
      <w:r w:rsidRPr="004757D2">
        <w:rPr>
          <w:rFonts w:ascii="Times New Roman" w:hAnsi="Times New Roman" w:cs="Times New Roman"/>
          <w:sz w:val="28"/>
          <w:szCs w:val="28"/>
          <w:lang w:val="ru-RU"/>
        </w:rPr>
        <w:t>080</w:t>
      </w:r>
      <w:r w:rsidRPr="004757D2">
        <w:rPr>
          <w:rFonts w:ascii="Times New Roman" w:hAnsi="Times New Roman" w:cs="Times New Roman"/>
          <w:sz w:val="28"/>
          <w:szCs w:val="28"/>
        </w:rPr>
        <w:t xml:space="preserve"> тис.грн., встановлено </w:t>
      </w:r>
      <w:r w:rsidRPr="004757D2">
        <w:rPr>
          <w:rFonts w:ascii="Times New Roman" w:hAnsi="Times New Roman" w:cs="Times New Roman"/>
          <w:sz w:val="28"/>
          <w:szCs w:val="28"/>
        </w:rPr>
        <w:lastRenderedPageBreak/>
        <w:t>4 державних знаки на територіях та об'єктах природно-заповідного фонду на суму 77,269 тис.грн. та проведео п</w:t>
      </w:r>
      <w:r w:rsidRPr="004757D2">
        <w:rPr>
          <w:rFonts w:ascii="Times New Roman" w:hAnsi="Times New Roman" w:cs="Times New Roman"/>
          <w:sz w:val="28"/>
          <w:szCs w:val="28"/>
          <w:lang w:val="ru-RU"/>
        </w:rPr>
        <w:t xml:space="preserve">аспортизація </w:t>
      </w:r>
      <w:r w:rsidRPr="004757D2">
        <w:rPr>
          <w:rFonts w:ascii="Times New Roman" w:hAnsi="Times New Roman" w:cs="Times New Roman"/>
          <w:sz w:val="28"/>
          <w:szCs w:val="28"/>
        </w:rPr>
        <w:t xml:space="preserve"> трьох</w:t>
      </w:r>
      <w:r w:rsidRPr="004757D2">
        <w:rPr>
          <w:rFonts w:ascii="Times New Roman" w:hAnsi="Times New Roman" w:cs="Times New Roman"/>
          <w:sz w:val="28"/>
          <w:szCs w:val="28"/>
          <w:lang w:val="ru-RU"/>
        </w:rPr>
        <w:t xml:space="preserve"> водойм Коломийської міської територіальної громади</w:t>
      </w:r>
      <w:r w:rsidRPr="004757D2">
        <w:rPr>
          <w:rFonts w:ascii="Times New Roman" w:hAnsi="Times New Roman" w:cs="Times New Roman"/>
          <w:sz w:val="28"/>
          <w:szCs w:val="28"/>
        </w:rPr>
        <w:t xml:space="preserve"> на суму 272,065 тис.грн. Виконувались роботи по об’єктах: р</w:t>
      </w:r>
      <w:r w:rsidRPr="004757D2">
        <w:rPr>
          <w:rFonts w:ascii="Times New Roman" w:hAnsi="Times New Roman" w:cs="Times New Roman"/>
          <w:sz w:val="28"/>
          <w:szCs w:val="28"/>
          <w:lang w:val="ru-RU"/>
        </w:rPr>
        <w:t xml:space="preserve">еконструкція берегоукріплення лівого берега р. Прут від моста на с. Н.Вербіж до парку ім. Т.Шевченка в м.Коломиї </w:t>
      </w:r>
      <w:r w:rsidRPr="004757D2">
        <w:rPr>
          <w:rFonts w:ascii="Times New Roman" w:hAnsi="Times New Roman" w:cs="Times New Roman"/>
          <w:sz w:val="28"/>
          <w:szCs w:val="28"/>
        </w:rPr>
        <w:t xml:space="preserve">на суму </w:t>
      </w:r>
      <w:r w:rsidRPr="004757D2">
        <w:rPr>
          <w:rFonts w:ascii="Times New Roman" w:hAnsi="Times New Roman" w:cs="Times New Roman"/>
          <w:sz w:val="28"/>
          <w:szCs w:val="28"/>
          <w:lang w:val="ru-RU"/>
        </w:rPr>
        <w:t>1 062</w:t>
      </w:r>
      <w:r w:rsidRPr="004757D2">
        <w:rPr>
          <w:rFonts w:ascii="Times New Roman" w:hAnsi="Times New Roman" w:cs="Times New Roman"/>
          <w:sz w:val="28"/>
          <w:szCs w:val="28"/>
        </w:rPr>
        <w:t>,</w:t>
      </w:r>
      <w:r w:rsidRPr="004757D2">
        <w:rPr>
          <w:rFonts w:ascii="Times New Roman" w:hAnsi="Times New Roman" w:cs="Times New Roman"/>
          <w:sz w:val="28"/>
          <w:szCs w:val="28"/>
          <w:lang w:val="ru-RU"/>
        </w:rPr>
        <w:t>468</w:t>
      </w:r>
      <w:r w:rsidRPr="004757D2">
        <w:rPr>
          <w:rFonts w:ascii="Times New Roman" w:hAnsi="Times New Roman" w:cs="Times New Roman"/>
          <w:sz w:val="28"/>
          <w:szCs w:val="28"/>
        </w:rPr>
        <w:t xml:space="preserve"> тис.грн. та п</w:t>
      </w:r>
      <w:r w:rsidRPr="004757D2">
        <w:rPr>
          <w:rFonts w:ascii="Times New Roman" w:hAnsi="Times New Roman" w:cs="Times New Roman"/>
          <w:sz w:val="28"/>
          <w:szCs w:val="28"/>
          <w:lang w:val="ru-RU"/>
        </w:rPr>
        <w:t xml:space="preserve">роведення заходів для боротьби з шкідливою дією вод на р.Прут в районі пішохідного моста в с. Воскресинці </w:t>
      </w:r>
      <w:r w:rsidRPr="004757D2">
        <w:rPr>
          <w:rFonts w:ascii="Times New Roman" w:hAnsi="Times New Roman" w:cs="Times New Roman"/>
          <w:sz w:val="28"/>
          <w:szCs w:val="28"/>
        </w:rPr>
        <w:t xml:space="preserve"> на суму </w:t>
      </w:r>
      <w:r w:rsidRPr="004757D2">
        <w:rPr>
          <w:rFonts w:ascii="Times New Roman" w:hAnsi="Times New Roman" w:cs="Times New Roman"/>
          <w:sz w:val="28"/>
          <w:szCs w:val="28"/>
          <w:lang w:val="ru-RU"/>
        </w:rPr>
        <w:t>2 885</w:t>
      </w:r>
      <w:r w:rsidRPr="004757D2">
        <w:rPr>
          <w:rFonts w:ascii="Times New Roman" w:hAnsi="Times New Roman" w:cs="Times New Roman"/>
          <w:sz w:val="28"/>
          <w:szCs w:val="28"/>
        </w:rPr>
        <w:t>,</w:t>
      </w:r>
      <w:r w:rsidRPr="004757D2">
        <w:rPr>
          <w:rFonts w:ascii="Times New Roman" w:hAnsi="Times New Roman" w:cs="Times New Roman"/>
          <w:sz w:val="28"/>
          <w:szCs w:val="28"/>
          <w:lang w:val="ru-RU"/>
        </w:rPr>
        <w:t>51</w:t>
      </w:r>
      <w:r w:rsidRPr="004757D2">
        <w:rPr>
          <w:rFonts w:ascii="Times New Roman" w:hAnsi="Times New Roman" w:cs="Times New Roman"/>
          <w:sz w:val="28"/>
          <w:szCs w:val="28"/>
        </w:rPr>
        <w:t>7 тис.грн. Розробленло звіт з оціки впливу на довкілля по об’єкту «</w:t>
      </w:r>
      <w:r w:rsidRPr="004757D2">
        <w:rPr>
          <w:rFonts w:ascii="Times New Roman" w:hAnsi="Times New Roman" w:cs="Times New Roman"/>
          <w:sz w:val="28"/>
          <w:szCs w:val="28"/>
          <w:lang w:val="ru-RU"/>
        </w:rPr>
        <w:t>Капітальний ремонт берегоукріплення та регулювання русла річки Слобушниця в селі Саджавка, Надвірнянського району, Івано-Франківської області</w:t>
      </w:r>
      <w:r w:rsidRPr="004757D2">
        <w:rPr>
          <w:rFonts w:ascii="Times New Roman" w:hAnsi="Times New Roman" w:cs="Times New Roman"/>
          <w:sz w:val="28"/>
          <w:szCs w:val="28"/>
        </w:rPr>
        <w:t>» на суму 125,384 тис.грн.</w:t>
      </w:r>
    </w:p>
    <w:p w14:paraId="0D6A5330" w14:textId="77777777" w:rsidR="004757D2" w:rsidRPr="004757D2" w:rsidRDefault="004757D2" w:rsidP="004757D2">
      <w:pPr>
        <w:spacing w:after="0"/>
        <w:ind w:firstLine="567"/>
        <w:jc w:val="both"/>
        <w:rPr>
          <w:rFonts w:ascii="Times New Roman" w:hAnsi="Times New Roman" w:cs="Times New Roman"/>
          <w:sz w:val="28"/>
          <w:szCs w:val="28"/>
        </w:rPr>
      </w:pPr>
    </w:p>
    <w:p w14:paraId="43062265" w14:textId="77777777" w:rsidR="004757D2" w:rsidRPr="004757D2" w:rsidRDefault="004757D2" w:rsidP="004757D2">
      <w:pPr>
        <w:spacing w:after="0"/>
        <w:ind w:firstLine="567"/>
        <w:jc w:val="both"/>
        <w:rPr>
          <w:rFonts w:ascii="Times New Roman" w:hAnsi="Times New Roman" w:cs="Times New Roman"/>
          <w:sz w:val="28"/>
          <w:szCs w:val="28"/>
        </w:rPr>
      </w:pPr>
      <w:r w:rsidRPr="004757D2">
        <w:rPr>
          <w:rFonts w:ascii="Times New Roman" w:hAnsi="Times New Roman" w:cs="Times New Roman"/>
          <w:sz w:val="28"/>
          <w:szCs w:val="28"/>
        </w:rPr>
        <w:t xml:space="preserve">За рахунок коштів міського </w:t>
      </w:r>
      <w:r w:rsidRPr="004757D2">
        <w:rPr>
          <w:rFonts w:ascii="Times New Roman" w:hAnsi="Times New Roman" w:cs="Times New Roman"/>
          <w:b/>
          <w:sz w:val="28"/>
          <w:szCs w:val="28"/>
        </w:rPr>
        <w:t>фонду розвитку</w:t>
      </w:r>
      <w:r w:rsidRPr="004757D2">
        <w:rPr>
          <w:rFonts w:ascii="Times New Roman" w:hAnsi="Times New Roman" w:cs="Times New Roman"/>
          <w:sz w:val="28"/>
          <w:szCs w:val="28"/>
        </w:rPr>
        <w:t xml:space="preserve"> здійснювався капітальний ремонт об’єктів благоустрою та реалізація інших заходів щодо соціальноекономічного розвитку територій.</w:t>
      </w:r>
    </w:p>
    <w:p w14:paraId="5D624662" w14:textId="77777777" w:rsidR="004757D2" w:rsidRPr="004757D2" w:rsidRDefault="004757D2" w:rsidP="004757D2">
      <w:pPr>
        <w:spacing w:after="0"/>
        <w:ind w:firstLine="567"/>
        <w:jc w:val="both"/>
        <w:rPr>
          <w:rFonts w:ascii="Times New Roman" w:hAnsi="Times New Roman" w:cs="Times New Roman"/>
          <w:sz w:val="28"/>
          <w:szCs w:val="28"/>
        </w:rPr>
      </w:pPr>
      <w:r w:rsidRPr="004757D2">
        <w:rPr>
          <w:rFonts w:ascii="Times New Roman" w:hAnsi="Times New Roman" w:cs="Times New Roman"/>
          <w:sz w:val="28"/>
          <w:szCs w:val="28"/>
        </w:rPr>
        <w:t xml:space="preserve"> </w:t>
      </w:r>
      <w:r w:rsidRPr="004757D2">
        <w:rPr>
          <w:rFonts w:ascii="Times New Roman" w:hAnsi="Times New Roman" w:cs="Times New Roman"/>
          <w:sz w:val="28"/>
          <w:szCs w:val="28"/>
          <w:lang w:val="ru-RU"/>
        </w:rPr>
        <w:t xml:space="preserve">На проведення </w:t>
      </w:r>
      <w:r w:rsidRPr="004757D2">
        <w:rPr>
          <w:rFonts w:ascii="Times New Roman" w:hAnsi="Times New Roman" w:cs="Times New Roman"/>
          <w:b/>
          <w:sz w:val="28"/>
          <w:szCs w:val="28"/>
          <w:lang w:val="ru-RU"/>
        </w:rPr>
        <w:t>капітального ремонту об’єктів благоустрою</w:t>
      </w:r>
      <w:r w:rsidRPr="004757D2">
        <w:rPr>
          <w:rFonts w:ascii="Times New Roman" w:hAnsi="Times New Roman" w:cs="Times New Roman"/>
          <w:sz w:val="28"/>
          <w:szCs w:val="28"/>
          <w:lang w:val="ru-RU"/>
        </w:rPr>
        <w:t xml:space="preserve"> територіальної громади на 202</w:t>
      </w:r>
      <w:r w:rsidRPr="004757D2">
        <w:rPr>
          <w:rFonts w:ascii="Times New Roman" w:hAnsi="Times New Roman" w:cs="Times New Roman"/>
          <w:sz w:val="28"/>
          <w:szCs w:val="28"/>
        </w:rPr>
        <w:t>5</w:t>
      </w:r>
      <w:r w:rsidRPr="004757D2">
        <w:rPr>
          <w:rFonts w:ascii="Times New Roman" w:hAnsi="Times New Roman" w:cs="Times New Roman"/>
          <w:sz w:val="28"/>
          <w:szCs w:val="28"/>
          <w:lang w:val="ru-RU"/>
        </w:rPr>
        <w:t xml:space="preserve"> рік передбачено кошти в сумі </w:t>
      </w:r>
      <w:r w:rsidRPr="004757D2">
        <w:rPr>
          <w:rFonts w:ascii="Times New Roman" w:hAnsi="Times New Roman" w:cs="Times New Roman"/>
          <w:sz w:val="28"/>
          <w:szCs w:val="28"/>
        </w:rPr>
        <w:t xml:space="preserve">39 175,041 </w:t>
      </w:r>
      <w:r w:rsidRPr="004757D2">
        <w:rPr>
          <w:rFonts w:ascii="Times New Roman" w:hAnsi="Times New Roman" w:cs="Times New Roman"/>
          <w:sz w:val="28"/>
          <w:szCs w:val="28"/>
          <w:lang w:val="ru-RU"/>
        </w:rPr>
        <w:t>тис.грн.</w:t>
      </w:r>
      <w:r w:rsidRPr="004757D2">
        <w:rPr>
          <w:rFonts w:ascii="Times New Roman" w:hAnsi="Times New Roman" w:cs="Times New Roman"/>
          <w:sz w:val="28"/>
          <w:szCs w:val="28"/>
        </w:rPr>
        <w:t xml:space="preserve">, </w:t>
      </w:r>
      <w:r w:rsidRPr="004757D2">
        <w:rPr>
          <w:rFonts w:ascii="Times New Roman" w:hAnsi="Times New Roman" w:cs="Times New Roman"/>
          <w:sz w:val="28"/>
          <w:szCs w:val="28"/>
          <w:lang w:val="ru-RU"/>
        </w:rPr>
        <w:t xml:space="preserve">виконано роботи на суму </w:t>
      </w:r>
      <w:r w:rsidRPr="004757D2">
        <w:rPr>
          <w:rFonts w:ascii="Times New Roman" w:hAnsi="Times New Roman" w:cs="Times New Roman"/>
          <w:sz w:val="28"/>
          <w:szCs w:val="28"/>
        </w:rPr>
        <w:t xml:space="preserve">31 369,464 </w:t>
      </w:r>
      <w:r w:rsidRPr="004757D2">
        <w:rPr>
          <w:rFonts w:ascii="Times New Roman" w:hAnsi="Times New Roman" w:cs="Times New Roman"/>
          <w:sz w:val="28"/>
          <w:szCs w:val="28"/>
          <w:lang w:val="ru-RU"/>
        </w:rPr>
        <w:t>тис.грн. Проведено капітальний ремонт вулиць</w:t>
      </w:r>
      <w:r w:rsidRPr="004757D2">
        <w:rPr>
          <w:rFonts w:ascii="Times New Roman" w:hAnsi="Times New Roman" w:cs="Times New Roman"/>
          <w:sz w:val="28"/>
          <w:szCs w:val="28"/>
        </w:rPr>
        <w:t xml:space="preserve"> на суму </w:t>
      </w:r>
      <w:r w:rsidRPr="004757D2">
        <w:rPr>
          <w:rFonts w:ascii="Times New Roman" w:hAnsi="Times New Roman" w:cs="Times New Roman"/>
          <w:sz w:val="28"/>
          <w:szCs w:val="28"/>
          <w:lang w:val="ru-RU"/>
        </w:rPr>
        <w:t>20 549</w:t>
      </w:r>
      <w:r w:rsidRPr="004757D2">
        <w:rPr>
          <w:rFonts w:ascii="Times New Roman" w:hAnsi="Times New Roman" w:cs="Times New Roman"/>
          <w:sz w:val="28"/>
          <w:szCs w:val="28"/>
        </w:rPr>
        <w:t>,</w:t>
      </w:r>
      <w:r w:rsidRPr="004757D2">
        <w:rPr>
          <w:rFonts w:ascii="Times New Roman" w:hAnsi="Times New Roman" w:cs="Times New Roman"/>
          <w:sz w:val="28"/>
          <w:szCs w:val="28"/>
          <w:lang w:val="ru-RU"/>
        </w:rPr>
        <w:t>775</w:t>
      </w:r>
      <w:r w:rsidRPr="004757D2">
        <w:rPr>
          <w:rFonts w:ascii="Times New Roman" w:hAnsi="Times New Roman" w:cs="Times New Roman"/>
          <w:sz w:val="28"/>
          <w:szCs w:val="28"/>
        </w:rPr>
        <w:t xml:space="preserve"> тис.грн., а саме:</w:t>
      </w:r>
      <w:r w:rsidRPr="004757D2">
        <w:rPr>
          <w:rFonts w:ascii="Times New Roman" w:hAnsi="Times New Roman" w:cs="Times New Roman"/>
          <w:sz w:val="28"/>
          <w:szCs w:val="28"/>
          <w:lang w:val="ru-RU"/>
        </w:rPr>
        <w:t xml:space="preserve"> </w:t>
      </w:r>
      <w:r w:rsidRPr="004757D2">
        <w:rPr>
          <w:rFonts w:ascii="Times New Roman" w:hAnsi="Times New Roman" w:cs="Times New Roman"/>
          <w:sz w:val="28"/>
          <w:szCs w:val="28"/>
        </w:rPr>
        <w:t>дорожнього покриття вул.Едельвейсів, вул.Шарлая, вул. Нижанківського в м. Коломиї. На капітальний ремонт міжквартальних проїздів витрачено 7</w:t>
      </w:r>
      <w:r w:rsidRPr="004757D2">
        <w:rPr>
          <w:rFonts w:ascii="Times New Roman" w:hAnsi="Times New Roman" w:cs="Times New Roman"/>
          <w:sz w:val="28"/>
          <w:szCs w:val="28"/>
          <w:lang w:val="ru-RU"/>
        </w:rPr>
        <w:t> </w:t>
      </w:r>
      <w:r w:rsidRPr="004757D2">
        <w:rPr>
          <w:rFonts w:ascii="Times New Roman" w:hAnsi="Times New Roman" w:cs="Times New Roman"/>
          <w:sz w:val="28"/>
          <w:szCs w:val="28"/>
        </w:rPr>
        <w:t>600,318 тис.грн. Відремонтовано міжквартальні проїзди біля будинку №36 по вул.Крип'якевича, біля будинку №274 по вул.Мазепи, біля будинку №288А по вул.Мазепи, біля будинку №270 по вул.Мазепи, біля будинку №272 по вул.Мазепи, проїздів біля будинку №268 по вул.Мазепи, біля буд. №141,141А по вул. Хмельницького в м.Коломиї та вигтотвлено дві проектно-кошторисні документації. На к</w:t>
      </w:r>
      <w:r w:rsidRPr="004757D2">
        <w:rPr>
          <w:rFonts w:ascii="Times New Roman" w:hAnsi="Times New Roman" w:cs="Times New Roman"/>
          <w:sz w:val="28"/>
          <w:szCs w:val="28"/>
          <w:lang w:val="ru-RU"/>
        </w:rPr>
        <w:t>апітальний ремонт інших об'єктів</w:t>
      </w:r>
      <w:r w:rsidRPr="004757D2">
        <w:rPr>
          <w:rFonts w:ascii="Times New Roman" w:hAnsi="Times New Roman" w:cs="Times New Roman"/>
          <w:sz w:val="28"/>
          <w:szCs w:val="28"/>
        </w:rPr>
        <w:t xml:space="preserve"> благоустрою витрачено </w:t>
      </w:r>
      <w:r w:rsidRPr="004757D2">
        <w:rPr>
          <w:rFonts w:ascii="Times New Roman" w:hAnsi="Times New Roman" w:cs="Times New Roman"/>
          <w:sz w:val="28"/>
          <w:szCs w:val="28"/>
          <w:lang w:val="ru-RU"/>
        </w:rPr>
        <w:t>2 851</w:t>
      </w:r>
      <w:r w:rsidRPr="004757D2">
        <w:rPr>
          <w:rFonts w:ascii="Times New Roman" w:hAnsi="Times New Roman" w:cs="Times New Roman"/>
          <w:sz w:val="28"/>
          <w:szCs w:val="28"/>
        </w:rPr>
        <w:t>,</w:t>
      </w:r>
      <w:r w:rsidRPr="004757D2">
        <w:rPr>
          <w:rFonts w:ascii="Times New Roman" w:hAnsi="Times New Roman" w:cs="Times New Roman"/>
          <w:sz w:val="28"/>
          <w:szCs w:val="28"/>
          <w:lang w:val="ru-RU"/>
        </w:rPr>
        <w:t>470</w:t>
      </w:r>
      <w:r w:rsidRPr="004757D2">
        <w:rPr>
          <w:rFonts w:ascii="Times New Roman" w:hAnsi="Times New Roman" w:cs="Times New Roman"/>
          <w:sz w:val="28"/>
          <w:szCs w:val="28"/>
        </w:rPr>
        <w:t xml:space="preserve"> тис.грн. За вказані кошти проведено капітальний ремонт території біля озера в парку ім. Т. Шевченка в м.Коломиї, капітальний ремонт території біля буд. №83 на вулиці Франка в місті Коломиї та виготовлено дві проектні документації. На придбання 108 декоративних дерев витрачено 367,900 тис.грн.</w:t>
      </w:r>
    </w:p>
    <w:p w14:paraId="1E32FCEA" w14:textId="77777777" w:rsidR="004757D2" w:rsidRPr="004757D2" w:rsidRDefault="004757D2" w:rsidP="004757D2">
      <w:pPr>
        <w:spacing w:after="0"/>
        <w:ind w:firstLine="567"/>
        <w:jc w:val="both"/>
        <w:rPr>
          <w:rFonts w:ascii="Times New Roman" w:hAnsi="Times New Roman" w:cs="Times New Roman"/>
          <w:sz w:val="28"/>
          <w:szCs w:val="28"/>
        </w:rPr>
      </w:pPr>
      <w:r w:rsidRPr="004757D2">
        <w:rPr>
          <w:rFonts w:ascii="Times New Roman" w:hAnsi="Times New Roman" w:cs="Times New Roman"/>
          <w:sz w:val="28"/>
          <w:szCs w:val="28"/>
        </w:rPr>
        <w:t xml:space="preserve">Для поведення </w:t>
      </w:r>
      <w:r w:rsidRPr="004757D2">
        <w:rPr>
          <w:rFonts w:ascii="Times New Roman" w:hAnsi="Times New Roman" w:cs="Times New Roman"/>
          <w:b/>
          <w:sz w:val="28"/>
          <w:szCs w:val="28"/>
        </w:rPr>
        <w:t>будівництва споруд, установ та закладів та реалізації інших заходів щодо соціально-економічного розвитку територій</w:t>
      </w:r>
      <w:r w:rsidRPr="004757D2">
        <w:rPr>
          <w:rFonts w:ascii="Times New Roman" w:hAnsi="Times New Roman" w:cs="Times New Roman"/>
          <w:sz w:val="28"/>
          <w:szCs w:val="28"/>
        </w:rPr>
        <w:t xml:space="preserve"> управлінню комунального господарства міської ради передбачено кошти в сумі 7 371,728 тис.грн. За 2025 рік проведено оплату видатків на загальну суму суму 7 348,198 тис.грн. а саме:</w:t>
      </w:r>
    </w:p>
    <w:p w14:paraId="251D5249" w14:textId="77777777" w:rsidR="004757D2" w:rsidRPr="004757D2" w:rsidRDefault="004757D2" w:rsidP="004757D2">
      <w:pPr>
        <w:spacing w:after="0"/>
        <w:ind w:firstLine="567"/>
        <w:jc w:val="both"/>
        <w:rPr>
          <w:rFonts w:ascii="Times New Roman" w:hAnsi="Times New Roman" w:cs="Times New Roman"/>
          <w:sz w:val="28"/>
          <w:szCs w:val="28"/>
        </w:rPr>
      </w:pPr>
      <w:r w:rsidRPr="004757D2">
        <w:rPr>
          <w:rFonts w:ascii="Times New Roman" w:hAnsi="Times New Roman" w:cs="Times New Roman"/>
          <w:sz w:val="28"/>
          <w:szCs w:val="28"/>
        </w:rPr>
        <w:t>- розроблення звіту з оцінки впливу на довкілля та виготовлення робочого проєкту по об`єкту: «Нове будівництво мостового переходу на автомобільній дорозі О090701 Корнич-Завалля км 2+814 через річку Прут в селі Корнич, Коломийського району, Івано - Франківської області» у сумі 852,413 тис.грн;</w:t>
      </w:r>
    </w:p>
    <w:p w14:paraId="70EA739D" w14:textId="77777777" w:rsidR="004757D2" w:rsidRPr="004757D2" w:rsidRDefault="004757D2" w:rsidP="004757D2">
      <w:pPr>
        <w:spacing w:after="0"/>
        <w:ind w:firstLine="567"/>
        <w:jc w:val="both"/>
        <w:rPr>
          <w:rFonts w:ascii="Times New Roman" w:hAnsi="Times New Roman" w:cs="Times New Roman"/>
          <w:sz w:val="28"/>
          <w:szCs w:val="28"/>
        </w:rPr>
      </w:pPr>
      <w:r w:rsidRPr="004757D2">
        <w:rPr>
          <w:rFonts w:ascii="Times New Roman" w:hAnsi="Times New Roman" w:cs="Times New Roman"/>
          <w:sz w:val="28"/>
          <w:szCs w:val="28"/>
        </w:rPr>
        <w:t xml:space="preserve">- виготовлення проєктно-кошторисної документації по об’єкту: «Капітальний ремонт фасаду Коломийського закладу дошкільної освіти (ясла-садок) №3 "Берізка" Коломийської міської ради на вул. </w:t>
      </w:r>
      <w:r w:rsidRPr="004757D2">
        <w:rPr>
          <w:rFonts w:ascii="Times New Roman" w:hAnsi="Times New Roman" w:cs="Times New Roman"/>
          <w:sz w:val="28"/>
          <w:szCs w:val="28"/>
          <w:lang w:val="ru-RU"/>
        </w:rPr>
        <w:t>Гната Ковцуняка,1в в м.Коломиї Івано-Франківської області</w:t>
      </w:r>
      <w:r w:rsidRPr="004757D2">
        <w:rPr>
          <w:rFonts w:ascii="Times New Roman" w:hAnsi="Times New Roman" w:cs="Times New Roman"/>
          <w:sz w:val="28"/>
          <w:szCs w:val="28"/>
        </w:rPr>
        <w:t>» на суму 60,631 тис.грн;</w:t>
      </w:r>
    </w:p>
    <w:p w14:paraId="6D62379B" w14:textId="77777777" w:rsidR="004757D2" w:rsidRPr="004757D2" w:rsidRDefault="004757D2" w:rsidP="004757D2">
      <w:pPr>
        <w:spacing w:after="0"/>
        <w:ind w:firstLine="567"/>
        <w:jc w:val="both"/>
        <w:rPr>
          <w:rFonts w:ascii="Times New Roman" w:hAnsi="Times New Roman" w:cs="Times New Roman"/>
          <w:sz w:val="28"/>
          <w:szCs w:val="28"/>
        </w:rPr>
      </w:pPr>
      <w:r w:rsidRPr="004757D2">
        <w:rPr>
          <w:rFonts w:ascii="Times New Roman" w:hAnsi="Times New Roman" w:cs="Times New Roman"/>
          <w:sz w:val="28"/>
          <w:szCs w:val="28"/>
        </w:rPr>
        <w:lastRenderedPageBreak/>
        <w:t>- виготовлення проєктно-кошторисної документації по об’єкту:  «Капітальний ремонт системи опалення із проведенням ділянки тепломережі від котельні до Саджавського ліцею Коломийської міської ради по вул.Українській,77а в с. Саджавка Надвірнянського району Івано - Франківської області» на суму  на суму 279,621 тис.грн;</w:t>
      </w:r>
    </w:p>
    <w:p w14:paraId="6BFC32F6" w14:textId="77777777" w:rsidR="004757D2" w:rsidRPr="004757D2" w:rsidRDefault="004757D2" w:rsidP="004757D2">
      <w:pPr>
        <w:spacing w:after="0"/>
        <w:ind w:firstLine="567"/>
        <w:jc w:val="both"/>
        <w:rPr>
          <w:rFonts w:ascii="Times New Roman" w:hAnsi="Times New Roman" w:cs="Times New Roman"/>
          <w:sz w:val="28"/>
          <w:szCs w:val="28"/>
        </w:rPr>
      </w:pPr>
      <w:r w:rsidRPr="004757D2">
        <w:rPr>
          <w:rFonts w:ascii="Times New Roman" w:hAnsi="Times New Roman" w:cs="Times New Roman"/>
          <w:sz w:val="28"/>
          <w:szCs w:val="28"/>
        </w:rPr>
        <w:t>- виготовлення проєктно-кошторисної документації по об’єкту: «Капітальний ремонт системи опалення Коломийського ліцею №4 імені Сергія Лисенка Коломийської міської ради, за адресою: Івано-Франківська область, м. Коломия, вул.Марії Заньковецької,11» на суму 147,00 тис.грн;</w:t>
      </w:r>
    </w:p>
    <w:p w14:paraId="453BF8BC" w14:textId="77777777" w:rsidR="004757D2" w:rsidRPr="004757D2" w:rsidRDefault="004757D2" w:rsidP="004757D2">
      <w:pPr>
        <w:spacing w:after="0"/>
        <w:ind w:firstLine="567"/>
        <w:jc w:val="both"/>
        <w:rPr>
          <w:rFonts w:ascii="Times New Roman" w:hAnsi="Times New Roman" w:cs="Times New Roman"/>
          <w:sz w:val="28"/>
          <w:szCs w:val="28"/>
        </w:rPr>
      </w:pPr>
      <w:r w:rsidRPr="004757D2">
        <w:rPr>
          <w:rFonts w:ascii="Times New Roman" w:hAnsi="Times New Roman" w:cs="Times New Roman"/>
          <w:sz w:val="28"/>
          <w:szCs w:val="28"/>
        </w:rPr>
        <w:t>- виготовлення проєктно-кошторисної документації по об’єкту: «Капітальний ремонт фасаду Коломийського ліцею  №4 імені Сергія Лисенка на вул. Заньковецької, 11 в м.Коломиї Івано-Франківської області» на суму 71,906 тис.грн;</w:t>
      </w:r>
    </w:p>
    <w:p w14:paraId="28C21765" w14:textId="77777777" w:rsidR="004757D2" w:rsidRPr="004757D2" w:rsidRDefault="004757D2" w:rsidP="004757D2">
      <w:pPr>
        <w:spacing w:after="0"/>
        <w:ind w:firstLine="567"/>
        <w:jc w:val="both"/>
        <w:rPr>
          <w:rFonts w:ascii="Times New Roman" w:hAnsi="Times New Roman" w:cs="Times New Roman"/>
          <w:sz w:val="28"/>
          <w:szCs w:val="28"/>
        </w:rPr>
      </w:pPr>
      <w:r w:rsidRPr="004757D2">
        <w:rPr>
          <w:rFonts w:ascii="Times New Roman" w:hAnsi="Times New Roman" w:cs="Times New Roman"/>
          <w:sz w:val="28"/>
          <w:szCs w:val="28"/>
        </w:rPr>
        <w:t>- виготовлення проєктно-кошторисної документації по об’єкту: «Капітальний ремонт споруди цивільного захисту (влаштування водовідведення) у будинку №39 по вулиці Січових Стрільців в місті Коломиї Івано - Франківської області» на суму 20,260 тис.грн;</w:t>
      </w:r>
    </w:p>
    <w:p w14:paraId="39084207" w14:textId="77777777" w:rsidR="004757D2" w:rsidRPr="004757D2" w:rsidRDefault="004757D2" w:rsidP="004757D2">
      <w:pPr>
        <w:spacing w:after="0"/>
        <w:ind w:firstLine="567"/>
        <w:jc w:val="both"/>
        <w:rPr>
          <w:rFonts w:ascii="Times New Roman" w:hAnsi="Times New Roman" w:cs="Times New Roman"/>
          <w:sz w:val="28"/>
          <w:szCs w:val="28"/>
        </w:rPr>
      </w:pPr>
      <w:r w:rsidRPr="004757D2">
        <w:rPr>
          <w:rFonts w:ascii="Times New Roman" w:hAnsi="Times New Roman" w:cs="Times New Roman"/>
          <w:sz w:val="28"/>
          <w:szCs w:val="28"/>
        </w:rPr>
        <w:t>- виготовлення проєктно-кошторисної документації по об’єкту: «Реконструкція площі Відродження в місті Коломиї» на суму 200,0 тис.грн;</w:t>
      </w:r>
    </w:p>
    <w:p w14:paraId="0CD9D333" w14:textId="77777777" w:rsidR="004757D2" w:rsidRPr="004757D2" w:rsidRDefault="004757D2" w:rsidP="004757D2">
      <w:pPr>
        <w:spacing w:after="0"/>
        <w:ind w:firstLine="567"/>
        <w:jc w:val="both"/>
        <w:rPr>
          <w:rFonts w:ascii="Times New Roman" w:hAnsi="Times New Roman" w:cs="Times New Roman"/>
          <w:sz w:val="28"/>
          <w:szCs w:val="28"/>
        </w:rPr>
      </w:pPr>
      <w:r w:rsidRPr="004757D2">
        <w:rPr>
          <w:rFonts w:ascii="Times New Roman" w:hAnsi="Times New Roman" w:cs="Times New Roman"/>
          <w:sz w:val="28"/>
          <w:szCs w:val="28"/>
        </w:rPr>
        <w:t>- виготовлення проєктно-кошторисної документації по об’єкту: «Реконструкція території навколо озера ім. Т. Шевченка від вул. Аркаса до берегоукріплення р. Прут у м.Коломиї» на суму 98,752 тис.грн;</w:t>
      </w:r>
    </w:p>
    <w:p w14:paraId="1B87F80A" w14:textId="77777777" w:rsidR="004757D2" w:rsidRPr="004757D2" w:rsidRDefault="004757D2" w:rsidP="004757D2">
      <w:pPr>
        <w:spacing w:after="0"/>
        <w:ind w:firstLine="567"/>
        <w:jc w:val="both"/>
        <w:rPr>
          <w:rFonts w:ascii="Times New Roman" w:hAnsi="Times New Roman" w:cs="Times New Roman"/>
          <w:sz w:val="28"/>
          <w:szCs w:val="28"/>
        </w:rPr>
      </w:pPr>
      <w:r w:rsidRPr="004757D2">
        <w:rPr>
          <w:rFonts w:ascii="Times New Roman" w:hAnsi="Times New Roman" w:cs="Times New Roman"/>
          <w:sz w:val="28"/>
          <w:szCs w:val="28"/>
        </w:rPr>
        <w:t>- виготовлення проєктно-кошторисної документації по об’єкту: «Реконструкція берегоукріплення з облаштуванням переїзду між вул. Кринична та вул. Олександра Русина в м. Коломиї, Івано-Франківської обл.» на суму 199,993 тис.грн;</w:t>
      </w:r>
    </w:p>
    <w:p w14:paraId="4A434710" w14:textId="77777777" w:rsidR="004757D2" w:rsidRPr="004757D2" w:rsidRDefault="004757D2" w:rsidP="004757D2">
      <w:pPr>
        <w:spacing w:after="0"/>
        <w:ind w:firstLine="567"/>
        <w:jc w:val="both"/>
        <w:rPr>
          <w:rFonts w:ascii="Times New Roman" w:hAnsi="Times New Roman" w:cs="Times New Roman"/>
          <w:sz w:val="28"/>
          <w:szCs w:val="28"/>
        </w:rPr>
      </w:pPr>
      <w:r w:rsidRPr="004757D2">
        <w:rPr>
          <w:rFonts w:ascii="Times New Roman" w:hAnsi="Times New Roman" w:cs="Times New Roman"/>
          <w:sz w:val="28"/>
          <w:szCs w:val="28"/>
        </w:rPr>
        <w:t>- виготовлення проєктно-кошторисної документації по об’єкту:  «Реконструкція з надбудовою нежитлового приміщення на вулиці Мазепи, 4 в місті Коломиї» на суму 333,052 тис.грн;</w:t>
      </w:r>
    </w:p>
    <w:p w14:paraId="120A09D5" w14:textId="77777777" w:rsidR="004757D2" w:rsidRPr="004757D2" w:rsidRDefault="004757D2" w:rsidP="004757D2">
      <w:pPr>
        <w:spacing w:after="0"/>
        <w:ind w:firstLine="567"/>
        <w:jc w:val="both"/>
        <w:rPr>
          <w:rFonts w:ascii="Times New Roman" w:hAnsi="Times New Roman" w:cs="Times New Roman"/>
          <w:sz w:val="28"/>
          <w:szCs w:val="28"/>
        </w:rPr>
      </w:pPr>
      <w:r w:rsidRPr="004757D2">
        <w:rPr>
          <w:rFonts w:ascii="Times New Roman" w:hAnsi="Times New Roman" w:cs="Times New Roman"/>
          <w:sz w:val="28"/>
          <w:szCs w:val="28"/>
        </w:rPr>
        <w:t>- виконання робіт по об’єкту: «Капітальний ремонт фасаду нежитлового приміщення за адресою: вулиця Шкільна,34А, с. Товмачик, Коломийського району Івано-Франківської області» на суму 94,882 тис.грн;</w:t>
      </w:r>
    </w:p>
    <w:p w14:paraId="2627DBC4" w14:textId="77777777" w:rsidR="004757D2" w:rsidRPr="004757D2" w:rsidRDefault="004757D2" w:rsidP="004757D2">
      <w:pPr>
        <w:spacing w:after="0"/>
        <w:ind w:firstLine="567"/>
        <w:jc w:val="both"/>
        <w:rPr>
          <w:rFonts w:ascii="Times New Roman" w:hAnsi="Times New Roman" w:cs="Times New Roman"/>
          <w:sz w:val="28"/>
          <w:szCs w:val="28"/>
        </w:rPr>
      </w:pPr>
      <w:r w:rsidRPr="004757D2">
        <w:rPr>
          <w:rFonts w:ascii="Times New Roman" w:hAnsi="Times New Roman" w:cs="Times New Roman"/>
          <w:sz w:val="28"/>
          <w:szCs w:val="28"/>
        </w:rPr>
        <w:t>- виконання робіт по об’єкту: «Капітальний ремонт футбольного поля на вул. Прутській в с.Воскресинці, Коломийського району Івано-Франківської област»і на суму 95,996 тис.грн;</w:t>
      </w:r>
    </w:p>
    <w:p w14:paraId="6226A832" w14:textId="77777777" w:rsidR="004757D2" w:rsidRPr="004757D2" w:rsidRDefault="004757D2" w:rsidP="004757D2">
      <w:pPr>
        <w:spacing w:after="0"/>
        <w:ind w:firstLine="567"/>
        <w:jc w:val="both"/>
        <w:rPr>
          <w:rFonts w:ascii="Times New Roman" w:hAnsi="Times New Roman" w:cs="Times New Roman"/>
          <w:sz w:val="28"/>
          <w:szCs w:val="28"/>
        </w:rPr>
      </w:pPr>
      <w:r w:rsidRPr="004757D2">
        <w:rPr>
          <w:rFonts w:ascii="Times New Roman" w:hAnsi="Times New Roman" w:cs="Times New Roman"/>
          <w:sz w:val="28"/>
          <w:szCs w:val="28"/>
        </w:rPr>
        <w:t>- виконання робіт по об’єкту: «Капітальний ремонт системи опалення адмінбудинку в с. Воскресинці вул. Шевченка, 40А» на суму 1 198,613 тис.грн;</w:t>
      </w:r>
    </w:p>
    <w:p w14:paraId="000F76A3" w14:textId="77777777" w:rsidR="004757D2" w:rsidRPr="004757D2" w:rsidRDefault="004757D2" w:rsidP="004757D2">
      <w:pPr>
        <w:spacing w:after="0"/>
        <w:ind w:firstLine="567"/>
        <w:jc w:val="both"/>
        <w:rPr>
          <w:rFonts w:ascii="Times New Roman" w:hAnsi="Times New Roman" w:cs="Times New Roman"/>
          <w:sz w:val="28"/>
          <w:szCs w:val="28"/>
        </w:rPr>
      </w:pPr>
      <w:r w:rsidRPr="004757D2">
        <w:rPr>
          <w:rFonts w:ascii="Times New Roman" w:hAnsi="Times New Roman" w:cs="Times New Roman"/>
          <w:sz w:val="28"/>
          <w:szCs w:val="28"/>
        </w:rPr>
        <w:t>- виконання робіт по об’єкту: «Капітальний ремонт споруди цивільного захисту Коломийського ліцею №9 Коломийської міської ради Івано-Франківської області» на суму 297,467 тис.грн;</w:t>
      </w:r>
    </w:p>
    <w:p w14:paraId="6C46F0FA" w14:textId="77777777" w:rsidR="004757D2" w:rsidRPr="004757D2" w:rsidRDefault="004757D2" w:rsidP="004757D2">
      <w:pPr>
        <w:spacing w:after="0"/>
        <w:ind w:firstLine="567"/>
        <w:jc w:val="both"/>
        <w:rPr>
          <w:rFonts w:ascii="Times New Roman" w:hAnsi="Times New Roman" w:cs="Times New Roman"/>
          <w:sz w:val="28"/>
          <w:szCs w:val="28"/>
        </w:rPr>
      </w:pPr>
      <w:r w:rsidRPr="004757D2">
        <w:rPr>
          <w:rFonts w:ascii="Times New Roman" w:hAnsi="Times New Roman" w:cs="Times New Roman"/>
          <w:sz w:val="28"/>
          <w:szCs w:val="28"/>
        </w:rPr>
        <w:t>- виконання робіт по об’єкту: «Капітальний ремонт спортивного залу по вулиці Довбуша ,147а, м. Коломия, з заміною підлоги на мультиспортивне штучне покриття з розміткою» на суму 992,812 тис.грн;</w:t>
      </w:r>
    </w:p>
    <w:p w14:paraId="789795A3" w14:textId="77777777" w:rsidR="004757D2" w:rsidRPr="004757D2" w:rsidRDefault="004757D2" w:rsidP="004757D2">
      <w:pPr>
        <w:spacing w:after="0"/>
        <w:ind w:firstLine="567"/>
        <w:jc w:val="both"/>
        <w:rPr>
          <w:rFonts w:ascii="Times New Roman" w:hAnsi="Times New Roman" w:cs="Times New Roman"/>
          <w:sz w:val="28"/>
          <w:szCs w:val="28"/>
        </w:rPr>
      </w:pPr>
      <w:r w:rsidRPr="004757D2">
        <w:rPr>
          <w:rFonts w:ascii="Times New Roman" w:hAnsi="Times New Roman" w:cs="Times New Roman"/>
          <w:sz w:val="28"/>
          <w:szCs w:val="28"/>
        </w:rPr>
        <w:lastRenderedPageBreak/>
        <w:t>- виконання робіт по об’єкту: Капітальний ремонт нежитлової будівлі на вулиці І.Франка, 83 в місті Коломиї» на суму 38,252 тис.грн;</w:t>
      </w:r>
    </w:p>
    <w:p w14:paraId="6A548E91" w14:textId="77777777" w:rsidR="004757D2" w:rsidRPr="004757D2" w:rsidRDefault="004757D2" w:rsidP="004757D2">
      <w:pPr>
        <w:spacing w:after="0"/>
        <w:ind w:firstLine="567"/>
        <w:jc w:val="both"/>
        <w:rPr>
          <w:rFonts w:ascii="Times New Roman" w:hAnsi="Times New Roman" w:cs="Times New Roman"/>
          <w:sz w:val="28"/>
          <w:szCs w:val="28"/>
        </w:rPr>
      </w:pPr>
      <w:r w:rsidRPr="004757D2">
        <w:rPr>
          <w:rFonts w:ascii="Times New Roman" w:hAnsi="Times New Roman" w:cs="Times New Roman"/>
          <w:sz w:val="28"/>
          <w:szCs w:val="28"/>
        </w:rPr>
        <w:t>- виконання робіт по об’єкту: «Капітальний ремонт доріжок та системи водовідведення на кладовищі по вул. Довбуша, 420 в м. Коломиї» на суму 2 366,548 тис.грн;</w:t>
      </w:r>
    </w:p>
    <w:p w14:paraId="48EE305C" w14:textId="77777777" w:rsidR="004757D2" w:rsidRPr="004757D2" w:rsidRDefault="004757D2" w:rsidP="004757D2">
      <w:pPr>
        <w:spacing w:after="0"/>
        <w:ind w:firstLine="567"/>
        <w:jc w:val="both"/>
        <w:rPr>
          <w:rFonts w:ascii="Times New Roman" w:hAnsi="Times New Roman" w:cs="Times New Roman"/>
          <w:sz w:val="28"/>
          <w:szCs w:val="28"/>
        </w:rPr>
      </w:pPr>
    </w:p>
    <w:p w14:paraId="74C21189" w14:textId="77777777" w:rsidR="004757D2" w:rsidRPr="004757D2" w:rsidRDefault="004757D2" w:rsidP="004757D2">
      <w:pPr>
        <w:spacing w:after="0"/>
        <w:ind w:firstLine="567"/>
        <w:jc w:val="both"/>
        <w:rPr>
          <w:rFonts w:ascii="Times New Roman" w:hAnsi="Times New Roman" w:cs="Times New Roman"/>
          <w:sz w:val="28"/>
          <w:szCs w:val="28"/>
        </w:rPr>
      </w:pPr>
      <w:r w:rsidRPr="004757D2">
        <w:rPr>
          <w:rFonts w:ascii="Times New Roman" w:eastAsia="Times New Roman" w:hAnsi="Times New Roman" w:cs="Times New Roman"/>
          <w:b/>
          <w:bCs/>
          <w:color w:val="000000"/>
          <w:sz w:val="28"/>
          <w:szCs w:val="28"/>
          <w:lang w:eastAsia="ru-RU"/>
        </w:rPr>
        <w:t>Статутні капітали.</w:t>
      </w:r>
      <w:r w:rsidRPr="004757D2">
        <w:rPr>
          <w:rFonts w:ascii="Times New Roman" w:eastAsia="Times New Roman" w:hAnsi="Times New Roman" w:cs="Times New Roman"/>
          <w:color w:val="000000"/>
          <w:sz w:val="28"/>
          <w:szCs w:val="28"/>
          <w:lang w:val="ru-RU" w:eastAsia="ru-RU"/>
        </w:rPr>
        <w:t> </w:t>
      </w:r>
      <w:r w:rsidRPr="004757D2">
        <w:rPr>
          <w:rFonts w:ascii="Times New Roman" w:hAnsi="Times New Roman" w:cs="Times New Roman"/>
          <w:sz w:val="28"/>
          <w:szCs w:val="28"/>
        </w:rPr>
        <w:t>Для забезпечення безперебійного функціонування підприємств комунальної сфери передбачено кошти 16 706,050 тис.грн. За звітний період перераховано 9 849,955 тис.грн. З них внески до статутного капіталу КП «Коломияводокана» у сумі 8 119,551 мл.грн, КП «Зеленосвіт» в сумі 1 227,960 тис.грн., КП «Полігон Екологія»в сумі 429,138 тис.грн. та Коломийському центру туризму та дозвілля у сумі 73,346 тис.грн.</w:t>
      </w:r>
    </w:p>
    <w:p w14:paraId="5427A5FC" w14:textId="77777777" w:rsidR="004757D2" w:rsidRPr="004757D2" w:rsidRDefault="004757D2" w:rsidP="004757D2">
      <w:pPr>
        <w:spacing w:after="0" w:line="240" w:lineRule="auto"/>
        <w:ind w:firstLine="567"/>
        <w:jc w:val="both"/>
        <w:rPr>
          <w:rFonts w:ascii="Times New Roman" w:hAnsi="Times New Roman" w:cs="Times New Roman"/>
          <w:sz w:val="28"/>
          <w:szCs w:val="28"/>
        </w:rPr>
      </w:pPr>
      <w:r w:rsidRPr="004757D2">
        <w:rPr>
          <w:rFonts w:ascii="Times New Roman" w:hAnsi="Times New Roman" w:cs="Times New Roman"/>
          <w:sz w:val="28"/>
          <w:szCs w:val="28"/>
        </w:rPr>
        <w:t xml:space="preserve">На утримання апарату </w:t>
      </w:r>
      <w:r w:rsidRPr="004757D2">
        <w:rPr>
          <w:rFonts w:ascii="Times New Roman" w:hAnsi="Times New Roman" w:cs="Times New Roman"/>
          <w:b/>
          <w:sz w:val="28"/>
          <w:szCs w:val="28"/>
        </w:rPr>
        <w:t>управління комунального господарства</w:t>
      </w:r>
      <w:r w:rsidRPr="004757D2">
        <w:rPr>
          <w:rFonts w:ascii="Times New Roman" w:hAnsi="Times New Roman" w:cs="Times New Roman"/>
          <w:sz w:val="28"/>
          <w:szCs w:val="28"/>
        </w:rPr>
        <w:t xml:space="preserve"> міської ради за 2025 рік витрачено 7 459,889 тис.грн., з них на оплату праці - 5538,981тис. грн., нарахування на оплату праці – 1146,932 тис.грн, оплату товарів та послуг- 572,191 тис.грн., погашення кредиторської заборгованості за 2024 рік – 201,784 тис.грн. Штатна чисельність складає 18 одиниць, фактично працює 13 осіб. Протягом 2025 року звільнено чотирьох працівників та прийнято двох працівників. Плинність кадрів склала 21,4 % .</w:t>
      </w:r>
    </w:p>
    <w:p w14:paraId="1017A012" w14:textId="77777777" w:rsidR="004757D2" w:rsidRPr="004757D2" w:rsidRDefault="004757D2" w:rsidP="004757D2">
      <w:pPr>
        <w:spacing w:after="0" w:line="240" w:lineRule="auto"/>
        <w:ind w:firstLine="567"/>
        <w:jc w:val="both"/>
        <w:rPr>
          <w:color w:val="FF0000"/>
          <w:sz w:val="28"/>
          <w:szCs w:val="28"/>
        </w:rPr>
      </w:pPr>
      <w:r w:rsidRPr="004757D2">
        <w:rPr>
          <w:rFonts w:ascii="Times New Roman" w:hAnsi="Times New Roman" w:cs="Times New Roman"/>
          <w:sz w:val="28"/>
          <w:szCs w:val="28"/>
        </w:rPr>
        <w:t>Управлінням комунального господарства міської ради за звітний період підготовлено 50 проектів рішень міської ради та виконавчого комітету, 85 паспортів бюджетних програм, 125 наказів, укладено 205 господарських договори, видано 75 ордерів на видалення зелених насаджень. Зареєстровано близько 1100 листів від юридичних осіб та органів влади, опрацьовано близько 252 депутатських запитів та звернень, близько 40 інформаційних запитів, щодо ремонту доріг, об’єктів, які фінансувалися з міського бюджету, інформації по капітальних видатках, тощо. На даний час розглянуто всі запити. Зареєстровано близько 1200 звернень в яких порушувалися питання, щодо ремонту доріг, ремонту вуличного освітлення, зрізки та обрізки дерев, проблемних питань ОСББ і були вирішені позитивно, роботи частково проведені або включені в план робіт, 120 звернень від ЦНАПу, щодо зрізки, обрізки дерев та 106 звернень, щодо погодження дозволів на порушення об’єктів благоустрою.</w:t>
      </w:r>
    </w:p>
    <w:p w14:paraId="75649F1D" w14:textId="77777777" w:rsidR="004757D2" w:rsidRPr="004757D2" w:rsidRDefault="004757D2" w:rsidP="004757D2">
      <w:pPr>
        <w:shd w:val="clear" w:color="auto" w:fill="FFFFFF"/>
        <w:spacing w:after="0" w:line="240" w:lineRule="auto"/>
        <w:ind w:firstLine="705"/>
        <w:jc w:val="both"/>
        <w:rPr>
          <w:rFonts w:ascii="Times New Roman" w:eastAsia="Times New Roman" w:hAnsi="Times New Roman" w:cs="Times New Roman"/>
          <w:color w:val="171717"/>
          <w:sz w:val="28"/>
          <w:szCs w:val="28"/>
          <w:lang w:eastAsia="ru-RU"/>
        </w:rPr>
      </w:pPr>
      <w:r w:rsidRPr="004757D2">
        <w:rPr>
          <w:rFonts w:ascii="Times New Roman" w:eastAsia="Times New Roman" w:hAnsi="Times New Roman" w:cs="Times New Roman"/>
          <w:color w:val="171717"/>
          <w:sz w:val="28"/>
          <w:szCs w:val="28"/>
          <w:lang w:eastAsia="ru-RU"/>
        </w:rPr>
        <w:t xml:space="preserve">В межах своєї компетенції, </w:t>
      </w:r>
      <w:r w:rsidRPr="004757D2">
        <w:rPr>
          <w:rFonts w:ascii="Times New Roman" w:eastAsia="Times New Roman" w:hAnsi="Times New Roman" w:cs="Times New Roman"/>
          <w:sz w:val="28"/>
          <w:szCs w:val="28"/>
          <w:lang w:eastAsia="ru-RU"/>
        </w:rPr>
        <w:t xml:space="preserve">Управлінням комунального господарства міської ради </w:t>
      </w:r>
      <w:r w:rsidRPr="004757D2">
        <w:rPr>
          <w:rFonts w:ascii="Times New Roman" w:eastAsia="Times New Roman" w:hAnsi="Times New Roman" w:cs="Times New Roman"/>
          <w:color w:val="171717"/>
          <w:sz w:val="28"/>
          <w:szCs w:val="28"/>
          <w:lang w:eastAsia="ru-RU"/>
        </w:rPr>
        <w:t>здійснює контролю та координацію роботи наступних підприємств: КП «Коломияводоканал», КП «Зеленосвіт», КП «Полігон Екологія», Коломийського центру туризму та дозвілля, КП «Коломия Паркосервіс», КП«Коломиятеплосервіс».</w:t>
      </w:r>
    </w:p>
    <w:p w14:paraId="30390DCD" w14:textId="77777777" w:rsidR="004757D2" w:rsidRPr="004757D2" w:rsidRDefault="004757D2" w:rsidP="004757D2">
      <w:pPr>
        <w:spacing w:before="100" w:beforeAutospacing="1" w:after="100" w:afterAutospacing="1" w:line="240" w:lineRule="auto"/>
        <w:jc w:val="center"/>
        <w:rPr>
          <w:rFonts w:ascii="Times New Roman" w:eastAsia="Times New Roman" w:hAnsi="Times New Roman" w:cs="Times New Roman"/>
          <w:b/>
          <w:sz w:val="28"/>
          <w:szCs w:val="28"/>
          <w:lang w:val="ru-RU" w:eastAsia="ru-RU"/>
        </w:rPr>
      </w:pPr>
      <w:r w:rsidRPr="004757D2">
        <w:rPr>
          <w:rFonts w:ascii="Times New Roman" w:eastAsia="Times New Roman" w:hAnsi="Times New Roman" w:cs="Times New Roman"/>
          <w:b/>
          <w:bCs/>
          <w:color w:val="000000"/>
          <w:sz w:val="28"/>
          <w:szCs w:val="24"/>
          <w:lang w:eastAsia="ru-RU"/>
        </w:rPr>
        <w:t>Звіт</w:t>
      </w:r>
      <w:r w:rsidRPr="004757D2">
        <w:rPr>
          <w:rFonts w:ascii="Times New Roman" w:eastAsia="Times New Roman" w:hAnsi="Times New Roman" w:cs="Times New Roman"/>
          <w:b/>
          <w:bCs/>
          <w:sz w:val="28"/>
          <w:szCs w:val="28"/>
          <w:lang w:val="ru-RU" w:eastAsia="ru-RU"/>
        </w:rPr>
        <w:t xml:space="preserve"> про роботу </w:t>
      </w:r>
      <w:r w:rsidRPr="004757D2">
        <w:rPr>
          <w:rFonts w:ascii="Times New Roman" w:eastAsia="Times New Roman" w:hAnsi="Times New Roman" w:cs="Times New Roman"/>
          <w:b/>
          <w:sz w:val="28"/>
          <w:szCs w:val="28"/>
          <w:lang w:val="ru-RU" w:eastAsia="ru-RU"/>
        </w:rPr>
        <w:t>про роботу КП «Полігон Екологія» за 2025 рік</w:t>
      </w:r>
    </w:p>
    <w:p w14:paraId="17D34B77" w14:textId="77777777" w:rsidR="004757D2" w:rsidRPr="004757D2" w:rsidRDefault="004757D2" w:rsidP="004757D2">
      <w:pPr>
        <w:tabs>
          <w:tab w:val="left" w:pos="720"/>
        </w:tabs>
        <w:spacing w:after="0" w:line="240" w:lineRule="auto"/>
        <w:ind w:firstLine="567"/>
        <w:jc w:val="both"/>
        <w:rPr>
          <w:rFonts w:ascii="Times New Roman" w:eastAsia="Times New Roman" w:hAnsi="Times New Roman" w:cs="Times New Roman"/>
          <w:sz w:val="28"/>
          <w:szCs w:val="28"/>
          <w:lang w:eastAsia="ru-RU"/>
        </w:rPr>
      </w:pPr>
      <w:r w:rsidRPr="004757D2">
        <w:rPr>
          <w:rFonts w:ascii="Times New Roman" w:eastAsia="Times New Roman" w:hAnsi="Times New Roman" w:cs="Times New Roman"/>
          <w:color w:val="000000"/>
          <w:sz w:val="28"/>
          <w:szCs w:val="28"/>
          <w:lang w:val="ru-RU" w:eastAsia="ru-RU"/>
        </w:rPr>
        <w:t>Ключові напрямки діяльності підприємства:</w:t>
      </w:r>
      <w:r w:rsidRPr="004757D2">
        <w:rPr>
          <w:rFonts w:ascii="Times New Roman" w:eastAsia="Times New Roman" w:hAnsi="Times New Roman" w:cs="Times New Roman"/>
          <w:sz w:val="28"/>
          <w:szCs w:val="28"/>
          <w:lang w:eastAsia="ru-RU"/>
        </w:rPr>
        <w:t xml:space="preserve"> </w:t>
      </w:r>
      <w:r w:rsidRPr="004757D2">
        <w:rPr>
          <w:rFonts w:ascii="Times New Roman" w:eastAsia="Times New Roman" w:hAnsi="Times New Roman" w:cs="Times New Roman"/>
          <w:color w:val="000000"/>
          <w:sz w:val="28"/>
          <w:szCs w:val="28"/>
          <w:lang w:eastAsia="ru-RU"/>
        </w:rPr>
        <w:t>п</w:t>
      </w:r>
      <w:r w:rsidRPr="004757D2">
        <w:rPr>
          <w:rFonts w:ascii="Times New Roman" w:eastAsia="Times New Roman" w:hAnsi="Times New Roman" w:cs="Times New Roman"/>
          <w:color w:val="000000"/>
          <w:sz w:val="28"/>
          <w:szCs w:val="28"/>
          <w:lang w:val="ru-RU" w:eastAsia="ru-RU"/>
        </w:rPr>
        <w:t>оточний і капітальний ремонт доріг та тротуарів</w:t>
      </w:r>
      <w:r w:rsidRPr="004757D2">
        <w:rPr>
          <w:rFonts w:ascii="Times New Roman" w:eastAsia="Times New Roman" w:hAnsi="Times New Roman" w:cs="Times New Roman"/>
          <w:color w:val="000000"/>
          <w:sz w:val="28"/>
          <w:szCs w:val="28"/>
          <w:lang w:eastAsia="ru-RU"/>
        </w:rPr>
        <w:t>, с</w:t>
      </w:r>
      <w:r w:rsidRPr="004757D2">
        <w:rPr>
          <w:rFonts w:ascii="Times New Roman" w:eastAsia="Times New Roman" w:hAnsi="Times New Roman" w:cs="Times New Roman"/>
          <w:color w:val="000000"/>
          <w:sz w:val="28"/>
          <w:szCs w:val="28"/>
          <w:lang w:val="ru-RU" w:eastAsia="ru-RU"/>
        </w:rPr>
        <w:t>анітарна чистка вулиць міста</w:t>
      </w:r>
      <w:r w:rsidRPr="004757D2">
        <w:rPr>
          <w:rFonts w:ascii="Times New Roman" w:eastAsia="Times New Roman" w:hAnsi="Times New Roman" w:cs="Times New Roman"/>
          <w:color w:val="000000"/>
          <w:sz w:val="28"/>
          <w:szCs w:val="28"/>
          <w:lang w:eastAsia="ru-RU"/>
        </w:rPr>
        <w:t>, п</w:t>
      </w:r>
      <w:r w:rsidRPr="004757D2">
        <w:rPr>
          <w:rFonts w:ascii="Times New Roman" w:eastAsia="Times New Roman" w:hAnsi="Times New Roman" w:cs="Times New Roman"/>
          <w:color w:val="000000"/>
          <w:sz w:val="28"/>
          <w:szCs w:val="28"/>
          <w:lang w:val="ru-RU" w:eastAsia="ru-RU"/>
        </w:rPr>
        <w:t>оточний ремонт мережі дощової каналізації</w:t>
      </w:r>
      <w:r w:rsidRPr="004757D2">
        <w:rPr>
          <w:rFonts w:ascii="Times New Roman" w:eastAsia="Times New Roman" w:hAnsi="Times New Roman" w:cs="Times New Roman"/>
          <w:color w:val="000000"/>
          <w:sz w:val="28"/>
          <w:szCs w:val="28"/>
          <w:lang w:eastAsia="ru-RU"/>
        </w:rPr>
        <w:t>, в</w:t>
      </w:r>
      <w:r w:rsidRPr="004757D2">
        <w:rPr>
          <w:rFonts w:ascii="Times New Roman" w:eastAsia="Times New Roman" w:hAnsi="Times New Roman" w:cs="Times New Roman"/>
          <w:color w:val="000000"/>
          <w:sz w:val="28"/>
          <w:szCs w:val="28"/>
          <w:lang w:val="ru-RU" w:eastAsia="ru-RU"/>
        </w:rPr>
        <w:t>порядкування відкритих водовідвідних канав</w:t>
      </w:r>
      <w:r w:rsidRPr="004757D2">
        <w:rPr>
          <w:rFonts w:ascii="Times New Roman" w:eastAsia="Times New Roman" w:hAnsi="Times New Roman" w:cs="Times New Roman"/>
          <w:color w:val="000000"/>
          <w:sz w:val="28"/>
          <w:szCs w:val="28"/>
          <w:lang w:eastAsia="ru-RU"/>
        </w:rPr>
        <w:t>, у</w:t>
      </w:r>
      <w:r w:rsidRPr="004757D2">
        <w:rPr>
          <w:rFonts w:ascii="Times New Roman" w:eastAsia="Times New Roman" w:hAnsi="Times New Roman" w:cs="Times New Roman"/>
          <w:color w:val="000000"/>
          <w:sz w:val="28"/>
          <w:szCs w:val="28"/>
          <w:lang w:val="ru-RU" w:eastAsia="ru-RU"/>
        </w:rPr>
        <w:t>тримання дорожньої мережі в зимовий період</w:t>
      </w:r>
      <w:r w:rsidRPr="004757D2">
        <w:rPr>
          <w:rFonts w:ascii="Times New Roman" w:eastAsia="Times New Roman" w:hAnsi="Times New Roman" w:cs="Times New Roman"/>
          <w:color w:val="000000"/>
          <w:sz w:val="28"/>
          <w:szCs w:val="28"/>
          <w:lang w:eastAsia="ru-RU"/>
        </w:rPr>
        <w:t>, у</w:t>
      </w:r>
      <w:r w:rsidRPr="004757D2">
        <w:rPr>
          <w:rFonts w:ascii="Times New Roman" w:eastAsia="Times New Roman" w:hAnsi="Times New Roman" w:cs="Times New Roman"/>
          <w:color w:val="000000"/>
          <w:sz w:val="28"/>
          <w:szCs w:val="28"/>
          <w:lang w:val="ru-RU" w:eastAsia="ru-RU"/>
        </w:rPr>
        <w:t xml:space="preserve">тримання та ремонт павільйонів </w:t>
      </w:r>
      <w:r w:rsidRPr="004757D2">
        <w:rPr>
          <w:rFonts w:ascii="Times New Roman" w:eastAsia="Times New Roman" w:hAnsi="Times New Roman" w:cs="Times New Roman"/>
          <w:color w:val="000000"/>
          <w:sz w:val="28"/>
          <w:szCs w:val="28"/>
          <w:lang w:val="ru-RU" w:eastAsia="ru-RU"/>
        </w:rPr>
        <w:lastRenderedPageBreak/>
        <w:t>автобусних зупинок</w:t>
      </w:r>
      <w:r w:rsidRPr="004757D2">
        <w:rPr>
          <w:rFonts w:ascii="Times New Roman" w:eastAsia="Times New Roman" w:hAnsi="Times New Roman" w:cs="Times New Roman"/>
          <w:color w:val="000000"/>
          <w:sz w:val="28"/>
          <w:szCs w:val="28"/>
          <w:lang w:eastAsia="ru-RU"/>
        </w:rPr>
        <w:t>, з</w:t>
      </w:r>
      <w:r w:rsidRPr="004757D2">
        <w:rPr>
          <w:rFonts w:ascii="Times New Roman" w:eastAsia="Times New Roman" w:hAnsi="Times New Roman" w:cs="Times New Roman"/>
          <w:color w:val="000000"/>
          <w:sz w:val="28"/>
          <w:szCs w:val="28"/>
          <w:lang w:val="ru-RU" w:eastAsia="ru-RU"/>
        </w:rPr>
        <w:t>ахоронення побутових відходів</w:t>
      </w:r>
      <w:r w:rsidRPr="004757D2">
        <w:rPr>
          <w:rFonts w:ascii="Times New Roman" w:eastAsia="Times New Roman" w:hAnsi="Times New Roman" w:cs="Times New Roman"/>
          <w:color w:val="000000"/>
          <w:sz w:val="28"/>
          <w:szCs w:val="28"/>
          <w:lang w:eastAsia="ru-RU"/>
        </w:rPr>
        <w:t>, в</w:t>
      </w:r>
      <w:r w:rsidRPr="004757D2">
        <w:rPr>
          <w:rFonts w:ascii="Times New Roman" w:eastAsia="Times New Roman" w:hAnsi="Times New Roman" w:cs="Times New Roman"/>
          <w:color w:val="000000"/>
          <w:sz w:val="28"/>
          <w:szCs w:val="28"/>
          <w:lang w:val="ru-RU" w:eastAsia="ru-RU"/>
        </w:rPr>
        <w:t>ивіз твердих побутових відходів</w:t>
      </w:r>
      <w:r w:rsidRPr="004757D2">
        <w:rPr>
          <w:rFonts w:ascii="Times New Roman" w:eastAsia="Times New Roman" w:hAnsi="Times New Roman" w:cs="Times New Roman"/>
          <w:color w:val="000000"/>
          <w:sz w:val="28"/>
          <w:szCs w:val="28"/>
          <w:lang w:eastAsia="ru-RU"/>
        </w:rPr>
        <w:t>, в</w:t>
      </w:r>
      <w:r w:rsidRPr="004757D2">
        <w:rPr>
          <w:rFonts w:ascii="Times New Roman" w:eastAsia="Times New Roman" w:hAnsi="Times New Roman" w:cs="Times New Roman"/>
          <w:color w:val="000000"/>
          <w:sz w:val="28"/>
          <w:szCs w:val="28"/>
          <w:lang w:val="ru-RU" w:eastAsia="ru-RU"/>
        </w:rPr>
        <w:t>иробництво та транспортування теплової енергії</w:t>
      </w:r>
      <w:r w:rsidRPr="004757D2">
        <w:rPr>
          <w:rFonts w:ascii="Times New Roman" w:eastAsia="Times New Roman" w:hAnsi="Times New Roman" w:cs="Times New Roman"/>
          <w:color w:val="000000"/>
          <w:sz w:val="28"/>
          <w:szCs w:val="28"/>
          <w:lang w:eastAsia="ru-RU"/>
        </w:rPr>
        <w:t>.</w:t>
      </w:r>
    </w:p>
    <w:p w14:paraId="2002CD7A"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Штатна чисельність</w:t>
      </w:r>
      <w:r w:rsidRPr="004757D2">
        <w:rPr>
          <w:rFonts w:ascii="Times New Roman" w:eastAsia="Times New Roman" w:hAnsi="Times New Roman" w:cs="Times New Roman"/>
          <w:color w:val="000000"/>
          <w:sz w:val="28"/>
          <w:szCs w:val="28"/>
          <w:lang w:eastAsia="ru-RU"/>
        </w:rPr>
        <w:t xml:space="preserve"> складає </w:t>
      </w:r>
      <w:r w:rsidRPr="004757D2">
        <w:rPr>
          <w:rFonts w:ascii="Times New Roman" w:eastAsia="Times New Roman" w:hAnsi="Times New Roman" w:cs="Times New Roman"/>
          <w:color w:val="000000"/>
          <w:sz w:val="28"/>
          <w:szCs w:val="28"/>
          <w:lang w:val="ru-RU" w:eastAsia="ru-RU"/>
        </w:rPr>
        <w:t>190,5 </w:t>
      </w:r>
      <w:r w:rsidRPr="004757D2">
        <w:rPr>
          <w:rFonts w:ascii="Times New Roman" w:eastAsia="Times New Roman" w:hAnsi="Times New Roman" w:cs="Times New Roman"/>
          <w:color w:val="000000"/>
          <w:sz w:val="28"/>
          <w:szCs w:val="28"/>
          <w:lang w:eastAsia="ru-RU"/>
        </w:rPr>
        <w:t>одиниц, ф</w:t>
      </w:r>
      <w:r w:rsidRPr="004757D2">
        <w:rPr>
          <w:rFonts w:ascii="Times New Roman" w:eastAsia="Times New Roman" w:hAnsi="Times New Roman" w:cs="Times New Roman"/>
          <w:color w:val="000000"/>
          <w:sz w:val="28"/>
          <w:szCs w:val="28"/>
          <w:lang w:val="ru-RU" w:eastAsia="ru-RU"/>
        </w:rPr>
        <w:t>актична чисельність</w:t>
      </w:r>
      <w:r w:rsidRPr="004757D2">
        <w:rPr>
          <w:rFonts w:ascii="Times New Roman" w:eastAsia="Times New Roman" w:hAnsi="Times New Roman" w:cs="Times New Roman"/>
          <w:color w:val="000000"/>
          <w:sz w:val="28"/>
          <w:szCs w:val="28"/>
          <w:lang w:eastAsia="ru-RU"/>
        </w:rPr>
        <w:t>-</w:t>
      </w:r>
      <w:r w:rsidRPr="004757D2">
        <w:rPr>
          <w:rFonts w:ascii="Times New Roman" w:eastAsia="Times New Roman" w:hAnsi="Times New Roman" w:cs="Times New Roman"/>
          <w:color w:val="000000"/>
          <w:sz w:val="28"/>
          <w:szCs w:val="28"/>
          <w:lang w:val="ru-RU" w:eastAsia="ru-RU"/>
        </w:rPr>
        <w:t xml:space="preserve"> 134 осіб. Наявні вакансії: машиніст екскаватора JCB-3 шт.од; машиніст екскаватора гусеничного, тракторист; водій а/м МАЗ, КаМАЗ, робітник з благоустрою, двірник, оператор котельні. Плинність кадрів за рік склала 43,6% (прийнято 86 / звільнено 53).</w:t>
      </w:r>
    </w:p>
    <w:p w14:paraId="26919278"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Доходи:</w:t>
      </w:r>
    </w:p>
    <w:p w14:paraId="39ACD492" w14:textId="77777777" w:rsidR="004757D2" w:rsidRPr="004757D2" w:rsidRDefault="004757D2" w:rsidP="004757D2">
      <w:pPr>
        <w:numPr>
          <w:ilvl w:val="1"/>
          <w:numId w:val="8"/>
        </w:numPr>
        <w:tabs>
          <w:tab w:val="left" w:pos="426"/>
        </w:tabs>
        <w:spacing w:after="0" w:line="240" w:lineRule="auto"/>
        <w:ind w:left="851" w:firstLine="0"/>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Власна господарська діяльність: 9 835,45 тис. грн. (11,47%)</w:t>
      </w:r>
    </w:p>
    <w:p w14:paraId="3663A9C0" w14:textId="77777777" w:rsidR="004757D2" w:rsidRPr="004757D2" w:rsidRDefault="004757D2" w:rsidP="004757D2">
      <w:pPr>
        <w:numPr>
          <w:ilvl w:val="1"/>
          <w:numId w:val="8"/>
        </w:numPr>
        <w:tabs>
          <w:tab w:val="left" w:pos="426"/>
        </w:tabs>
        <w:spacing w:after="0" w:line="240" w:lineRule="auto"/>
        <w:ind w:left="851" w:firstLine="0"/>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Фінансування з бюджету громади: 77 135,59 тис. грн. (88,53%)</w:t>
      </w:r>
    </w:p>
    <w:p w14:paraId="2873F3E2" w14:textId="77777777" w:rsidR="004757D2" w:rsidRPr="004757D2" w:rsidRDefault="004757D2" w:rsidP="004757D2">
      <w:pPr>
        <w:tabs>
          <w:tab w:val="left" w:pos="426"/>
        </w:tabs>
        <w:spacing w:after="0" w:line="240" w:lineRule="auto"/>
        <w:ind w:firstLine="567"/>
        <w:rPr>
          <w:rFonts w:ascii="Times New Roman" w:eastAsia="Times New Roman" w:hAnsi="Times New Roman" w:cs="Times New Roman"/>
          <w:color w:val="000000"/>
          <w:sz w:val="28"/>
          <w:szCs w:val="28"/>
          <w:lang w:eastAsia="ru-RU"/>
        </w:rPr>
      </w:pPr>
      <w:r w:rsidRPr="004757D2">
        <w:rPr>
          <w:rFonts w:ascii="Times New Roman" w:eastAsia="Times New Roman" w:hAnsi="Times New Roman" w:cs="Times New Roman"/>
          <w:color w:val="000000"/>
          <w:sz w:val="28"/>
          <w:szCs w:val="28"/>
          <w:lang w:val="ru-RU" w:eastAsia="ru-RU"/>
        </w:rPr>
        <w:t>Основні статті витрат: фонд оплати праці – 19 551,89 тис. грн., матеріали – 48 384 тис. грн., паливно-мастильні матеріали – 3 338,00 тис. грн.</w:t>
      </w:r>
    </w:p>
    <w:p w14:paraId="035FE35F" w14:textId="77777777" w:rsidR="004757D2" w:rsidRPr="004757D2" w:rsidRDefault="004757D2" w:rsidP="004757D2">
      <w:pPr>
        <w:tabs>
          <w:tab w:val="left" w:pos="426"/>
        </w:tabs>
        <w:spacing w:after="0" w:line="240" w:lineRule="auto"/>
        <w:ind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Загальна сума боргів населення та юридичних осіб перед підприємством складає 1 090,16 тис. грн., а саме:</w:t>
      </w:r>
    </w:p>
    <w:p w14:paraId="10A264D1" w14:textId="77777777" w:rsidR="004757D2" w:rsidRPr="004757D2" w:rsidRDefault="004757D2" w:rsidP="004757D2">
      <w:pPr>
        <w:tabs>
          <w:tab w:val="left" w:pos="426"/>
        </w:tabs>
        <w:spacing w:after="0" w:line="240" w:lineRule="auto"/>
        <w:ind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населення – 137,78 тис. грн., 12,64%;</w:t>
      </w:r>
    </w:p>
    <w:p w14:paraId="41026D55" w14:textId="77777777" w:rsidR="004757D2" w:rsidRPr="004757D2" w:rsidRDefault="004757D2" w:rsidP="004757D2">
      <w:pPr>
        <w:tabs>
          <w:tab w:val="left" w:pos="426"/>
        </w:tabs>
        <w:spacing w:after="0" w:line="240" w:lineRule="auto"/>
        <w:ind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ОСББ – 28,53 тис грн., 2,62 %;</w:t>
      </w:r>
    </w:p>
    <w:p w14:paraId="152933B1" w14:textId="77777777" w:rsidR="004757D2" w:rsidRPr="004757D2" w:rsidRDefault="004757D2" w:rsidP="004757D2">
      <w:pPr>
        <w:tabs>
          <w:tab w:val="left" w:pos="426"/>
        </w:tabs>
        <w:spacing w:after="0" w:line="240" w:lineRule="auto"/>
        <w:ind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юридичні особи і ФОПи – 923,85 тис. грн., 84,74%.</w:t>
      </w:r>
    </w:p>
    <w:p w14:paraId="68B0D0A9" w14:textId="77777777" w:rsidR="004757D2" w:rsidRPr="004757D2" w:rsidRDefault="004757D2" w:rsidP="004757D2">
      <w:pPr>
        <w:tabs>
          <w:tab w:val="left" w:pos="426"/>
        </w:tabs>
        <w:spacing w:after="0" w:line="240" w:lineRule="auto"/>
        <w:ind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Виробничі показники за 2025 рік (у розрізі дільниць/відділів)</w:t>
      </w:r>
    </w:p>
    <w:p w14:paraId="6241C88C" w14:textId="77777777" w:rsidR="004757D2" w:rsidRPr="004757D2" w:rsidRDefault="004757D2" w:rsidP="004757D2">
      <w:pPr>
        <w:tabs>
          <w:tab w:val="left" w:pos="426"/>
        </w:tabs>
        <w:spacing w:after="0" w:line="240" w:lineRule="auto"/>
        <w:ind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На </w:t>
      </w:r>
      <w:r w:rsidRPr="004757D2">
        <w:rPr>
          <w:rFonts w:ascii="Times New Roman" w:eastAsia="Times New Roman" w:hAnsi="Times New Roman" w:cs="Times New Roman"/>
          <w:b/>
          <w:color w:val="000000"/>
          <w:sz w:val="28"/>
          <w:szCs w:val="28"/>
          <w:lang w:val="ru-RU" w:eastAsia="ru-RU"/>
        </w:rPr>
        <w:t>санітарну очистка вулиць,скверів</w:t>
      </w:r>
      <w:r w:rsidRPr="004757D2">
        <w:rPr>
          <w:rFonts w:ascii="Times New Roman" w:eastAsia="Times New Roman" w:hAnsi="Times New Roman" w:cs="Times New Roman"/>
          <w:color w:val="000000"/>
          <w:sz w:val="28"/>
          <w:szCs w:val="28"/>
          <w:lang w:val="ru-RU" w:eastAsia="ru-RU"/>
        </w:rPr>
        <w:t xml:space="preserve"> використано 11 991,403 тис. грн. За використані кошти надано послуги: </w:t>
      </w:r>
    </w:p>
    <w:p w14:paraId="10B784F2" w14:textId="77777777" w:rsidR="004757D2" w:rsidRPr="004757D2" w:rsidRDefault="004757D2" w:rsidP="004757D2">
      <w:pPr>
        <w:tabs>
          <w:tab w:val="left" w:pos="426"/>
        </w:tabs>
        <w:spacing w:after="0" w:line="240" w:lineRule="auto"/>
        <w:ind w:firstLine="426"/>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 круглорічне прибирання території та доріг біля бордюрів вручну -35,32млн м², </w:t>
      </w:r>
    </w:p>
    <w:p w14:paraId="6B73E279" w14:textId="77777777" w:rsidR="004757D2" w:rsidRPr="004757D2" w:rsidRDefault="004757D2" w:rsidP="004757D2">
      <w:pPr>
        <w:tabs>
          <w:tab w:val="left" w:pos="426"/>
        </w:tabs>
        <w:spacing w:after="0" w:line="240" w:lineRule="auto"/>
        <w:ind w:firstLine="426"/>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 прибирання сміття з урн – 171,47 тис. шт., </w:t>
      </w:r>
    </w:p>
    <w:p w14:paraId="57C41C63" w14:textId="77777777" w:rsidR="004757D2" w:rsidRPr="004757D2" w:rsidRDefault="004757D2" w:rsidP="004757D2">
      <w:pPr>
        <w:tabs>
          <w:tab w:val="left" w:pos="426"/>
        </w:tabs>
        <w:spacing w:after="0" w:line="240" w:lineRule="auto"/>
        <w:ind w:firstLine="426"/>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 вивезення сміття – 2638 м3, </w:t>
      </w:r>
    </w:p>
    <w:p w14:paraId="1981F97A" w14:textId="77777777" w:rsidR="004757D2" w:rsidRPr="004757D2" w:rsidRDefault="004757D2" w:rsidP="004757D2">
      <w:pPr>
        <w:tabs>
          <w:tab w:val="left" w:pos="426"/>
        </w:tabs>
        <w:spacing w:after="0" w:line="240" w:lineRule="auto"/>
        <w:ind w:firstLine="426"/>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 прибирання проїжджої частини за допомогою машини вакуумної пiдмiтально- прибиральної типу МАЗ з установкою «Джонстон» - 4,9 млн. м², </w:t>
      </w:r>
    </w:p>
    <w:p w14:paraId="2A4C8C4C" w14:textId="77777777" w:rsidR="004757D2" w:rsidRPr="004757D2" w:rsidRDefault="004757D2" w:rsidP="004757D2">
      <w:pPr>
        <w:tabs>
          <w:tab w:val="left" w:pos="426"/>
        </w:tabs>
        <w:spacing w:after="0" w:line="240" w:lineRule="auto"/>
        <w:ind w:firstLine="426"/>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прибирання покриття за допомогою машини вакуумної підмітально- прибиральної фірми "Karcher" – 2,86 млн. м²,</w:t>
      </w:r>
    </w:p>
    <w:p w14:paraId="55AF0451" w14:textId="77777777" w:rsidR="004757D2" w:rsidRPr="004757D2" w:rsidRDefault="004757D2" w:rsidP="004757D2">
      <w:pPr>
        <w:tabs>
          <w:tab w:val="left" w:pos="426"/>
        </w:tabs>
        <w:spacing w:after="0" w:line="240" w:lineRule="auto"/>
        <w:ind w:firstLine="426"/>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прочищання дощеприймальних колодязів – 431 шт.</w:t>
      </w:r>
    </w:p>
    <w:p w14:paraId="364586EC"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eastAsia="ru-RU"/>
        </w:rPr>
      </w:pPr>
      <w:r w:rsidRPr="004757D2">
        <w:rPr>
          <w:rFonts w:ascii="Times New Roman" w:eastAsia="Times New Roman" w:hAnsi="Times New Roman" w:cs="Times New Roman"/>
          <w:color w:val="000000"/>
          <w:sz w:val="28"/>
          <w:szCs w:val="28"/>
          <w:lang w:val="ru-RU" w:eastAsia="ru-RU"/>
        </w:rPr>
        <w:t xml:space="preserve">Для впорядкування </w:t>
      </w:r>
      <w:r w:rsidRPr="004757D2">
        <w:rPr>
          <w:rFonts w:ascii="Times New Roman" w:eastAsia="Times New Roman" w:hAnsi="Times New Roman" w:cs="Times New Roman"/>
          <w:b/>
          <w:color w:val="000000"/>
          <w:sz w:val="28"/>
          <w:szCs w:val="28"/>
          <w:lang w:val="ru-RU" w:eastAsia="ru-RU"/>
        </w:rPr>
        <w:t>відкритих водовідвідних канав використано</w:t>
      </w:r>
      <w:r w:rsidRPr="004757D2">
        <w:rPr>
          <w:rFonts w:ascii="Times New Roman" w:eastAsia="Times New Roman" w:hAnsi="Times New Roman" w:cs="Times New Roman"/>
          <w:color w:val="000000"/>
          <w:sz w:val="28"/>
          <w:szCs w:val="28"/>
          <w:lang w:val="ru-RU" w:eastAsia="ru-RU"/>
        </w:rPr>
        <w:t xml:space="preserve"> 572,790 тис. грн. За використані </w:t>
      </w:r>
      <w:r w:rsidRPr="004757D2">
        <w:rPr>
          <w:rFonts w:ascii="Times New Roman" w:eastAsia="Times New Roman" w:hAnsi="Times New Roman" w:cs="Times New Roman"/>
          <w:color w:val="000000"/>
          <w:sz w:val="28"/>
          <w:szCs w:val="28"/>
          <w:lang w:eastAsia="ru-RU"/>
        </w:rPr>
        <w:t xml:space="preserve">проведено </w:t>
      </w:r>
      <w:r w:rsidRPr="004757D2">
        <w:rPr>
          <w:rFonts w:ascii="Times New Roman" w:eastAsia="Times New Roman" w:hAnsi="Times New Roman" w:cs="Times New Roman"/>
          <w:color w:val="000000"/>
          <w:sz w:val="28"/>
          <w:szCs w:val="28"/>
          <w:lang w:val="ru-RU" w:eastAsia="ru-RU"/>
        </w:rPr>
        <w:t>улаштування зливної призми і кюветів – 2742 м.п</w:t>
      </w:r>
    </w:p>
    <w:p w14:paraId="2455CA00" w14:textId="77777777" w:rsidR="004757D2" w:rsidRPr="004757D2" w:rsidRDefault="004757D2" w:rsidP="004757D2">
      <w:pPr>
        <w:tabs>
          <w:tab w:val="left" w:pos="426"/>
        </w:tabs>
        <w:spacing w:after="0" w:line="240" w:lineRule="auto"/>
        <w:ind w:firstLine="426"/>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На </w:t>
      </w:r>
      <w:r w:rsidRPr="004757D2">
        <w:rPr>
          <w:rFonts w:ascii="Times New Roman" w:eastAsia="Times New Roman" w:hAnsi="Times New Roman" w:cs="Times New Roman"/>
          <w:b/>
          <w:color w:val="000000"/>
          <w:sz w:val="28"/>
          <w:szCs w:val="28"/>
          <w:lang w:val="ru-RU" w:eastAsia="ru-RU"/>
        </w:rPr>
        <w:t xml:space="preserve">утримання дорожньої мережі в зимовий період </w:t>
      </w:r>
      <w:r w:rsidRPr="004757D2">
        <w:rPr>
          <w:rFonts w:ascii="Times New Roman" w:eastAsia="Times New Roman" w:hAnsi="Times New Roman" w:cs="Times New Roman"/>
          <w:color w:val="000000"/>
          <w:sz w:val="28"/>
          <w:szCs w:val="28"/>
          <w:lang w:val="ru-RU" w:eastAsia="ru-RU"/>
        </w:rPr>
        <w:t>профінансовано 2 912,130 тис.грн. Обсяг наданих послуг:</w:t>
      </w:r>
    </w:p>
    <w:p w14:paraId="0A3339AB" w14:textId="77777777" w:rsidR="004757D2" w:rsidRPr="004757D2" w:rsidRDefault="004757D2" w:rsidP="004757D2">
      <w:pPr>
        <w:tabs>
          <w:tab w:val="left" w:pos="0"/>
        </w:tabs>
        <w:spacing w:after="0" w:line="240" w:lineRule="auto"/>
        <w:ind w:left="142" w:firstLine="425"/>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 механізоване розподілення протиожеледних матеріалів– 255,89 тис.м², </w:t>
      </w:r>
    </w:p>
    <w:p w14:paraId="6A381C87" w14:textId="77777777" w:rsidR="004757D2" w:rsidRPr="004757D2" w:rsidRDefault="004757D2" w:rsidP="004757D2">
      <w:pPr>
        <w:tabs>
          <w:tab w:val="left" w:pos="0"/>
        </w:tabs>
        <w:spacing w:after="0" w:line="240" w:lineRule="auto"/>
        <w:ind w:left="142" w:firstLine="425"/>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 використано солі – 262 т., </w:t>
      </w:r>
    </w:p>
    <w:p w14:paraId="05AB44DB" w14:textId="77777777" w:rsidR="004757D2" w:rsidRPr="004757D2" w:rsidRDefault="004757D2" w:rsidP="004757D2">
      <w:pPr>
        <w:tabs>
          <w:tab w:val="left" w:pos="0"/>
        </w:tabs>
        <w:spacing w:after="0" w:line="240" w:lineRule="auto"/>
        <w:ind w:left="142" w:firstLine="425"/>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чергування при зимовому утриманні доріг – 7874 год.</w:t>
      </w:r>
    </w:p>
    <w:p w14:paraId="167D48EC" w14:textId="77777777" w:rsidR="004757D2" w:rsidRPr="004757D2" w:rsidRDefault="004757D2" w:rsidP="004757D2">
      <w:pPr>
        <w:tabs>
          <w:tab w:val="left" w:pos="426"/>
        </w:tabs>
        <w:spacing w:after="0" w:line="240" w:lineRule="auto"/>
        <w:ind w:firstLine="426"/>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На </w:t>
      </w:r>
      <w:r w:rsidRPr="004757D2">
        <w:rPr>
          <w:rFonts w:ascii="Times New Roman" w:eastAsia="Times New Roman" w:hAnsi="Times New Roman" w:cs="Times New Roman"/>
          <w:b/>
          <w:color w:val="000000"/>
          <w:sz w:val="28"/>
          <w:szCs w:val="28"/>
          <w:lang w:val="ru-RU" w:eastAsia="ru-RU"/>
        </w:rPr>
        <w:t xml:space="preserve">поточний ремонт і утримання автодорожніх і пішохідних мостів </w:t>
      </w:r>
      <w:r w:rsidRPr="004757D2">
        <w:rPr>
          <w:rFonts w:ascii="Times New Roman" w:eastAsia="Times New Roman" w:hAnsi="Times New Roman" w:cs="Times New Roman"/>
          <w:color w:val="000000"/>
          <w:sz w:val="28"/>
          <w:szCs w:val="28"/>
          <w:lang w:val="ru-RU" w:eastAsia="ru-RU"/>
        </w:rPr>
        <w:t xml:space="preserve">використано 110,982 тис. грн. Обсяг наданих послуг: </w:t>
      </w:r>
    </w:p>
    <w:p w14:paraId="5F634486" w14:textId="77777777" w:rsidR="004757D2" w:rsidRPr="004757D2" w:rsidRDefault="004757D2" w:rsidP="004757D2">
      <w:pPr>
        <w:tabs>
          <w:tab w:val="left" w:pos="426"/>
        </w:tabs>
        <w:spacing w:after="0" w:line="240" w:lineRule="auto"/>
        <w:ind w:left="720"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 заміна дошок (Стрітенський міст) – 42 м.п., </w:t>
      </w:r>
    </w:p>
    <w:p w14:paraId="7E48AAC2" w14:textId="77777777" w:rsidR="004757D2" w:rsidRPr="004757D2" w:rsidRDefault="004757D2" w:rsidP="004757D2">
      <w:pPr>
        <w:tabs>
          <w:tab w:val="left" w:pos="426"/>
        </w:tabs>
        <w:spacing w:after="0" w:line="240" w:lineRule="auto"/>
        <w:ind w:left="720"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заміна і фарбування поручнів - 61,8 м².</w:t>
      </w:r>
    </w:p>
    <w:p w14:paraId="44CBCBC3" w14:textId="77777777" w:rsidR="004757D2" w:rsidRPr="004757D2" w:rsidRDefault="004757D2" w:rsidP="004757D2">
      <w:pPr>
        <w:tabs>
          <w:tab w:val="left" w:pos="426"/>
        </w:tabs>
        <w:spacing w:after="0" w:line="240" w:lineRule="auto"/>
        <w:ind w:firstLine="426"/>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Дня проведення </w:t>
      </w:r>
      <w:r w:rsidRPr="004757D2">
        <w:rPr>
          <w:rFonts w:ascii="Times New Roman" w:eastAsia="Times New Roman" w:hAnsi="Times New Roman" w:cs="Times New Roman"/>
          <w:b/>
          <w:color w:val="000000"/>
          <w:sz w:val="28"/>
          <w:szCs w:val="28"/>
          <w:lang w:val="ru-RU" w:eastAsia="ru-RU"/>
        </w:rPr>
        <w:t>ремонту та утримання павільйонів автобусних зупинок</w:t>
      </w:r>
      <w:r w:rsidRPr="004757D2">
        <w:rPr>
          <w:rFonts w:ascii="Times New Roman" w:eastAsia="Times New Roman" w:hAnsi="Times New Roman" w:cs="Times New Roman"/>
          <w:color w:val="000000"/>
          <w:sz w:val="28"/>
          <w:szCs w:val="28"/>
          <w:lang w:val="ru-RU" w:eastAsia="ru-RU"/>
        </w:rPr>
        <w:t xml:space="preserve"> профінансовано 514,369 тис. грн. Обсяг наданих послуг:</w:t>
      </w:r>
    </w:p>
    <w:p w14:paraId="5954D845" w14:textId="77777777" w:rsidR="004757D2" w:rsidRPr="004757D2" w:rsidRDefault="004757D2" w:rsidP="004757D2">
      <w:pPr>
        <w:tabs>
          <w:tab w:val="left" w:pos="426"/>
        </w:tabs>
        <w:spacing w:after="0" w:line="240" w:lineRule="auto"/>
        <w:ind w:left="720"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 заміна брусів в лавках – 106,9 м.п., </w:t>
      </w:r>
    </w:p>
    <w:p w14:paraId="26F9C681" w14:textId="77777777" w:rsidR="004757D2" w:rsidRPr="004757D2" w:rsidRDefault="004757D2" w:rsidP="004757D2">
      <w:pPr>
        <w:tabs>
          <w:tab w:val="left" w:pos="426"/>
        </w:tabs>
        <w:spacing w:after="0" w:line="240" w:lineRule="auto"/>
        <w:ind w:left="720"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 фарбування брусів – 209,56 м², </w:t>
      </w:r>
    </w:p>
    <w:p w14:paraId="57410ADE" w14:textId="77777777" w:rsidR="004757D2" w:rsidRPr="004757D2" w:rsidRDefault="004757D2" w:rsidP="004757D2">
      <w:pPr>
        <w:tabs>
          <w:tab w:val="left" w:pos="426"/>
        </w:tabs>
        <w:spacing w:after="0" w:line="240" w:lineRule="auto"/>
        <w:ind w:left="720"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lastRenderedPageBreak/>
        <w:t xml:space="preserve">- монтаж урн – 19 шт., </w:t>
      </w:r>
    </w:p>
    <w:p w14:paraId="754AD5D7" w14:textId="77777777" w:rsidR="004757D2" w:rsidRPr="004757D2" w:rsidRDefault="004757D2" w:rsidP="004757D2">
      <w:pPr>
        <w:tabs>
          <w:tab w:val="left" w:pos="426"/>
        </w:tabs>
        <w:spacing w:after="0" w:line="240" w:lineRule="auto"/>
        <w:ind w:left="720"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 ремонт урн – 8 шт., </w:t>
      </w:r>
    </w:p>
    <w:p w14:paraId="52FA8839" w14:textId="77777777" w:rsidR="004757D2" w:rsidRPr="004757D2" w:rsidRDefault="004757D2" w:rsidP="004757D2">
      <w:pPr>
        <w:tabs>
          <w:tab w:val="left" w:pos="426"/>
        </w:tabs>
        <w:spacing w:after="0" w:line="240" w:lineRule="auto"/>
        <w:ind w:left="720"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 фарбування урн -136,38 м², </w:t>
      </w:r>
    </w:p>
    <w:p w14:paraId="7048DAEE" w14:textId="77777777" w:rsidR="004757D2" w:rsidRPr="004757D2" w:rsidRDefault="004757D2" w:rsidP="004757D2">
      <w:pPr>
        <w:tabs>
          <w:tab w:val="left" w:pos="426"/>
        </w:tabs>
        <w:spacing w:after="0" w:line="240" w:lineRule="auto"/>
        <w:ind w:left="720"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 перенесення зупинок – 2 шт., </w:t>
      </w:r>
    </w:p>
    <w:p w14:paraId="3603CFB4" w14:textId="77777777" w:rsidR="004757D2" w:rsidRPr="004757D2" w:rsidRDefault="004757D2" w:rsidP="004757D2">
      <w:pPr>
        <w:tabs>
          <w:tab w:val="left" w:pos="426"/>
        </w:tabs>
        <w:spacing w:after="0" w:line="240" w:lineRule="auto"/>
        <w:ind w:left="720"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 прибирання зупинок – 366 шт., </w:t>
      </w:r>
    </w:p>
    <w:p w14:paraId="4B43EDF4" w14:textId="77777777" w:rsidR="004757D2" w:rsidRPr="004757D2" w:rsidRDefault="004757D2" w:rsidP="004757D2">
      <w:pPr>
        <w:tabs>
          <w:tab w:val="left" w:pos="426"/>
        </w:tabs>
        <w:spacing w:after="0" w:line="240" w:lineRule="auto"/>
        <w:ind w:left="720"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 косіння біля зупинок – 1703 м², </w:t>
      </w:r>
    </w:p>
    <w:p w14:paraId="080C8103" w14:textId="77777777" w:rsidR="004757D2" w:rsidRPr="004757D2" w:rsidRDefault="004757D2" w:rsidP="004757D2">
      <w:pPr>
        <w:tabs>
          <w:tab w:val="left" w:pos="426"/>
        </w:tabs>
        <w:spacing w:after="0" w:line="240" w:lineRule="auto"/>
        <w:ind w:left="720"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миття зупинок установкою "Karcher"  – 463,3 м².</w:t>
      </w:r>
    </w:p>
    <w:p w14:paraId="62BDFB9F" w14:textId="77777777" w:rsidR="004757D2" w:rsidRPr="004757D2" w:rsidRDefault="004757D2" w:rsidP="004757D2">
      <w:pPr>
        <w:tabs>
          <w:tab w:val="left" w:pos="426"/>
        </w:tabs>
        <w:spacing w:after="0" w:line="240" w:lineRule="auto"/>
        <w:ind w:firstLine="567"/>
        <w:rPr>
          <w:rFonts w:ascii="Times New Roman" w:eastAsia="Times New Roman" w:hAnsi="Times New Roman" w:cs="Times New Roman"/>
          <w:color w:val="000000"/>
          <w:sz w:val="28"/>
          <w:szCs w:val="28"/>
          <w:lang w:eastAsia="ru-RU"/>
        </w:rPr>
      </w:pPr>
      <w:r w:rsidRPr="004757D2">
        <w:rPr>
          <w:rFonts w:ascii="Times New Roman" w:eastAsia="Times New Roman" w:hAnsi="Times New Roman" w:cs="Times New Roman"/>
          <w:color w:val="000000"/>
          <w:sz w:val="28"/>
          <w:szCs w:val="28"/>
          <w:lang w:val="ru-RU" w:eastAsia="ru-RU"/>
        </w:rPr>
        <w:t xml:space="preserve">На </w:t>
      </w:r>
      <w:r w:rsidRPr="004757D2">
        <w:rPr>
          <w:rFonts w:ascii="Times New Roman" w:eastAsia="Times New Roman" w:hAnsi="Times New Roman" w:cs="Times New Roman"/>
          <w:b/>
          <w:color w:val="000000"/>
          <w:sz w:val="28"/>
          <w:szCs w:val="28"/>
          <w:lang w:val="ru-RU" w:eastAsia="ru-RU"/>
        </w:rPr>
        <w:t>ремонт мережі дощової каналізації</w:t>
      </w:r>
      <w:r w:rsidRPr="004757D2">
        <w:rPr>
          <w:rFonts w:ascii="Times New Roman" w:eastAsia="Times New Roman" w:hAnsi="Times New Roman" w:cs="Times New Roman"/>
          <w:color w:val="000000"/>
          <w:sz w:val="28"/>
          <w:szCs w:val="28"/>
          <w:lang w:val="ru-RU" w:eastAsia="ru-RU"/>
        </w:rPr>
        <w:t xml:space="preserve"> витрачено 45,556 тис.грн. За використані </w:t>
      </w:r>
      <w:r w:rsidRPr="004757D2">
        <w:rPr>
          <w:rFonts w:ascii="Times New Roman" w:eastAsia="Times New Roman" w:hAnsi="Times New Roman" w:cs="Times New Roman"/>
          <w:color w:val="000000"/>
          <w:sz w:val="28"/>
          <w:szCs w:val="28"/>
          <w:lang w:eastAsia="ru-RU"/>
        </w:rPr>
        <w:t>прповедено</w:t>
      </w:r>
      <w:r w:rsidRPr="004757D2">
        <w:rPr>
          <w:rFonts w:ascii="Times New Roman" w:eastAsia="Times New Roman" w:hAnsi="Times New Roman" w:cs="Times New Roman"/>
          <w:color w:val="000000"/>
          <w:sz w:val="28"/>
          <w:szCs w:val="28"/>
          <w:lang w:val="ru-RU" w:eastAsia="ru-RU"/>
        </w:rPr>
        <w:t xml:space="preserve">: </w:t>
      </w:r>
    </w:p>
    <w:p w14:paraId="2D6AF10F" w14:textId="77777777" w:rsidR="004757D2" w:rsidRPr="004757D2" w:rsidRDefault="004757D2" w:rsidP="004757D2">
      <w:pPr>
        <w:tabs>
          <w:tab w:val="left" w:pos="426"/>
        </w:tabs>
        <w:spacing w:after="0" w:line="240" w:lineRule="auto"/>
        <w:ind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 перекладання горловин до проектного рівня – 3 шт, </w:t>
      </w:r>
    </w:p>
    <w:p w14:paraId="7AAE8E4F" w14:textId="77777777" w:rsidR="004757D2" w:rsidRPr="004757D2" w:rsidRDefault="004757D2" w:rsidP="004757D2">
      <w:pPr>
        <w:tabs>
          <w:tab w:val="left" w:pos="426"/>
        </w:tabs>
        <w:spacing w:after="0" w:line="240" w:lineRule="auto"/>
        <w:ind w:firstLine="567"/>
        <w:rPr>
          <w:rFonts w:ascii="Times New Roman" w:eastAsia="Times New Roman" w:hAnsi="Times New Roman" w:cs="Times New Roman"/>
          <w:color w:val="000000"/>
          <w:sz w:val="28"/>
          <w:szCs w:val="28"/>
          <w:lang w:eastAsia="ru-RU"/>
        </w:rPr>
      </w:pPr>
      <w:r w:rsidRPr="004757D2">
        <w:rPr>
          <w:rFonts w:ascii="Times New Roman" w:eastAsia="Times New Roman" w:hAnsi="Times New Roman" w:cs="Times New Roman"/>
          <w:color w:val="000000"/>
          <w:sz w:val="28"/>
          <w:szCs w:val="28"/>
          <w:lang w:val="ru-RU" w:eastAsia="ru-RU"/>
        </w:rPr>
        <w:t xml:space="preserve"> - ремонт окремих ділянок залізобетонних горловин оглядових каналізаційних колодязів без заміни дощеприймальної решітки – 6 шт.</w:t>
      </w:r>
    </w:p>
    <w:p w14:paraId="15965FF1" w14:textId="77777777" w:rsidR="004757D2" w:rsidRPr="004757D2" w:rsidRDefault="004757D2" w:rsidP="004757D2">
      <w:pPr>
        <w:tabs>
          <w:tab w:val="left" w:pos="426"/>
        </w:tabs>
        <w:spacing w:after="0" w:line="240" w:lineRule="auto"/>
        <w:ind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На </w:t>
      </w:r>
      <w:r w:rsidRPr="004757D2">
        <w:rPr>
          <w:rFonts w:ascii="Times New Roman" w:eastAsia="Times New Roman" w:hAnsi="Times New Roman" w:cs="Times New Roman"/>
          <w:b/>
          <w:color w:val="000000"/>
          <w:sz w:val="28"/>
          <w:szCs w:val="28"/>
          <w:lang w:val="ru-RU" w:eastAsia="ru-RU"/>
        </w:rPr>
        <w:t>поточний ремонт дорожного покриття</w:t>
      </w:r>
      <w:r w:rsidRPr="004757D2">
        <w:rPr>
          <w:rFonts w:ascii="Times New Roman" w:eastAsia="Times New Roman" w:hAnsi="Times New Roman" w:cs="Times New Roman"/>
          <w:color w:val="000000"/>
          <w:sz w:val="28"/>
          <w:szCs w:val="28"/>
          <w:u w:val="single"/>
          <w:lang w:val="ru-RU" w:eastAsia="ru-RU"/>
        </w:rPr>
        <w:t xml:space="preserve"> </w:t>
      </w:r>
      <w:r w:rsidRPr="004757D2">
        <w:rPr>
          <w:rFonts w:ascii="Times New Roman" w:eastAsia="Times New Roman" w:hAnsi="Times New Roman" w:cs="Times New Roman"/>
          <w:color w:val="000000"/>
          <w:sz w:val="28"/>
          <w:szCs w:val="28"/>
          <w:lang w:val="ru-RU" w:eastAsia="ru-RU"/>
        </w:rPr>
        <w:t xml:space="preserve">профінансовано 55 684,77 тис.грн. За використані кошти надано послуги: </w:t>
      </w:r>
    </w:p>
    <w:p w14:paraId="44EB621D" w14:textId="77777777" w:rsidR="004757D2" w:rsidRPr="004757D2" w:rsidRDefault="004757D2" w:rsidP="004757D2">
      <w:pPr>
        <w:tabs>
          <w:tab w:val="left" w:pos="426"/>
        </w:tabs>
        <w:spacing w:after="0" w:line="240" w:lineRule="auto"/>
        <w:ind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відновлення/влаштування асфальтобетонного покриття – 41 402,4 м² (ріст у 13,9%),</w:t>
      </w:r>
    </w:p>
    <w:p w14:paraId="151FC9E8" w14:textId="77777777" w:rsidR="004757D2" w:rsidRPr="004757D2" w:rsidRDefault="004757D2" w:rsidP="004757D2">
      <w:pPr>
        <w:tabs>
          <w:tab w:val="left" w:pos="426"/>
        </w:tabs>
        <w:spacing w:after="0" w:line="240" w:lineRule="auto"/>
        <w:ind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 відновлення поверхні щебеневих доріг – 84 003 м² (ріст у 9,7%), </w:t>
      </w:r>
    </w:p>
    <w:p w14:paraId="7F9174D0" w14:textId="77777777" w:rsidR="004757D2" w:rsidRPr="004757D2" w:rsidRDefault="004757D2" w:rsidP="004757D2">
      <w:pPr>
        <w:tabs>
          <w:tab w:val="left" w:pos="426"/>
        </w:tabs>
        <w:spacing w:after="0" w:line="240" w:lineRule="auto"/>
        <w:ind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ремонт дорожнього покриття повітряно-струменевим методом – 1876,6 м² (ріст у 178,2%),</w:t>
      </w:r>
    </w:p>
    <w:p w14:paraId="0A3B3DDC" w14:textId="77777777" w:rsidR="004757D2" w:rsidRPr="004757D2" w:rsidRDefault="004757D2" w:rsidP="004757D2">
      <w:pPr>
        <w:tabs>
          <w:tab w:val="left" w:pos="426"/>
        </w:tabs>
        <w:spacing w:after="0" w:line="240" w:lineRule="auto"/>
        <w:ind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 виправлення профілю доріг щебеневих – 7405 м² (ріст у 220,5%), </w:t>
      </w:r>
    </w:p>
    <w:p w14:paraId="1DC0E2C9" w14:textId="77777777" w:rsidR="004757D2" w:rsidRPr="004757D2" w:rsidRDefault="004757D2" w:rsidP="004757D2">
      <w:pPr>
        <w:tabs>
          <w:tab w:val="left" w:pos="426"/>
        </w:tabs>
        <w:spacing w:after="0" w:line="240" w:lineRule="auto"/>
        <w:ind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 ремонт тротуарів – 734,8 м² (на рівні 2024 року), </w:t>
      </w:r>
    </w:p>
    <w:p w14:paraId="0BC905E6" w14:textId="77777777" w:rsidR="004757D2" w:rsidRPr="004757D2" w:rsidRDefault="004757D2" w:rsidP="004757D2">
      <w:pPr>
        <w:tabs>
          <w:tab w:val="left" w:pos="426"/>
        </w:tabs>
        <w:spacing w:after="0" w:line="240" w:lineRule="auto"/>
        <w:ind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перемощування бруківки – 258 м².</w:t>
      </w:r>
    </w:p>
    <w:p w14:paraId="39F409F8"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Ямковий ремонт асфальтобетонного покриття таких вулиць: Кривоноса – 4478 м², Молодіжної - 2112,2 м², Сахарова -986,1 м², Гординського -1276,9 м², Мазепи -1413,6 м², Орлика - 608,5 м², Героїв АТО -772,2 м², Пирогова -1557,0 м² , Франка  -1238,9 м² , Галицької -  2056,5 м², Карпатської - 1311,3 м2, Рибацької - 504,2 м², Зубенка -493,7 м², Старогончарної - 1555,9 м², Філатова -1215 м²,  Весняної -1172,4 м², Касіяна - 813,3 м², Довбуша -5185,79 м², Кисілевської -262,75 м², Кривоноса (4478,2 м2), Ковцуняка -1496,68 м², Палія - 291,86 м², Міцкевича - 520,36 м²,  Перемоги </w:t>
      </w:r>
      <w:r w:rsidRPr="004757D2">
        <w:rPr>
          <w:rFonts w:ascii="Times New Roman" w:eastAsia="Times New Roman" w:hAnsi="Times New Roman" w:cs="Times New Roman"/>
          <w:sz w:val="28"/>
          <w:szCs w:val="28"/>
          <w:lang w:val="ru-RU" w:eastAsia="ru-RU"/>
        </w:rPr>
        <w:t>в с. Корнич - 574,9 м², Спартана в с. Іванівці – 1220,5 м², Шевченка в с. Шепарівці – 292,3 м², Лісова в с. Шепарівці - 891,4 м², Грушевського в с. Шепарівці 1458,3 м², вул. Лугова в с. Воскресинці – 1509,9 м², вул. Білика в с. Товмачик – 1723,1 м², вул. Джерельна в с. Товмачик – 2613,5 м², вул. Берегова в с. Товмачик – 4556,6 м²</w:t>
      </w:r>
    </w:p>
    <w:p w14:paraId="622F3886"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eastAsia="ru-RU"/>
        </w:rPr>
      </w:pPr>
      <w:r w:rsidRPr="004757D2">
        <w:rPr>
          <w:rFonts w:ascii="Times New Roman" w:eastAsia="Times New Roman" w:hAnsi="Times New Roman" w:cs="Times New Roman"/>
          <w:sz w:val="28"/>
          <w:szCs w:val="28"/>
          <w:lang w:val="ru-RU" w:eastAsia="ru-RU"/>
        </w:rPr>
        <w:t>Проведені роботи по ремонту таких гравійних вулиць з додаванням щебеню: Франка – 10450 м², Стрийської та Млинської -1754,4 м², Хвильового – 2005,2 м², Бетховена - 1409,7 м², Ковбуза – 856,4 м² Карася – 1462 м², Стрийська – 825 м², Білозора  – 1002,5 м², Млинська -1754,4 м², Хвильового – 2005,2 м², Бетховена - 1409,7 м², Козакевича – 1691,7 м², Репіна – 950,3 м², Карпенка-Карого – 1065,1 м², Бурштинська – 898,1 м², Барвінського в с.Корнич– 1065,2 м², Гнатюка в с. Корнич – 1107 м²,</w:t>
      </w:r>
      <w:r w:rsidRPr="004757D2">
        <w:rPr>
          <w:rFonts w:ascii="Times New Roman" w:eastAsia="Times New Roman" w:hAnsi="Times New Roman" w:cs="Times New Roman"/>
          <w:color w:val="000000"/>
          <w:sz w:val="28"/>
          <w:szCs w:val="28"/>
          <w:lang w:val="ru-RU" w:eastAsia="ru-RU"/>
        </w:rPr>
        <w:t xml:space="preserve"> Вербицького в с. Корнич– 539 м², Костомарова  в с. Іванівці  – 907,5 м²,  Кам’янецька в с.Іванівці – 480,4 м². Ремонт тротуару по вул. Ковцуняка – 734,83 м².</w:t>
      </w:r>
    </w:p>
    <w:p w14:paraId="489846D1"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eastAsia="ru-RU"/>
        </w:rPr>
      </w:pPr>
      <w:r w:rsidRPr="004757D2">
        <w:rPr>
          <w:rFonts w:ascii="Times New Roman" w:eastAsia="Times New Roman" w:hAnsi="Times New Roman" w:cs="Times New Roman"/>
          <w:color w:val="000000"/>
          <w:sz w:val="28"/>
          <w:szCs w:val="28"/>
          <w:lang w:val="ru-RU" w:eastAsia="ru-RU"/>
        </w:rPr>
        <w:t xml:space="preserve"> Ліквідація вибоїн, забивання тріщин та просадок асфальтобетонного покриття повітряно - струменевим методом на вул. Петлюри, Карпатська,  Грушевського, Мазепи, Хмельницького, Моцарта, Ковцуняка, Франка та інших.</w:t>
      </w:r>
    </w:p>
    <w:p w14:paraId="14E1AD79"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lastRenderedPageBreak/>
        <w:t>Улаштування та перекладання  покриття з тротуарної плитки на площі Шевченка, вул. Театральній, вул. Пекарській.</w:t>
      </w:r>
    </w:p>
    <w:p w14:paraId="30C8C3DD"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eastAsia="ru-RU"/>
        </w:rPr>
      </w:pPr>
      <w:r w:rsidRPr="004757D2">
        <w:rPr>
          <w:rFonts w:ascii="Times New Roman" w:eastAsia="Times New Roman" w:hAnsi="Times New Roman" w:cs="Times New Roman"/>
          <w:color w:val="000000"/>
          <w:sz w:val="28"/>
          <w:szCs w:val="28"/>
          <w:lang w:val="ru-RU" w:eastAsia="ru-RU"/>
        </w:rPr>
        <w:t>Ремонт дорожнього покриття з бруківки на бул. Л.Українки, пл.Відродження.</w:t>
      </w:r>
    </w:p>
    <w:p w14:paraId="210EC503" w14:textId="77777777" w:rsidR="004757D2" w:rsidRPr="004757D2" w:rsidRDefault="004757D2" w:rsidP="004757D2">
      <w:pPr>
        <w:tabs>
          <w:tab w:val="left" w:pos="426"/>
        </w:tabs>
        <w:spacing w:after="0" w:line="240" w:lineRule="auto"/>
        <w:ind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b/>
          <w:color w:val="000000"/>
          <w:sz w:val="28"/>
          <w:szCs w:val="28"/>
          <w:lang w:val="ru-RU" w:eastAsia="ru-RU"/>
        </w:rPr>
        <w:t>Дільниця ТПВ</w:t>
      </w:r>
      <w:r w:rsidRPr="004757D2">
        <w:rPr>
          <w:rFonts w:ascii="Times New Roman" w:eastAsia="Times New Roman" w:hAnsi="Times New Roman" w:cs="Times New Roman"/>
          <w:color w:val="000000"/>
          <w:sz w:val="28"/>
          <w:szCs w:val="28"/>
          <w:lang w:val="ru-RU" w:eastAsia="ru-RU"/>
        </w:rPr>
        <w:t xml:space="preserve">.Обсяг наданих послуг: </w:t>
      </w:r>
    </w:p>
    <w:p w14:paraId="4EA8C1C1" w14:textId="77777777" w:rsidR="004757D2" w:rsidRPr="004757D2" w:rsidRDefault="004757D2" w:rsidP="004757D2">
      <w:pPr>
        <w:tabs>
          <w:tab w:val="left" w:pos="426"/>
        </w:tabs>
        <w:spacing w:after="0" w:line="240" w:lineRule="auto"/>
        <w:ind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захоронено – 37002 м</w:t>
      </w:r>
      <w:r w:rsidRPr="004757D2">
        <w:rPr>
          <w:rFonts w:ascii="Calibri" w:eastAsia="Times New Roman" w:hAnsi="Calibri" w:cs="Calibri"/>
          <w:color w:val="000000"/>
          <w:sz w:val="28"/>
          <w:szCs w:val="28"/>
          <w:lang w:val="ru-RU" w:eastAsia="ru-RU"/>
        </w:rPr>
        <w:t>³</w:t>
      </w:r>
      <w:r w:rsidRPr="004757D2">
        <w:rPr>
          <w:rFonts w:ascii="Times New Roman" w:eastAsia="Times New Roman" w:hAnsi="Times New Roman" w:cs="Times New Roman"/>
          <w:color w:val="000000"/>
          <w:sz w:val="28"/>
          <w:szCs w:val="28"/>
          <w:lang w:val="ru-RU" w:eastAsia="ru-RU"/>
        </w:rPr>
        <w:t>ТПВ (4 712,55 тис грн., ріст - 21,24%);</w:t>
      </w:r>
    </w:p>
    <w:p w14:paraId="3B1DF5C3" w14:textId="77777777" w:rsidR="004757D2" w:rsidRPr="004757D2" w:rsidRDefault="004757D2" w:rsidP="004757D2">
      <w:pPr>
        <w:tabs>
          <w:tab w:val="left" w:pos="426"/>
        </w:tabs>
        <w:spacing w:after="0" w:line="240" w:lineRule="auto"/>
        <w:ind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вивезено в межах лота – 7834 м</w:t>
      </w:r>
      <w:r w:rsidRPr="004757D2">
        <w:rPr>
          <w:rFonts w:ascii="Calibri" w:eastAsia="Times New Roman" w:hAnsi="Calibri" w:cs="Calibri"/>
          <w:color w:val="000000"/>
          <w:sz w:val="28"/>
          <w:szCs w:val="28"/>
          <w:lang w:val="ru-RU" w:eastAsia="ru-RU"/>
        </w:rPr>
        <w:t>³</w:t>
      </w:r>
      <w:r w:rsidRPr="004757D2">
        <w:rPr>
          <w:rFonts w:ascii="Times New Roman" w:eastAsia="Times New Roman" w:hAnsi="Times New Roman" w:cs="Times New Roman"/>
          <w:color w:val="000000"/>
          <w:sz w:val="28"/>
          <w:szCs w:val="28"/>
          <w:lang w:val="ru-RU" w:eastAsia="ru-RU"/>
        </w:rPr>
        <w:t xml:space="preserve"> ТПВ (2973,34 тис. грн., ріст – 35,07%)</w:t>
      </w:r>
    </w:p>
    <w:p w14:paraId="0769FBDB"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b/>
          <w:color w:val="000000"/>
          <w:sz w:val="28"/>
          <w:szCs w:val="28"/>
          <w:lang w:val="ru-RU" w:eastAsia="ru-RU"/>
        </w:rPr>
        <w:t>Дільниця теплопостачання</w:t>
      </w:r>
      <w:r w:rsidRPr="004757D2">
        <w:rPr>
          <w:rFonts w:ascii="Times New Roman" w:eastAsia="Times New Roman" w:hAnsi="Times New Roman" w:cs="Times New Roman"/>
          <w:color w:val="000000"/>
          <w:sz w:val="28"/>
          <w:szCs w:val="28"/>
          <w:lang w:val="ru-RU" w:eastAsia="ru-RU"/>
        </w:rPr>
        <w:t>. Вартість наданих послуг складає 5,504 млн. грн. Обсяг наданих послуг (виробленої теплоенергії): 1065,314 Гкал, з них:</w:t>
      </w:r>
    </w:p>
    <w:p w14:paraId="07EFB503" w14:textId="77777777" w:rsidR="004757D2" w:rsidRPr="004757D2" w:rsidRDefault="004757D2" w:rsidP="004757D2">
      <w:pPr>
        <w:tabs>
          <w:tab w:val="left" w:pos="426"/>
        </w:tabs>
        <w:spacing w:after="0" w:line="240" w:lineRule="auto"/>
        <w:ind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-теплоенергія вироблена на установках з використанням нетрадиційних джерел енергії – 802,185 Гкал.</w:t>
      </w:r>
    </w:p>
    <w:p w14:paraId="11FFED43"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-теплоенергія вироблена на установках з використанням природного газу – 263,189 Гкал.</w:t>
      </w:r>
    </w:p>
    <w:p w14:paraId="223DED85" w14:textId="77777777" w:rsidR="004757D2" w:rsidRPr="004757D2" w:rsidRDefault="004757D2" w:rsidP="004757D2">
      <w:pPr>
        <w:keepNext/>
        <w:keepLines/>
        <w:numPr>
          <w:ilvl w:val="0"/>
          <w:numId w:val="7"/>
        </w:numPr>
        <w:tabs>
          <w:tab w:val="left" w:pos="426"/>
        </w:tabs>
        <w:spacing w:after="0" w:line="240" w:lineRule="auto"/>
        <w:ind w:left="0" w:firstLine="567"/>
        <w:outlineLvl w:val="2"/>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Для покращення матеріально-технічної база підприємства придбано 4 системних блоки з моніторами на суму 73165 грн., 2 принтера на суму 25000 грн., модуль зберігання палива 10 м</w:t>
      </w:r>
      <w:r w:rsidRPr="004757D2">
        <w:rPr>
          <w:rFonts w:ascii="Calibri" w:eastAsiaTheme="majorEastAsia" w:hAnsi="Calibri" w:cs="Calibri"/>
          <w:b/>
          <w:bCs/>
          <w:color w:val="000000"/>
          <w:sz w:val="28"/>
          <w:szCs w:val="28"/>
          <w:lang w:eastAsia="uk-UA"/>
        </w:rPr>
        <w:t>³</w:t>
      </w:r>
      <w:r w:rsidRPr="004757D2">
        <w:rPr>
          <w:rFonts w:ascii="Times New Roman" w:eastAsia="Times New Roman" w:hAnsi="Times New Roman" w:cs="Times New Roman"/>
          <w:color w:val="000000"/>
          <w:sz w:val="28"/>
          <w:szCs w:val="28"/>
          <w:lang w:val="ru-RU" w:eastAsia="ru-RU"/>
        </w:rPr>
        <w:t xml:space="preserve"> за рахунок внесків в статутний капітал на суму 429 138 грн. для запобігання наслідків блекауту</w:t>
      </w:r>
    </w:p>
    <w:p w14:paraId="3CCDDA6A"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Статистика закупівель: Загальна кількість проведених тендерів - 12, прямих договорів – 801. Очікувана вартість проведених тендерів  - 63 882 тис. грн. з ПДВ, фактична сума за результатами укладених договорів - 61 474 тис. грн. з ПДВ. Фактична сума укладених прямих договорів</w:t>
      </w:r>
      <w:r w:rsidRPr="004757D2">
        <w:rPr>
          <w:rFonts w:ascii="Times New Roman" w:eastAsia="Times New Roman" w:hAnsi="Times New Roman" w:cs="Times New Roman"/>
          <w:color w:val="000000"/>
          <w:sz w:val="28"/>
          <w:szCs w:val="28"/>
          <w:lang w:eastAsia="ru-RU"/>
        </w:rPr>
        <w:t xml:space="preserve"> </w:t>
      </w:r>
      <w:r w:rsidRPr="004757D2">
        <w:rPr>
          <w:rFonts w:ascii="Times New Roman" w:eastAsia="Times New Roman" w:hAnsi="Times New Roman" w:cs="Times New Roman"/>
          <w:color w:val="000000"/>
          <w:sz w:val="28"/>
          <w:szCs w:val="28"/>
          <w:lang w:val="ru-RU" w:eastAsia="ru-RU"/>
        </w:rPr>
        <w:t>- 8 760 тис. грн. з ПДВ. Розмір заощаджених коштів за результатами торгів складає 2 408 тис.грн. з ПДВ, 3,8% економії.</w:t>
      </w:r>
    </w:p>
    <w:p w14:paraId="4040D8D8" w14:textId="77777777" w:rsidR="004757D2" w:rsidRPr="004757D2" w:rsidRDefault="004757D2" w:rsidP="004757D2">
      <w:pPr>
        <w:tabs>
          <w:tab w:val="left" w:pos="426"/>
        </w:tabs>
        <w:spacing w:after="0" w:line="240" w:lineRule="auto"/>
        <w:ind w:firstLine="567"/>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Найбільші закупівлі: </w:t>
      </w:r>
    </w:p>
    <w:p w14:paraId="12CBA320"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eastAsia="ru-RU"/>
        </w:rPr>
        <w:t>-</w:t>
      </w:r>
      <w:r w:rsidRPr="004757D2">
        <w:rPr>
          <w:rFonts w:ascii="Times New Roman" w:eastAsia="Times New Roman" w:hAnsi="Times New Roman" w:cs="Times New Roman"/>
          <w:color w:val="000000"/>
          <w:sz w:val="28"/>
          <w:szCs w:val="28"/>
          <w:lang w:val="ru-RU" w:eastAsia="ru-RU"/>
        </w:rPr>
        <w:t>Дизельне паливо, неетильований бензин А-95.</w:t>
      </w:r>
    </w:p>
    <w:p w14:paraId="293DAF22"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eastAsia="ru-RU"/>
        </w:rPr>
        <w:t>-</w:t>
      </w:r>
      <w:r w:rsidRPr="004757D2">
        <w:rPr>
          <w:rFonts w:ascii="Times New Roman" w:eastAsia="Times New Roman" w:hAnsi="Times New Roman" w:cs="Times New Roman"/>
          <w:color w:val="000000"/>
          <w:sz w:val="28"/>
          <w:szCs w:val="28"/>
          <w:lang w:val="ru-RU" w:eastAsia="ru-RU"/>
        </w:rPr>
        <w:t>Щебенево-піщана суміш фракції 0-40, щебінь із природного каменю фракції 5-20, щебінь із природного каменю фракції 20-40, щебінь із природного каменю фракції 40-70, пісок із відсівів дроблення гірських порід фракції понад 2мм до 5 мм.</w:t>
      </w:r>
    </w:p>
    <w:p w14:paraId="3E748125"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eastAsia="ru-RU"/>
        </w:rPr>
        <w:t>-</w:t>
      </w:r>
      <w:r w:rsidRPr="004757D2">
        <w:rPr>
          <w:rFonts w:ascii="Times New Roman" w:eastAsia="Times New Roman" w:hAnsi="Times New Roman" w:cs="Times New Roman"/>
          <w:color w:val="000000"/>
          <w:sz w:val="28"/>
          <w:szCs w:val="28"/>
          <w:lang w:val="ru-RU" w:eastAsia="ru-RU"/>
        </w:rPr>
        <w:t>Суміш асфальтобетонна гаряча дрібнозерниста тип Б марка 2</w:t>
      </w:r>
    </w:p>
    <w:p w14:paraId="168B4176" w14:textId="77777777" w:rsidR="004757D2" w:rsidRPr="004757D2" w:rsidRDefault="004757D2" w:rsidP="004757D2">
      <w:pPr>
        <w:shd w:val="clear" w:color="auto" w:fill="FFFFFF"/>
        <w:jc w:val="center"/>
        <w:rPr>
          <w:b/>
          <w:bCs/>
          <w:color w:val="000000"/>
          <w:sz w:val="28"/>
          <w:szCs w:val="28"/>
        </w:rPr>
      </w:pPr>
    </w:p>
    <w:p w14:paraId="775AF73F" w14:textId="77777777" w:rsidR="004757D2" w:rsidRPr="004757D2" w:rsidRDefault="004757D2" w:rsidP="004757D2">
      <w:pPr>
        <w:shd w:val="clear" w:color="auto" w:fill="FFFFFF"/>
        <w:spacing w:after="0"/>
        <w:jc w:val="center"/>
        <w:rPr>
          <w:rFonts w:ascii="Times New Roman" w:hAnsi="Times New Roman" w:cs="Times New Roman"/>
          <w:b/>
          <w:bCs/>
          <w:color w:val="000000"/>
          <w:sz w:val="28"/>
          <w:szCs w:val="28"/>
        </w:rPr>
      </w:pPr>
      <w:r w:rsidRPr="004757D2">
        <w:rPr>
          <w:rFonts w:ascii="Times New Roman" w:eastAsia="Times New Roman" w:hAnsi="Times New Roman" w:cs="Times New Roman"/>
          <w:b/>
          <w:bCs/>
          <w:color w:val="000000"/>
          <w:sz w:val="28"/>
          <w:lang w:eastAsia="ru-RU"/>
        </w:rPr>
        <w:t>Звіт</w:t>
      </w:r>
      <w:r w:rsidRPr="004757D2">
        <w:rPr>
          <w:rFonts w:ascii="Times New Roman" w:eastAsia="Times New Roman" w:hAnsi="Times New Roman" w:cs="Times New Roman"/>
          <w:b/>
          <w:bCs/>
          <w:sz w:val="28"/>
          <w:szCs w:val="28"/>
          <w:lang w:val="ru-RU" w:eastAsia="ru-RU"/>
        </w:rPr>
        <w:t xml:space="preserve"> про роботу </w:t>
      </w:r>
      <w:r w:rsidRPr="004757D2">
        <w:rPr>
          <w:rFonts w:ascii="Times New Roman" w:hAnsi="Times New Roman" w:cs="Times New Roman"/>
          <w:b/>
          <w:bCs/>
          <w:color w:val="000000"/>
          <w:sz w:val="28"/>
          <w:szCs w:val="28"/>
        </w:rPr>
        <w:t>комунального підприємства «Зеленосвіт»</w:t>
      </w:r>
    </w:p>
    <w:p w14:paraId="77CC329B" w14:textId="77777777" w:rsidR="004757D2" w:rsidRPr="004757D2" w:rsidRDefault="004757D2" w:rsidP="004757D2">
      <w:pPr>
        <w:shd w:val="clear" w:color="auto" w:fill="FFFFFF"/>
        <w:spacing w:after="0"/>
        <w:jc w:val="center"/>
        <w:rPr>
          <w:rFonts w:ascii="Times New Roman" w:hAnsi="Times New Roman" w:cs="Times New Roman"/>
          <w:sz w:val="24"/>
          <w:szCs w:val="24"/>
        </w:rPr>
      </w:pPr>
    </w:p>
    <w:p w14:paraId="6FBE54EC"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eastAsia="ru-RU"/>
        </w:rPr>
      </w:pPr>
      <w:r w:rsidRPr="004757D2">
        <w:rPr>
          <w:rFonts w:ascii="Times New Roman" w:eastAsia="Times New Roman" w:hAnsi="Times New Roman" w:cs="Times New Roman"/>
          <w:color w:val="000000"/>
          <w:sz w:val="28"/>
          <w:szCs w:val="28"/>
          <w:lang w:eastAsia="ru-RU"/>
        </w:rPr>
        <w:t>Головна мета діяльності КП “Зеленосвіт” – утримання, відновлення, організації, підтримання, реконструкції, санітарного очищення об’єктів благоустрою зеленого господарства та вуличного освітлення на території Коломийської міської територіальної громади, здійснення утримання кладовищ та  організації поховання померлих і надання ритуальних послуг.</w:t>
      </w:r>
    </w:p>
    <w:p w14:paraId="73CCE23C"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В структурі підприємства є дільниця зеленого господарства, дільниця по зовнішньому освітленню, дільниця по транспорту, дільниця ритуальної служби.</w:t>
      </w:r>
    </w:p>
    <w:p w14:paraId="1610056B"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На підприємстві згідно штатного розпису  -  101,25 штатних одиниць, на даний час працює – 70 осіб, в тому числі 7 осіб увільнено у зв’язку з призовом з призовом на військову службу.</w:t>
      </w:r>
    </w:p>
    <w:p w14:paraId="7FACA9D1"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В 2025 році КП «Зеленосвіт» здійснювалась діяльність:</w:t>
      </w:r>
    </w:p>
    <w:p w14:paraId="1DFBAFDD"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послуги з озеленення територій та утримання зелених насаджень;</w:t>
      </w:r>
    </w:p>
    <w:p w14:paraId="5B966B5A"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обслуговування та ремонт мереж вуличного освітлення;</w:t>
      </w:r>
    </w:p>
    <w:p w14:paraId="34A15322"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lastRenderedPageBreak/>
        <w:t>- встановлення грат та монтаж огорож;</w:t>
      </w:r>
    </w:p>
    <w:p w14:paraId="2BFF075C"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ремонт  та обслуговування дитячих  і  спортивних майданчиків;</w:t>
      </w:r>
    </w:p>
    <w:p w14:paraId="71CA1D40"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утримання кладовищ.</w:t>
      </w:r>
    </w:p>
    <w:p w14:paraId="71D10F5E"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В 2025 році комунальним підприємством «Зеленосвіт»  укладено 404 господарських договорів.</w:t>
      </w:r>
    </w:p>
    <w:p w14:paraId="7C47715F"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На проведення заходів з озеленення міста використано кошти в сумі 10,6 млн.грн. За використані кошти проведено стрижку живоплоту механізованим способом - 19723 кв.м., формувальну обрізку дерев до 5м -1784 шт., формувальну обрізку дерев більше 5м  -  142 шт., видалення аварійних дерев більше 5м - 293 куб. м., викорчування пнів до 60 см вручну в міських умовах – 33шт., посадку квітів – 1002 кв.м.,  догляд за квітниками – 5860кв.м., косіння газонів механізованим способом площею - 325051 кв.м., влаштування газонів - 125 кв.м, очищення ділянок від самосіву, гілок, листя, порубочних решток та сміття – 100465,5 кв.м., звалювання сухостійних дерев в міських умовах –5,5 куб.м., догляд за деревами та кущами – 2273 шт., обприскування та обпилювання отрутохімікатами - 1400 кв.м, очищення ділянок від скошеної трави та сміття – 109756 кв.м., вирізання порослі кущів твердолистих порід кущорізом на базі трактора - 98400 кв.м., послуги із захоронення відходів - 47 куб. м.</w:t>
      </w:r>
    </w:p>
    <w:p w14:paraId="5BD53CD3"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Влаштування квітників та догляд за ними проводиться на таких територіях:</w:t>
      </w:r>
    </w:p>
    <w:p w14:paraId="1E8B5979"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площа Т. Шевченка (фонтан) - 495,4 м²;</w:t>
      </w:r>
    </w:p>
    <w:p w14:paraId="62F4433B"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площа Т. Шевченка (універмаг) - 117,6 м²;</w:t>
      </w:r>
    </w:p>
    <w:p w14:paraId="4FC42B30"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 В.Чорновола (пам’ятник героям УПА) - 40,6 м²;</w:t>
      </w:r>
    </w:p>
    <w:p w14:paraId="33B9BAD6"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 В. Чорновола (пам’ятник І. Франку) - 10,62 м²;</w:t>
      </w:r>
    </w:p>
    <w:p w14:paraId="77417AE1"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 С. Бандери (пам’ятник С.Бандері) - 27 м²;</w:t>
      </w:r>
    </w:p>
    <w:p w14:paraId="26141375"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пр..М.Грушевського (кільце) - 236,25 м²;</w:t>
      </w:r>
    </w:p>
    <w:p w14:paraId="6B3B43F2"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 І.Мазепи (ліцей №1) - 96 м²;</w:t>
      </w:r>
    </w:p>
    <w:p w14:paraId="5BAA8FF3"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Вічевий Майдан - 46 м².</w:t>
      </w:r>
    </w:p>
    <w:p w14:paraId="396152FE"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Посаджено  дерева:</w:t>
      </w:r>
    </w:p>
    <w:p w14:paraId="65B99B76"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вул.Січових Стрільців - 42 дерева</w:t>
      </w:r>
    </w:p>
    <w:p w14:paraId="1C8DD8C2"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 Івана Мазепи -24 дерева</w:t>
      </w:r>
    </w:p>
    <w:p w14:paraId="08C14A9E"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вул.Ольги Кобилянської – 19 дерев</w:t>
      </w:r>
    </w:p>
    <w:p w14:paraId="7A585574"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вул.Івана Мазепи (біля ліцею №1) - 6 дерев</w:t>
      </w:r>
    </w:p>
    <w:p w14:paraId="29D33CFA"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вул.Сарми Соколовського – 8 дерев</w:t>
      </w:r>
    </w:p>
    <w:p w14:paraId="27D703C9"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вул.Майданського – 9 дерев</w:t>
      </w:r>
    </w:p>
    <w:p w14:paraId="7EB8FC00"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Всього -108 дерев</w:t>
      </w:r>
    </w:p>
    <w:p w14:paraId="19A87EDE"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Для забезпечення безперебійного освітлення вулиць міста на утримання мереж вуличного освітлення в належному стані, використано кошти в сумі 6,06 млн.грн. Проводилось технічне обслуговування 418 км повітряних ліній вуличного освітлення, на 461 вулицях міста та в с.Товмачик, с.Воскресинці, с.Корнич, с.Грушів, с.Королівка, с.Раківчик, с.Іванівці, с.Саджавка, с.Шепарівці.</w:t>
      </w:r>
    </w:p>
    <w:p w14:paraId="7017CFA8"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Протягом року проведено заміну ламп  LED-30 – 355 шт., демонтаж та встановлення нових світильників LED - 1200 шт., ремонт і встановлення  світильників LED – 235 шт., складання та установлення залізобетонних одностоякових опор з кабельним вводом - 42шт., протяжність кабелю СІП січенням 2х16 – 8,485 км, демонтаж опор – 10 шт., заміна контакторів </w:t>
      </w:r>
      <w:r w:rsidRPr="004757D2">
        <w:rPr>
          <w:rFonts w:ascii="Times New Roman" w:eastAsia="Times New Roman" w:hAnsi="Times New Roman" w:cs="Times New Roman"/>
          <w:color w:val="000000"/>
          <w:sz w:val="28"/>
          <w:szCs w:val="28"/>
          <w:lang w:val="ru-RU" w:eastAsia="ru-RU"/>
        </w:rPr>
        <w:lastRenderedPageBreak/>
        <w:t xml:space="preserve">(пускачів магнітних) марки ПМЕ 100А - 4 шт., перепрограмування таймерів – 419 разів, очищення електромережі від гілля - 124 дерев, заміна автоматичних вимикачів марки АН63А – 25 шт., заміна патронів підвісних – 55 шт., заміна  металевих кронштейнів під світильники – 202 шт.,  вирівнювання опор - 10 шт., зняття показників лічильників – 633 разів, розфазування світильників – 19 шт., перетяжка повітряних ліній – 36 км, перевірка роботи світильників – 908,5 км, виявлення і усунення пошкоджень повітряних ліній – 31,895 км, заміна таймерів- 5шт, прокладка кабелю в траншеї-34м, навішування світлодіодної стрічки на знак Коломия, навішування світлодіодної перетяжки над дорогами при в’їзді в місто -4шт.  </w:t>
      </w:r>
    </w:p>
    <w:p w14:paraId="5C864508"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  Встановлено нові лінії  вуличного освітлення:</w:t>
      </w:r>
    </w:p>
    <w:p w14:paraId="26133E6A"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вул.Кривди</w:t>
      </w:r>
    </w:p>
    <w:p w14:paraId="4B4E41AC"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вул.Самбірська</w:t>
      </w:r>
    </w:p>
    <w:p w14:paraId="143A432C"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вул.Новоміська</w:t>
      </w:r>
    </w:p>
    <w:p w14:paraId="1A2FA0BD"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вул.Едельвейсів</w:t>
      </w:r>
    </w:p>
    <w:p w14:paraId="30363D84"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вул.Аркаса</w:t>
      </w:r>
    </w:p>
    <w:p w14:paraId="2BE2B60A"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вул.Степова</w:t>
      </w:r>
    </w:p>
    <w:p w14:paraId="336E633E"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вул.Мазепи,305</w:t>
      </w:r>
    </w:p>
    <w:p w14:paraId="2CE2118C"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вул.Паторжинського</w:t>
      </w:r>
    </w:p>
    <w:p w14:paraId="77C80165"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вул.Каменярів</w:t>
      </w:r>
    </w:p>
    <w:p w14:paraId="4EEA8237"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с.Товмачик вул.Молодіжна</w:t>
      </w:r>
    </w:p>
    <w:p w14:paraId="15926202"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с.Товмачик вул.Привокзальна</w:t>
      </w:r>
    </w:p>
    <w:p w14:paraId="2BC69B07"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 с.Королівка вул.Спортивна  </w:t>
      </w:r>
    </w:p>
    <w:p w14:paraId="7D362D23"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Для обслуговування та ремонту дитячих та спортивних майданчиків використано кошти на суму 1 млн. грн. </w:t>
      </w:r>
    </w:p>
    <w:p w14:paraId="226E9080"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Перевезено та засипано пісок у пісочниці – 16,5 куб.м.,  перевірено вузли кріплення, ремонт – 41 шт., проведено очищення металевих конструкцій – 250,99 кв.м, фарбування металевих поверхонь – 22,8 кв.м, фарбування за 2 рази раніше пофарбованих сталевих труб – 229,7 кв.м., фарбування дерев’яних поверхонь з очищенням старої фарби з драбин – 408,52 кв.м, ремонт дерев’яних виробів (заміна, сидінь, гойдалок, дощок) – 176,8 кв.м., монтаж дрібних металевих конструкцій вагою до 0,1т (робота без металоконструкцій) – 900 кг, демонтаж дрібних металевих конструкцій вагою до 0,1т- 1700 кг, середній ремонт металевих конструкцій – 14,2 кв.м., фарбування дерев’яних поверхонь з очищенням старої фарби – 379,87кв.м.</w:t>
      </w:r>
    </w:p>
    <w:p w14:paraId="06AA50DA"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Встановлено дитячі майданчики:</w:t>
      </w:r>
    </w:p>
    <w:p w14:paraId="4EEC6036"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 Яворницького,9</w:t>
      </w:r>
    </w:p>
    <w:p w14:paraId="5D33C71D"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 Петлюри,38</w:t>
      </w:r>
    </w:p>
    <w:p w14:paraId="266A9906"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с.Воскресінці вул.Сагайдачного,10 (дит.сад)</w:t>
      </w:r>
    </w:p>
    <w:p w14:paraId="627D4DD3"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вул.Довженка,12-16</w:t>
      </w:r>
    </w:p>
    <w:p w14:paraId="7C1F7EE6"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вул.Винниченка,1</w:t>
      </w:r>
    </w:p>
    <w:p w14:paraId="5F54494B"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вул.Степана Бандери,11</w:t>
      </w:r>
    </w:p>
    <w:p w14:paraId="3F8CB94F"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парк Шевченка</w:t>
      </w:r>
    </w:p>
    <w:p w14:paraId="14ADD73B"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вул.Чубинського</w:t>
      </w:r>
    </w:p>
    <w:p w14:paraId="6C26A981"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с.Товмачик (дит.сад)</w:t>
      </w:r>
    </w:p>
    <w:p w14:paraId="2241A71C"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lastRenderedPageBreak/>
        <w:t>- вул.Атаманюка</w:t>
      </w:r>
    </w:p>
    <w:p w14:paraId="4BB4B0B7"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с.Шепарівці (біля церкви)</w:t>
      </w:r>
    </w:p>
    <w:p w14:paraId="6DEC4A9F"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бул.Лесі Українки,27</w:t>
      </w:r>
    </w:p>
    <w:p w14:paraId="1CF7B66B"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вул.Січових Стрільців,33</w:t>
      </w:r>
    </w:p>
    <w:p w14:paraId="661DD5B3"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 біля Стрітенської церкви </w:t>
      </w:r>
    </w:p>
    <w:p w14:paraId="219C2206"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вул.Маковея,1</w:t>
      </w:r>
    </w:p>
    <w:p w14:paraId="7DD20C87"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вул.Кривоноса,55</w:t>
      </w:r>
    </w:p>
    <w:p w14:paraId="7E379AC3"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Всього-  16 шт</w:t>
      </w:r>
    </w:p>
    <w:p w14:paraId="363937A2"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Для виконання робіт по зведенню огорож, монтаж поручнів і захисних засобів використано кошти в сумі 500 тис. грн.: встановлено металеві огорожі – 71,5 секцій, виготовлення, фарбування та встановлення металевих огороджувальних стовпчиків – 13шт, виготовлення металевих огороджувальних стовпчиків – 3шт., фарбування металевих  огороджувальних стовпчиків - 340 шт., монтаж (встановлення) металевих огороджувальних стовпчиків – 37 шт., демонтаж металевих огороджувальних стовпчиків - 8 шт., очищення і фарбування металевих огорож – 877 кв.м., середній ремонт металоконструкцій (металевих огорож, металевих огороджувальних стовпчиків)- 53,5 кв.м., демонтаж металевих огорож – 22 секцій.</w:t>
      </w:r>
    </w:p>
    <w:p w14:paraId="4C180104"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xml:space="preserve">На утримання кладовищ використано кошти в сумі  8,12 млн. грн. </w:t>
      </w:r>
    </w:p>
    <w:p w14:paraId="4FEBD503"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Територія обслуговування кладовищ Коломийської територіальної громади становить 20 кладовищ на 72,072 га , а саме:</w:t>
      </w:r>
    </w:p>
    <w:p w14:paraId="2557B6C6"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м. Коломия (5 кладовищ) – 43,792 га</w:t>
      </w:r>
    </w:p>
    <w:p w14:paraId="310B85E0"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с. Воскресинці (2 кладовища) – 6,0 га</w:t>
      </w:r>
    </w:p>
    <w:p w14:paraId="221BA1D7"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с. Іванівці (1 кладовище) – 1,5 га</w:t>
      </w:r>
    </w:p>
    <w:p w14:paraId="191C892D"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с. Саджавка (2 кладовища) – 5,24 га</w:t>
      </w:r>
    </w:p>
    <w:p w14:paraId="76C7558A"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с. Товмачик (1 кладовище) – 5,4 га</w:t>
      </w:r>
    </w:p>
    <w:p w14:paraId="5829994D"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с. Шепарівці (1 кладовище) – 1,0 га</w:t>
      </w:r>
    </w:p>
    <w:p w14:paraId="4EEAF6B7"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с. Раківчик (4 кладовища) – 1,86 га</w:t>
      </w:r>
    </w:p>
    <w:p w14:paraId="270798DB"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с. Грушів (1 кладовище) – 0,8 га</w:t>
      </w:r>
    </w:p>
    <w:p w14:paraId="697FE33F"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с. Корнич (2 кладовища) – 5,08 га</w:t>
      </w:r>
    </w:p>
    <w:p w14:paraId="6A3DD1FC"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 с. Королівка (1 кладовище) -1,4 га</w:t>
      </w:r>
    </w:p>
    <w:p w14:paraId="60AD922D"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За 2025 рік здійснено 507 поховань, в тому числі 5 поховання особи без</w:t>
      </w:r>
      <w:r w:rsidRPr="004757D2">
        <w:rPr>
          <w:rFonts w:ascii="Times New Roman" w:eastAsia="Times New Roman" w:hAnsi="Times New Roman" w:cs="Times New Roman"/>
          <w:color w:val="000000"/>
          <w:sz w:val="28"/>
          <w:szCs w:val="28"/>
          <w:lang w:eastAsia="ru-RU"/>
        </w:rPr>
        <w:t xml:space="preserve"> </w:t>
      </w:r>
      <w:r w:rsidRPr="004757D2">
        <w:rPr>
          <w:rFonts w:ascii="Times New Roman" w:eastAsia="Times New Roman" w:hAnsi="Times New Roman" w:cs="Times New Roman"/>
          <w:color w:val="000000"/>
          <w:sz w:val="28"/>
          <w:szCs w:val="28"/>
          <w:lang w:val="ru-RU" w:eastAsia="ru-RU"/>
        </w:rPr>
        <w:t>певного місця проживання  та 35 поховань військово - зобов’язаних громадян за рахунок коштів місцевого бюджету.</w:t>
      </w:r>
    </w:p>
    <w:p w14:paraId="7DCDBC2F" w14:textId="77777777" w:rsidR="004757D2" w:rsidRPr="004757D2" w:rsidRDefault="004757D2" w:rsidP="004757D2">
      <w:pPr>
        <w:tabs>
          <w:tab w:val="left" w:pos="426"/>
        </w:tabs>
        <w:spacing w:after="0" w:line="240" w:lineRule="auto"/>
        <w:ind w:firstLine="567"/>
        <w:jc w:val="both"/>
        <w:rPr>
          <w:rFonts w:ascii="Times New Roman" w:eastAsia="Times New Roman" w:hAnsi="Times New Roman" w:cs="Times New Roman"/>
          <w:color w:val="000000"/>
          <w:sz w:val="28"/>
          <w:szCs w:val="28"/>
          <w:lang w:val="ru-RU" w:eastAsia="ru-RU"/>
        </w:rPr>
      </w:pPr>
      <w:r w:rsidRPr="004757D2">
        <w:rPr>
          <w:rFonts w:ascii="Times New Roman" w:eastAsia="Times New Roman" w:hAnsi="Times New Roman" w:cs="Times New Roman"/>
          <w:color w:val="000000"/>
          <w:sz w:val="28"/>
          <w:szCs w:val="28"/>
          <w:lang w:val="ru-RU" w:eastAsia="ru-RU"/>
        </w:rPr>
        <w:t>Проведено роботи з утримання кладовищ, а саме прибирання сміття на узбіччях, в резервах, на відкосах, розподілювальній смузі та кладовищах - 316360 кв.м., викошування трави з домішками самосіву дерев та чагарників тримером - 73995 кв.м., викошування трави з домішками самосіву дерев та чагарників тримером в міжрядді – 104264 кв.м., вирізання кущів твердолистяних порід бензопилою – 28385 кв.м., очищення доріг від снігу вручну – 10000 кв.м., монтаж (встановлення) металевих флагштоків – 51 шт., вивіз сміття трактором – 673,25 год., видалення ручним сікатором самосіву дерев та чагарників на узбіччях, в резервах, на відкосах, розподілювальній смузі та кладовищах – 88800 кв.м., видалення самосіву кущів кущорізом – 56501 кв.м., послуги з благоустрою проїздів між секторами- 1404,7 кв.м.</w:t>
      </w:r>
    </w:p>
    <w:p w14:paraId="5847DCB2" w14:textId="77777777" w:rsidR="004757D2" w:rsidRPr="004757D2" w:rsidRDefault="004757D2" w:rsidP="004757D2">
      <w:pPr>
        <w:spacing w:after="0" w:line="240" w:lineRule="auto"/>
        <w:jc w:val="center"/>
        <w:rPr>
          <w:rFonts w:ascii="Times New Roman" w:eastAsia="Times New Roman" w:hAnsi="Times New Roman" w:cs="Times New Roman"/>
          <w:b/>
          <w:bCs/>
          <w:sz w:val="28"/>
          <w:szCs w:val="28"/>
          <w:lang w:eastAsia="ru-RU"/>
        </w:rPr>
      </w:pPr>
      <w:r w:rsidRPr="004757D2">
        <w:rPr>
          <w:rFonts w:ascii="Times New Roman" w:eastAsia="Times New Roman" w:hAnsi="Times New Roman" w:cs="Times New Roman"/>
          <w:b/>
          <w:bCs/>
          <w:color w:val="000000"/>
          <w:sz w:val="28"/>
          <w:lang w:eastAsia="ru-RU"/>
        </w:rPr>
        <w:lastRenderedPageBreak/>
        <w:t>Звіт</w:t>
      </w:r>
      <w:r w:rsidRPr="004757D2">
        <w:rPr>
          <w:rFonts w:ascii="Times New Roman" w:eastAsia="Times New Roman" w:hAnsi="Times New Roman" w:cs="Times New Roman"/>
          <w:b/>
          <w:bCs/>
          <w:sz w:val="28"/>
          <w:szCs w:val="28"/>
          <w:lang w:val="ru-RU" w:eastAsia="ru-RU"/>
        </w:rPr>
        <w:t xml:space="preserve"> про роботу Коломийського центру туризму та дозвілля за 2025 рік</w:t>
      </w:r>
    </w:p>
    <w:p w14:paraId="57EA7CC4" w14:textId="77777777" w:rsidR="004757D2" w:rsidRPr="004757D2" w:rsidRDefault="004757D2" w:rsidP="004757D2">
      <w:pPr>
        <w:spacing w:after="0" w:line="240" w:lineRule="auto"/>
        <w:jc w:val="center"/>
        <w:rPr>
          <w:rFonts w:ascii="Times New Roman" w:eastAsia="Times New Roman" w:hAnsi="Times New Roman" w:cs="Times New Roman"/>
          <w:b/>
          <w:bCs/>
          <w:sz w:val="28"/>
          <w:szCs w:val="28"/>
          <w:lang w:eastAsia="ru-RU"/>
        </w:rPr>
      </w:pPr>
    </w:p>
    <w:p w14:paraId="59C15ED1" w14:textId="77777777" w:rsidR="004757D2" w:rsidRPr="004757D2" w:rsidRDefault="004757D2" w:rsidP="004757D2">
      <w:pPr>
        <w:spacing w:after="0" w:line="240" w:lineRule="auto"/>
        <w:ind w:firstLine="284"/>
        <w:jc w:val="both"/>
        <w:rPr>
          <w:rFonts w:ascii="Times New Roman" w:eastAsia="Times New Roman" w:hAnsi="Times New Roman" w:cs="Times New Roman"/>
          <w:sz w:val="28"/>
          <w:szCs w:val="28"/>
          <w:lang w:val="ru-RU" w:eastAsia="ru-RU"/>
        </w:rPr>
      </w:pPr>
      <w:r w:rsidRPr="004757D2">
        <w:rPr>
          <w:rFonts w:ascii="Times New Roman" w:eastAsia="Times New Roman" w:hAnsi="Times New Roman" w:cs="Times New Roman"/>
          <w:sz w:val="28"/>
          <w:szCs w:val="28"/>
          <w:lang w:eastAsia="ru-RU"/>
        </w:rPr>
        <w:t xml:space="preserve"> Коломийський центр туризму та дозвілля є комунальним підприємством, яке у своїй діяльності забезпечує благоустрій та утримання в належному стані парків, скверів, озер, річок, дамб, рекреаційних зон та здійснює повний комплекс робіт з озеленення і догляду за зеленими насадженнями на території Коломийської міської територіальної громади. </w:t>
      </w:r>
      <w:r w:rsidRPr="004757D2">
        <w:rPr>
          <w:rFonts w:ascii="Times New Roman" w:eastAsia="Times New Roman" w:hAnsi="Times New Roman" w:cs="Times New Roman"/>
          <w:sz w:val="28"/>
          <w:szCs w:val="28"/>
          <w:lang w:val="ru-RU" w:eastAsia="ru-RU"/>
        </w:rPr>
        <w:t>Підприємство також отримує прибуток від господарсько-фінансової діяльності, що включає надання послуг юридичним і фізичним особам у сфері туризму, культури, проведення фестивально-ярмаркових заходів та інформаційного обслуговування, що сприяє розвитку туристичної привабливості м. Коломиї.</w:t>
      </w:r>
    </w:p>
    <w:p w14:paraId="6A5F5C2D" w14:textId="77777777" w:rsidR="004757D2" w:rsidRPr="004757D2" w:rsidRDefault="004757D2" w:rsidP="004757D2">
      <w:pPr>
        <w:spacing w:after="0" w:line="240" w:lineRule="auto"/>
        <w:ind w:firstLine="284"/>
        <w:jc w:val="both"/>
        <w:rPr>
          <w:rFonts w:ascii="Times New Roman" w:eastAsia="Times New Roman" w:hAnsi="Times New Roman" w:cs="Times New Roman"/>
          <w:sz w:val="28"/>
          <w:szCs w:val="28"/>
          <w:lang w:val="ru-RU" w:eastAsia="ru-RU"/>
        </w:rPr>
      </w:pPr>
      <w:r w:rsidRPr="004757D2">
        <w:rPr>
          <w:rFonts w:ascii="Times New Roman" w:eastAsia="Times New Roman" w:hAnsi="Times New Roman" w:cs="Times New Roman"/>
          <w:sz w:val="28"/>
          <w:szCs w:val="28"/>
          <w:lang w:val="ru-RU" w:eastAsia="ru-RU"/>
        </w:rPr>
        <w:t>Штатна чисельність працівників складає 20,5 одиниць, фактична чисельність – 17,5 осіб. Наявність вакансій – 3,5 одиниці. У 2025 році прийнято 3 особи та звільнено 4.</w:t>
      </w:r>
    </w:p>
    <w:p w14:paraId="67602BE6" w14:textId="77777777" w:rsidR="004757D2" w:rsidRPr="004757D2" w:rsidRDefault="004757D2" w:rsidP="004757D2">
      <w:pPr>
        <w:spacing w:after="0" w:line="240" w:lineRule="auto"/>
        <w:ind w:firstLine="284"/>
        <w:jc w:val="both"/>
        <w:rPr>
          <w:rFonts w:ascii="Times New Roman" w:eastAsia="Times New Roman" w:hAnsi="Times New Roman" w:cs="Times New Roman"/>
          <w:sz w:val="28"/>
          <w:szCs w:val="28"/>
          <w:lang w:eastAsia="ru-RU"/>
        </w:rPr>
      </w:pPr>
      <w:r w:rsidRPr="004757D2">
        <w:rPr>
          <w:rFonts w:ascii="Times New Roman" w:eastAsia="Times New Roman" w:hAnsi="Times New Roman" w:cs="Times New Roman"/>
          <w:sz w:val="28"/>
          <w:szCs w:val="28"/>
          <w:lang w:val="ru-RU" w:eastAsia="ru-RU"/>
        </w:rPr>
        <w:t>Доходи від власної господарської діяльності у 2025 році склали 1 686,4 тис. грн. , а саме</w:t>
      </w:r>
      <w:r w:rsidRPr="004757D2">
        <w:rPr>
          <w:rFonts w:ascii="Times New Roman" w:eastAsia="Times New Roman" w:hAnsi="Times New Roman" w:cs="Times New Roman"/>
          <w:sz w:val="28"/>
          <w:szCs w:val="28"/>
          <w:lang w:eastAsia="ru-RU"/>
        </w:rPr>
        <w:t>:</w:t>
      </w:r>
    </w:p>
    <w:p w14:paraId="6F80F290" w14:textId="77777777" w:rsidR="004757D2" w:rsidRPr="004757D2" w:rsidRDefault="004757D2" w:rsidP="004757D2">
      <w:pPr>
        <w:tabs>
          <w:tab w:val="num" w:pos="502"/>
        </w:tabs>
        <w:spacing w:after="0" w:line="240" w:lineRule="auto"/>
        <w:ind w:left="502" w:firstLine="284"/>
        <w:contextualSpacing/>
        <w:jc w:val="both"/>
        <w:rPr>
          <w:rFonts w:ascii="Times New Roman" w:eastAsia="Times New Roman" w:hAnsi="Times New Roman" w:cs="Times New Roman"/>
          <w:sz w:val="28"/>
          <w:szCs w:val="28"/>
          <w:lang w:val="ru-RU" w:eastAsia="ru-RU"/>
        </w:rPr>
      </w:pPr>
      <w:r w:rsidRPr="004757D2">
        <w:rPr>
          <w:rFonts w:ascii="Times New Roman" w:eastAsia="Times New Roman" w:hAnsi="Times New Roman" w:cs="Times New Roman"/>
          <w:sz w:val="28"/>
          <w:szCs w:val="28"/>
          <w:lang w:val="ru-RU" w:eastAsia="ru-RU"/>
        </w:rPr>
        <w:t>Ярмарки с/г – 148,5 тис. грн</w:t>
      </w:r>
    </w:p>
    <w:p w14:paraId="40E6809D" w14:textId="77777777" w:rsidR="004757D2" w:rsidRPr="004757D2" w:rsidRDefault="004757D2" w:rsidP="004757D2">
      <w:pPr>
        <w:tabs>
          <w:tab w:val="num" w:pos="502"/>
        </w:tabs>
        <w:spacing w:after="0" w:line="240" w:lineRule="auto"/>
        <w:ind w:left="502" w:firstLine="284"/>
        <w:contextualSpacing/>
        <w:jc w:val="both"/>
        <w:rPr>
          <w:rFonts w:ascii="Times New Roman" w:eastAsia="Times New Roman" w:hAnsi="Times New Roman" w:cs="Times New Roman"/>
          <w:sz w:val="28"/>
          <w:szCs w:val="28"/>
          <w:lang w:val="ru-RU" w:eastAsia="ru-RU"/>
        </w:rPr>
      </w:pPr>
      <w:r w:rsidRPr="004757D2">
        <w:rPr>
          <w:rFonts w:ascii="Times New Roman" w:eastAsia="Times New Roman" w:hAnsi="Times New Roman" w:cs="Times New Roman"/>
          <w:sz w:val="28"/>
          <w:szCs w:val="28"/>
          <w:lang w:val="ru-RU" w:eastAsia="ru-RU"/>
        </w:rPr>
        <w:t>Громадська вбиральня – 58,5 тис. грн.</w:t>
      </w:r>
    </w:p>
    <w:p w14:paraId="65E0DC14" w14:textId="77777777" w:rsidR="004757D2" w:rsidRPr="004757D2" w:rsidRDefault="004757D2" w:rsidP="004757D2">
      <w:pPr>
        <w:tabs>
          <w:tab w:val="num" w:pos="502"/>
        </w:tabs>
        <w:spacing w:after="0" w:line="240" w:lineRule="auto"/>
        <w:ind w:left="502" w:firstLine="284"/>
        <w:contextualSpacing/>
        <w:jc w:val="both"/>
        <w:rPr>
          <w:rFonts w:ascii="Times New Roman" w:eastAsia="Times New Roman" w:hAnsi="Times New Roman" w:cs="Times New Roman"/>
          <w:sz w:val="28"/>
          <w:szCs w:val="28"/>
          <w:lang w:val="ru-RU" w:eastAsia="ru-RU"/>
        </w:rPr>
      </w:pPr>
      <w:r w:rsidRPr="004757D2">
        <w:rPr>
          <w:rFonts w:ascii="Times New Roman" w:eastAsia="Times New Roman" w:hAnsi="Times New Roman" w:cs="Times New Roman"/>
          <w:sz w:val="28"/>
          <w:szCs w:val="28"/>
          <w:lang w:val="ru-RU" w:eastAsia="ru-RU"/>
        </w:rPr>
        <w:t>Магазин (сувенірна продукція) – 38,0 тис. грн.</w:t>
      </w:r>
    </w:p>
    <w:p w14:paraId="7E67CB52" w14:textId="77777777" w:rsidR="004757D2" w:rsidRPr="004757D2" w:rsidRDefault="004757D2" w:rsidP="004757D2">
      <w:pPr>
        <w:tabs>
          <w:tab w:val="num" w:pos="502"/>
        </w:tabs>
        <w:spacing w:after="0" w:line="240" w:lineRule="auto"/>
        <w:ind w:left="502" w:firstLine="284"/>
        <w:contextualSpacing/>
        <w:jc w:val="both"/>
        <w:rPr>
          <w:rFonts w:ascii="Times New Roman" w:eastAsia="Times New Roman" w:hAnsi="Times New Roman" w:cs="Times New Roman"/>
          <w:sz w:val="28"/>
          <w:szCs w:val="28"/>
          <w:lang w:val="ru-RU" w:eastAsia="ru-RU"/>
        </w:rPr>
      </w:pPr>
      <w:r w:rsidRPr="004757D2">
        <w:rPr>
          <w:rFonts w:ascii="Times New Roman" w:eastAsia="Times New Roman" w:hAnsi="Times New Roman" w:cs="Times New Roman"/>
          <w:sz w:val="28"/>
          <w:szCs w:val="28"/>
          <w:lang w:val="ru-RU" w:eastAsia="ru-RU"/>
        </w:rPr>
        <w:t>Шлюб за добу – 138,0 тис. грн.</w:t>
      </w:r>
    </w:p>
    <w:p w14:paraId="6EF003BE" w14:textId="77777777" w:rsidR="004757D2" w:rsidRPr="004757D2" w:rsidRDefault="004757D2" w:rsidP="004757D2">
      <w:pPr>
        <w:tabs>
          <w:tab w:val="num" w:pos="502"/>
        </w:tabs>
        <w:spacing w:after="0" w:line="240" w:lineRule="auto"/>
        <w:ind w:left="502" w:firstLine="284"/>
        <w:contextualSpacing/>
        <w:jc w:val="both"/>
        <w:rPr>
          <w:rFonts w:ascii="Times New Roman" w:eastAsia="Times New Roman" w:hAnsi="Times New Roman" w:cs="Times New Roman"/>
          <w:sz w:val="28"/>
          <w:szCs w:val="28"/>
          <w:lang w:val="ru-RU" w:eastAsia="ru-RU"/>
        </w:rPr>
      </w:pPr>
      <w:r w:rsidRPr="004757D2">
        <w:rPr>
          <w:rFonts w:ascii="Times New Roman" w:eastAsia="Times New Roman" w:hAnsi="Times New Roman" w:cs="Times New Roman"/>
          <w:sz w:val="28"/>
          <w:szCs w:val="28"/>
          <w:lang w:val="ru-RU" w:eastAsia="ru-RU"/>
        </w:rPr>
        <w:t>Великодній ярмарок – 91,9 тис. грн.</w:t>
      </w:r>
    </w:p>
    <w:p w14:paraId="08CC9314" w14:textId="77777777" w:rsidR="004757D2" w:rsidRPr="004757D2" w:rsidRDefault="004757D2" w:rsidP="004757D2">
      <w:pPr>
        <w:tabs>
          <w:tab w:val="num" w:pos="502"/>
        </w:tabs>
        <w:spacing w:after="0" w:line="240" w:lineRule="auto"/>
        <w:ind w:left="502" w:firstLine="284"/>
        <w:contextualSpacing/>
        <w:jc w:val="both"/>
        <w:rPr>
          <w:rFonts w:ascii="Times New Roman" w:eastAsia="Times New Roman" w:hAnsi="Times New Roman" w:cs="Times New Roman"/>
          <w:sz w:val="28"/>
          <w:szCs w:val="28"/>
          <w:lang w:val="ru-RU" w:eastAsia="ru-RU"/>
        </w:rPr>
      </w:pPr>
      <w:r w:rsidRPr="004757D2">
        <w:rPr>
          <w:rFonts w:ascii="Times New Roman" w:eastAsia="Times New Roman" w:hAnsi="Times New Roman" w:cs="Times New Roman"/>
          <w:sz w:val="28"/>
          <w:szCs w:val="28"/>
          <w:lang w:val="ru-RU" w:eastAsia="ru-RU"/>
        </w:rPr>
        <w:t>Спаський ярмарок – 3,5 тис. грн.</w:t>
      </w:r>
    </w:p>
    <w:p w14:paraId="2B330DE7" w14:textId="77777777" w:rsidR="004757D2" w:rsidRPr="004757D2" w:rsidRDefault="004757D2" w:rsidP="004757D2">
      <w:pPr>
        <w:tabs>
          <w:tab w:val="num" w:pos="502"/>
        </w:tabs>
        <w:spacing w:after="0" w:line="240" w:lineRule="auto"/>
        <w:ind w:left="502" w:firstLine="284"/>
        <w:contextualSpacing/>
        <w:jc w:val="both"/>
        <w:rPr>
          <w:rFonts w:ascii="Times New Roman" w:eastAsia="Times New Roman" w:hAnsi="Times New Roman" w:cs="Times New Roman"/>
          <w:sz w:val="28"/>
          <w:szCs w:val="28"/>
          <w:lang w:val="ru-RU" w:eastAsia="ru-RU"/>
        </w:rPr>
      </w:pPr>
      <w:r w:rsidRPr="004757D2">
        <w:rPr>
          <w:rFonts w:ascii="Times New Roman" w:eastAsia="Times New Roman" w:hAnsi="Times New Roman" w:cs="Times New Roman"/>
          <w:sz w:val="28"/>
          <w:szCs w:val="28"/>
          <w:lang w:val="ru-RU" w:eastAsia="ru-RU"/>
        </w:rPr>
        <w:t>Сувенірний ярмарок – 583,2 тис. грн.</w:t>
      </w:r>
    </w:p>
    <w:p w14:paraId="60A93421" w14:textId="77777777" w:rsidR="004757D2" w:rsidRPr="004757D2" w:rsidRDefault="004757D2" w:rsidP="004757D2">
      <w:pPr>
        <w:tabs>
          <w:tab w:val="num" w:pos="502"/>
        </w:tabs>
        <w:spacing w:after="0" w:line="240" w:lineRule="auto"/>
        <w:ind w:left="502" w:firstLine="284"/>
        <w:contextualSpacing/>
        <w:jc w:val="both"/>
        <w:rPr>
          <w:rFonts w:ascii="Times New Roman" w:eastAsia="Times New Roman" w:hAnsi="Times New Roman" w:cs="Times New Roman"/>
          <w:sz w:val="28"/>
          <w:szCs w:val="28"/>
          <w:lang w:val="ru-RU" w:eastAsia="ru-RU"/>
        </w:rPr>
      </w:pPr>
      <w:r w:rsidRPr="004757D2">
        <w:rPr>
          <w:rFonts w:ascii="Times New Roman" w:eastAsia="Times New Roman" w:hAnsi="Times New Roman" w:cs="Times New Roman"/>
          <w:sz w:val="28"/>
          <w:szCs w:val="28"/>
          <w:lang w:val="ru-RU" w:eastAsia="ru-RU"/>
        </w:rPr>
        <w:t>Коломийський ярмарок – 616,8 тис. грн.</w:t>
      </w:r>
    </w:p>
    <w:p w14:paraId="5641AE54" w14:textId="77777777" w:rsidR="004757D2" w:rsidRPr="004757D2" w:rsidRDefault="004757D2" w:rsidP="004757D2">
      <w:pPr>
        <w:tabs>
          <w:tab w:val="num" w:pos="502"/>
        </w:tabs>
        <w:spacing w:after="0" w:line="240" w:lineRule="auto"/>
        <w:ind w:left="502" w:firstLine="284"/>
        <w:contextualSpacing/>
        <w:jc w:val="both"/>
        <w:rPr>
          <w:rFonts w:ascii="Times New Roman" w:eastAsia="Times New Roman" w:hAnsi="Times New Roman" w:cs="Times New Roman"/>
          <w:sz w:val="28"/>
          <w:szCs w:val="28"/>
          <w:lang w:val="ru-RU" w:eastAsia="ru-RU"/>
        </w:rPr>
      </w:pPr>
      <w:r w:rsidRPr="004757D2">
        <w:rPr>
          <w:rFonts w:ascii="Times New Roman" w:eastAsia="Times New Roman" w:hAnsi="Times New Roman" w:cs="Times New Roman"/>
          <w:sz w:val="28"/>
          <w:szCs w:val="28"/>
          <w:lang w:val="ru-RU" w:eastAsia="ru-RU"/>
        </w:rPr>
        <w:t>Інші послуги – 8,0 тис. грн.</w:t>
      </w:r>
    </w:p>
    <w:p w14:paraId="30C9AC46" w14:textId="77777777" w:rsidR="004757D2" w:rsidRPr="004757D2" w:rsidRDefault="004757D2" w:rsidP="004757D2">
      <w:pPr>
        <w:spacing w:after="0" w:line="240" w:lineRule="auto"/>
        <w:ind w:firstLine="567"/>
        <w:rPr>
          <w:rFonts w:ascii="Times New Roman" w:eastAsia="Times New Roman" w:hAnsi="Times New Roman" w:cs="Times New Roman"/>
          <w:sz w:val="28"/>
          <w:szCs w:val="28"/>
          <w:lang w:val="ru-RU" w:eastAsia="ru-RU"/>
        </w:rPr>
      </w:pPr>
      <w:r w:rsidRPr="004757D2">
        <w:rPr>
          <w:rFonts w:ascii="Times New Roman" w:eastAsia="Times New Roman" w:hAnsi="Times New Roman" w:cs="Times New Roman"/>
          <w:sz w:val="28"/>
          <w:szCs w:val="28"/>
          <w:lang w:val="ru-RU" w:eastAsia="ru-RU"/>
        </w:rPr>
        <w:t xml:space="preserve">Витрати власної господарської діяльністі включають: Зарплата – 556,0 тис. грн., ЄСВ – 122,7 тис. грн., Енергоносії (світло) – 116,3 тис. грн., дрова – 19,5 тис. грн.,вода – 5,4 тис. грн., послуги транспорту – 13,5 тис. грн., послуги банку – 16,5 тис. грн., обслуговування РРО, програм, інтернетпослуги – 84,3 тис. грн., вивіз сміття – 8,9 тис. грн., списання матеріалів для господарської діяльності – 42,8 тис. грн. Дебіторська заборгованість становить 42,3 тис. грн. </w:t>
      </w:r>
    </w:p>
    <w:p w14:paraId="43E2D884" w14:textId="77777777" w:rsidR="004757D2" w:rsidRPr="004757D2" w:rsidRDefault="004757D2" w:rsidP="004757D2">
      <w:pPr>
        <w:spacing w:after="0" w:line="240" w:lineRule="auto"/>
        <w:ind w:firstLine="567"/>
        <w:rPr>
          <w:rFonts w:ascii="Times New Roman" w:eastAsia="Times New Roman" w:hAnsi="Times New Roman" w:cs="Times New Roman"/>
          <w:sz w:val="28"/>
          <w:szCs w:val="28"/>
          <w:lang w:val="ru-RU" w:eastAsia="ru-RU"/>
        </w:rPr>
      </w:pPr>
      <w:r w:rsidRPr="004757D2">
        <w:rPr>
          <w:rFonts w:ascii="Times New Roman" w:eastAsia="Times New Roman" w:hAnsi="Times New Roman" w:cs="Times New Roman"/>
          <w:sz w:val="28"/>
          <w:szCs w:val="28"/>
          <w:lang w:val="ru-RU" w:eastAsia="ru-RU"/>
        </w:rPr>
        <w:t>Проведено ремонт яток на суму 25,1 тис.грн. та вбиральні в парку ім. К. Трильовського на суму 5,9 тис. грн. Закуплено програмне забезпечення «Дебет плюс V12» на суму 30,8 тис. грн. Підприємством в поточному році укладено 121 господарський договір на суму 6046,8 тис.грн.</w:t>
      </w:r>
    </w:p>
    <w:p w14:paraId="709906AF" w14:textId="77777777" w:rsidR="004757D2" w:rsidRPr="004757D2" w:rsidRDefault="004757D2" w:rsidP="004757D2">
      <w:pPr>
        <w:spacing w:after="0" w:line="240" w:lineRule="auto"/>
        <w:ind w:firstLine="567"/>
        <w:contextualSpacing/>
        <w:jc w:val="both"/>
        <w:rPr>
          <w:rFonts w:ascii="Times New Roman" w:eastAsia="Times New Roman" w:hAnsi="Times New Roman" w:cs="Times New Roman"/>
          <w:sz w:val="28"/>
          <w:szCs w:val="28"/>
          <w:lang w:val="ru-RU" w:eastAsia="ru-RU"/>
        </w:rPr>
      </w:pPr>
      <w:r w:rsidRPr="004757D2">
        <w:rPr>
          <w:rFonts w:ascii="Times New Roman" w:eastAsia="Times New Roman" w:hAnsi="Times New Roman" w:cs="Times New Roman"/>
          <w:sz w:val="28"/>
          <w:szCs w:val="28"/>
          <w:lang w:val="ru-RU" w:eastAsia="ru-RU"/>
        </w:rPr>
        <w:t>На 2025 рік затверджено кошторисних призначень з врахуванням змін по загальному фонду – 6 016,9 тис. грн, та спеціальному фонду 73,3 тис. грн. Профінансовано з бюджету громади у 2025 році -  5 712,4 тис. грн. поточних видатків загального фонду та на поповнення статутного капіталу підприємства  – 73,3 тис. грн.</w:t>
      </w:r>
    </w:p>
    <w:p w14:paraId="39A25366" w14:textId="77777777" w:rsidR="004757D2" w:rsidRPr="004757D2" w:rsidRDefault="004757D2" w:rsidP="004757D2">
      <w:pPr>
        <w:spacing w:after="0" w:line="240" w:lineRule="auto"/>
        <w:ind w:firstLine="284"/>
        <w:jc w:val="both"/>
        <w:rPr>
          <w:rFonts w:ascii="Times New Roman" w:eastAsia="Times New Roman" w:hAnsi="Times New Roman" w:cs="Times New Roman"/>
          <w:sz w:val="28"/>
          <w:szCs w:val="28"/>
          <w:lang w:eastAsia="ru-RU"/>
        </w:rPr>
      </w:pPr>
      <w:r w:rsidRPr="004757D2">
        <w:rPr>
          <w:rFonts w:ascii="Times New Roman" w:eastAsia="Times New Roman" w:hAnsi="Times New Roman" w:cs="Times New Roman"/>
          <w:sz w:val="28"/>
          <w:szCs w:val="28"/>
          <w:lang w:val="ru-RU" w:eastAsia="ru-RU"/>
        </w:rPr>
        <w:t>За рахунок бюджетних коштів оплачено: зарплату – 3 2</w:t>
      </w:r>
      <w:r w:rsidRPr="004757D2">
        <w:rPr>
          <w:rFonts w:ascii="Times New Roman" w:eastAsia="Times New Roman" w:hAnsi="Times New Roman" w:cs="Times New Roman"/>
          <w:sz w:val="28"/>
          <w:szCs w:val="28"/>
          <w:lang w:eastAsia="ru-RU"/>
        </w:rPr>
        <w:t>16,8</w:t>
      </w:r>
      <w:r w:rsidRPr="004757D2">
        <w:rPr>
          <w:rFonts w:ascii="Times New Roman" w:eastAsia="Times New Roman" w:hAnsi="Times New Roman" w:cs="Times New Roman"/>
          <w:sz w:val="28"/>
          <w:szCs w:val="28"/>
          <w:lang w:val="ru-RU" w:eastAsia="ru-RU"/>
        </w:rPr>
        <w:t xml:space="preserve"> тис. грн.</w:t>
      </w:r>
      <w:r w:rsidRPr="004757D2">
        <w:rPr>
          <w:rFonts w:ascii="Times New Roman" w:eastAsia="Times New Roman" w:hAnsi="Times New Roman" w:cs="Times New Roman"/>
          <w:sz w:val="28"/>
          <w:szCs w:val="28"/>
          <w:lang w:eastAsia="ru-RU"/>
        </w:rPr>
        <w:t xml:space="preserve">;  </w:t>
      </w:r>
      <w:r w:rsidRPr="004757D2">
        <w:rPr>
          <w:rFonts w:ascii="Times New Roman" w:eastAsia="Times New Roman" w:hAnsi="Times New Roman" w:cs="Times New Roman"/>
          <w:sz w:val="28"/>
          <w:szCs w:val="28"/>
          <w:lang w:val="ru-RU" w:eastAsia="ru-RU"/>
        </w:rPr>
        <w:t xml:space="preserve"> ЄСВ – </w:t>
      </w:r>
      <w:r w:rsidRPr="004757D2">
        <w:rPr>
          <w:rFonts w:ascii="Times New Roman" w:eastAsia="Times New Roman" w:hAnsi="Times New Roman" w:cs="Times New Roman"/>
          <w:sz w:val="28"/>
          <w:szCs w:val="28"/>
          <w:lang w:eastAsia="ru-RU"/>
        </w:rPr>
        <w:t>691,8</w:t>
      </w:r>
      <w:r w:rsidRPr="004757D2">
        <w:rPr>
          <w:rFonts w:ascii="Times New Roman" w:eastAsia="Times New Roman" w:hAnsi="Times New Roman" w:cs="Times New Roman"/>
          <w:sz w:val="28"/>
          <w:szCs w:val="28"/>
          <w:lang w:val="ru-RU" w:eastAsia="ru-RU"/>
        </w:rPr>
        <w:t xml:space="preserve"> тис. грн.</w:t>
      </w:r>
      <w:r w:rsidRPr="004757D2">
        <w:rPr>
          <w:rFonts w:ascii="Times New Roman" w:eastAsia="Times New Roman" w:hAnsi="Times New Roman" w:cs="Times New Roman"/>
          <w:sz w:val="28"/>
          <w:szCs w:val="28"/>
          <w:lang w:eastAsia="ru-RU"/>
        </w:rPr>
        <w:t xml:space="preserve">;  </w:t>
      </w:r>
      <w:r w:rsidRPr="004757D2">
        <w:rPr>
          <w:rFonts w:ascii="Times New Roman" w:eastAsia="Times New Roman" w:hAnsi="Times New Roman" w:cs="Times New Roman"/>
          <w:sz w:val="28"/>
          <w:szCs w:val="28"/>
          <w:lang w:val="ru-RU" w:eastAsia="ru-RU"/>
        </w:rPr>
        <w:t xml:space="preserve"> бензин, дизельне паливо – 1</w:t>
      </w:r>
      <w:r w:rsidRPr="004757D2">
        <w:rPr>
          <w:rFonts w:ascii="Times New Roman" w:eastAsia="Times New Roman" w:hAnsi="Times New Roman" w:cs="Times New Roman"/>
          <w:sz w:val="28"/>
          <w:szCs w:val="28"/>
          <w:lang w:eastAsia="ru-RU"/>
        </w:rPr>
        <w:t>75,8</w:t>
      </w:r>
      <w:r w:rsidRPr="004757D2">
        <w:rPr>
          <w:rFonts w:ascii="Times New Roman" w:eastAsia="Times New Roman" w:hAnsi="Times New Roman" w:cs="Times New Roman"/>
          <w:sz w:val="28"/>
          <w:szCs w:val="28"/>
          <w:lang w:val="ru-RU" w:eastAsia="ru-RU"/>
        </w:rPr>
        <w:t xml:space="preserve"> тис. грн.</w:t>
      </w:r>
      <w:r w:rsidRPr="004757D2">
        <w:rPr>
          <w:rFonts w:ascii="Times New Roman" w:eastAsia="Times New Roman" w:hAnsi="Times New Roman" w:cs="Times New Roman"/>
          <w:sz w:val="28"/>
          <w:szCs w:val="28"/>
          <w:lang w:eastAsia="ru-RU"/>
        </w:rPr>
        <w:t xml:space="preserve">; </w:t>
      </w:r>
      <w:r w:rsidRPr="004757D2">
        <w:rPr>
          <w:rFonts w:ascii="Times New Roman" w:eastAsia="Times New Roman" w:hAnsi="Times New Roman" w:cs="Times New Roman"/>
          <w:sz w:val="28"/>
          <w:szCs w:val="28"/>
          <w:lang w:val="ru-RU" w:eastAsia="ru-RU"/>
        </w:rPr>
        <w:t xml:space="preserve"> матеріали – </w:t>
      </w:r>
      <w:r w:rsidRPr="004757D2">
        <w:rPr>
          <w:rFonts w:ascii="Times New Roman" w:eastAsia="Times New Roman" w:hAnsi="Times New Roman" w:cs="Times New Roman"/>
          <w:sz w:val="28"/>
          <w:szCs w:val="28"/>
          <w:lang w:eastAsia="ru-RU"/>
        </w:rPr>
        <w:t>527,6</w:t>
      </w:r>
      <w:r w:rsidRPr="004757D2">
        <w:rPr>
          <w:rFonts w:ascii="Times New Roman" w:eastAsia="Times New Roman" w:hAnsi="Times New Roman" w:cs="Times New Roman"/>
          <w:sz w:val="28"/>
          <w:szCs w:val="28"/>
          <w:lang w:val="ru-RU" w:eastAsia="ru-RU"/>
        </w:rPr>
        <w:t xml:space="preserve"> тис. грн.</w:t>
      </w:r>
      <w:r w:rsidRPr="004757D2">
        <w:rPr>
          <w:rFonts w:ascii="Times New Roman" w:eastAsia="Times New Roman" w:hAnsi="Times New Roman" w:cs="Times New Roman"/>
          <w:sz w:val="28"/>
          <w:szCs w:val="28"/>
          <w:lang w:eastAsia="ru-RU"/>
        </w:rPr>
        <w:t xml:space="preserve">;  </w:t>
      </w:r>
      <w:r w:rsidRPr="004757D2">
        <w:rPr>
          <w:rFonts w:ascii="Times New Roman" w:eastAsia="Times New Roman" w:hAnsi="Times New Roman" w:cs="Times New Roman"/>
          <w:sz w:val="28"/>
          <w:szCs w:val="28"/>
          <w:lang w:val="ru-RU" w:eastAsia="ru-RU"/>
        </w:rPr>
        <w:t>утилізація сміття, оренд</w:t>
      </w:r>
      <w:r w:rsidRPr="004757D2">
        <w:rPr>
          <w:rFonts w:ascii="Times New Roman" w:eastAsia="Times New Roman" w:hAnsi="Times New Roman" w:cs="Times New Roman"/>
          <w:sz w:val="28"/>
          <w:szCs w:val="28"/>
          <w:lang w:eastAsia="ru-RU"/>
        </w:rPr>
        <w:t>а</w:t>
      </w:r>
      <w:r w:rsidRPr="004757D2">
        <w:rPr>
          <w:rFonts w:ascii="Times New Roman" w:eastAsia="Times New Roman" w:hAnsi="Times New Roman" w:cs="Times New Roman"/>
          <w:sz w:val="28"/>
          <w:szCs w:val="28"/>
          <w:lang w:val="ru-RU" w:eastAsia="ru-RU"/>
        </w:rPr>
        <w:t xml:space="preserve"> автотранспорту</w:t>
      </w:r>
      <w:r w:rsidRPr="004757D2">
        <w:rPr>
          <w:rFonts w:ascii="Times New Roman" w:eastAsia="Times New Roman" w:hAnsi="Times New Roman" w:cs="Times New Roman"/>
          <w:sz w:val="28"/>
          <w:szCs w:val="28"/>
          <w:lang w:eastAsia="ru-RU"/>
        </w:rPr>
        <w:t xml:space="preserve"> </w:t>
      </w:r>
      <w:r w:rsidRPr="004757D2">
        <w:rPr>
          <w:rFonts w:ascii="Times New Roman" w:eastAsia="Times New Roman" w:hAnsi="Times New Roman" w:cs="Times New Roman"/>
          <w:sz w:val="28"/>
          <w:szCs w:val="28"/>
          <w:lang w:val="ru-RU" w:eastAsia="ru-RU"/>
        </w:rPr>
        <w:t>– 1</w:t>
      </w:r>
      <w:r w:rsidRPr="004757D2">
        <w:rPr>
          <w:rFonts w:ascii="Times New Roman" w:eastAsia="Times New Roman" w:hAnsi="Times New Roman" w:cs="Times New Roman"/>
          <w:sz w:val="28"/>
          <w:szCs w:val="28"/>
          <w:lang w:eastAsia="ru-RU"/>
        </w:rPr>
        <w:t>33,6</w:t>
      </w:r>
      <w:r w:rsidRPr="004757D2">
        <w:rPr>
          <w:rFonts w:ascii="Times New Roman" w:eastAsia="Times New Roman" w:hAnsi="Times New Roman" w:cs="Times New Roman"/>
          <w:sz w:val="28"/>
          <w:szCs w:val="28"/>
          <w:lang w:val="ru-RU" w:eastAsia="ru-RU"/>
        </w:rPr>
        <w:t xml:space="preserve"> тис. грн.</w:t>
      </w:r>
      <w:r w:rsidRPr="004757D2">
        <w:rPr>
          <w:rFonts w:ascii="Times New Roman" w:eastAsia="Times New Roman" w:hAnsi="Times New Roman" w:cs="Times New Roman"/>
          <w:sz w:val="28"/>
          <w:szCs w:val="28"/>
          <w:lang w:eastAsia="ru-RU"/>
        </w:rPr>
        <w:t xml:space="preserve">;  </w:t>
      </w:r>
      <w:r w:rsidRPr="004757D2">
        <w:rPr>
          <w:rFonts w:ascii="Times New Roman" w:eastAsia="Times New Roman" w:hAnsi="Times New Roman" w:cs="Times New Roman"/>
          <w:sz w:val="28"/>
          <w:szCs w:val="28"/>
          <w:lang w:val="ru-RU" w:eastAsia="ru-RU"/>
        </w:rPr>
        <w:t xml:space="preserve"> заміну LED ламп у парку ім. К. Трильовського – </w:t>
      </w:r>
      <w:r w:rsidRPr="004757D2">
        <w:rPr>
          <w:rFonts w:ascii="Times New Roman" w:eastAsia="Times New Roman" w:hAnsi="Times New Roman" w:cs="Times New Roman"/>
          <w:sz w:val="28"/>
          <w:szCs w:val="28"/>
          <w:lang w:eastAsia="ru-RU"/>
        </w:rPr>
        <w:t>9,9</w:t>
      </w:r>
      <w:r w:rsidRPr="004757D2">
        <w:rPr>
          <w:rFonts w:ascii="Times New Roman" w:eastAsia="Times New Roman" w:hAnsi="Times New Roman" w:cs="Times New Roman"/>
          <w:sz w:val="28"/>
          <w:szCs w:val="28"/>
          <w:lang w:val="ru-RU" w:eastAsia="ru-RU"/>
        </w:rPr>
        <w:t xml:space="preserve"> тис. грн.,  чищення річки в парку ім. К. </w:t>
      </w:r>
      <w:r w:rsidRPr="004757D2">
        <w:rPr>
          <w:rFonts w:ascii="Times New Roman" w:eastAsia="Times New Roman" w:hAnsi="Times New Roman" w:cs="Times New Roman"/>
          <w:sz w:val="28"/>
          <w:szCs w:val="28"/>
          <w:lang w:val="ru-RU" w:eastAsia="ru-RU"/>
        </w:rPr>
        <w:lastRenderedPageBreak/>
        <w:t>Трильовського – 24,0 тис. грн.</w:t>
      </w:r>
      <w:r w:rsidRPr="004757D2">
        <w:rPr>
          <w:rFonts w:ascii="Times New Roman" w:eastAsia="Times New Roman" w:hAnsi="Times New Roman" w:cs="Times New Roman"/>
          <w:sz w:val="28"/>
          <w:szCs w:val="28"/>
          <w:lang w:eastAsia="ru-RU"/>
        </w:rPr>
        <w:t>;</w:t>
      </w:r>
      <w:r w:rsidRPr="004757D2">
        <w:rPr>
          <w:rFonts w:ascii="Times New Roman" w:eastAsia="Times New Roman" w:hAnsi="Times New Roman" w:cs="Times New Roman"/>
          <w:sz w:val="28"/>
          <w:szCs w:val="28"/>
          <w:lang w:val="ru-RU" w:eastAsia="ru-RU"/>
        </w:rPr>
        <w:t xml:space="preserve"> обстеження та визначення стану  аварійних дерев</w:t>
      </w:r>
      <w:r w:rsidRPr="004757D2">
        <w:rPr>
          <w:rFonts w:ascii="Times New Roman" w:eastAsia="Times New Roman" w:hAnsi="Times New Roman" w:cs="Times New Roman"/>
          <w:sz w:val="28"/>
          <w:szCs w:val="28"/>
          <w:lang w:eastAsia="ru-RU"/>
        </w:rPr>
        <w:t xml:space="preserve"> </w:t>
      </w:r>
      <w:r w:rsidRPr="004757D2">
        <w:rPr>
          <w:rFonts w:ascii="Times New Roman" w:eastAsia="Times New Roman" w:hAnsi="Times New Roman" w:cs="Times New Roman"/>
          <w:sz w:val="28"/>
          <w:szCs w:val="28"/>
          <w:lang w:val="ru-RU" w:eastAsia="ru-RU"/>
        </w:rPr>
        <w:t>- 12,5 тис.грн</w:t>
      </w:r>
      <w:r w:rsidRPr="004757D2">
        <w:rPr>
          <w:rFonts w:ascii="Times New Roman" w:eastAsia="Times New Roman" w:hAnsi="Times New Roman" w:cs="Times New Roman"/>
          <w:sz w:val="28"/>
          <w:szCs w:val="28"/>
          <w:lang w:eastAsia="ru-RU"/>
        </w:rPr>
        <w:t>.;  загострення ланців -  5,1 тис грн.;   ПДВ  - 915,3 тис грн.</w:t>
      </w:r>
    </w:p>
    <w:p w14:paraId="23663238" w14:textId="77777777" w:rsidR="004757D2" w:rsidRPr="004757D2" w:rsidRDefault="004757D2" w:rsidP="004757D2">
      <w:pPr>
        <w:spacing w:after="0" w:line="240" w:lineRule="auto"/>
        <w:ind w:firstLine="284"/>
        <w:jc w:val="both"/>
        <w:rPr>
          <w:rFonts w:ascii="Times New Roman" w:eastAsia="Times New Roman" w:hAnsi="Times New Roman" w:cs="Times New Roman"/>
          <w:sz w:val="28"/>
          <w:szCs w:val="28"/>
          <w:lang w:eastAsia="ru-RU"/>
        </w:rPr>
      </w:pPr>
      <w:r w:rsidRPr="004757D2">
        <w:rPr>
          <w:rFonts w:ascii="Times New Roman" w:eastAsia="Times New Roman" w:hAnsi="Times New Roman" w:cs="Times New Roman"/>
          <w:sz w:val="28"/>
          <w:szCs w:val="28"/>
          <w:lang w:val="ru-RU" w:eastAsia="ru-RU"/>
        </w:rPr>
        <w:t xml:space="preserve">Протягом року установою проведено роботи з утримання та обслуговування парків і рекреаційних зон міста: </w:t>
      </w:r>
      <w:r w:rsidRPr="004757D2">
        <w:rPr>
          <w:rFonts w:ascii="Times New Roman" w:eastAsia="Times New Roman" w:hAnsi="Times New Roman" w:cs="Times New Roman"/>
          <w:sz w:val="28"/>
          <w:szCs w:val="28"/>
          <w:lang w:eastAsia="ru-RU"/>
        </w:rPr>
        <w:t>в п</w:t>
      </w:r>
      <w:r w:rsidRPr="004757D2">
        <w:rPr>
          <w:rFonts w:ascii="Times New Roman" w:eastAsia="Times New Roman" w:hAnsi="Times New Roman" w:cs="Times New Roman"/>
          <w:sz w:val="28"/>
          <w:szCs w:val="28"/>
          <w:lang w:val="ru-RU" w:eastAsia="ru-RU"/>
        </w:rPr>
        <w:t>арк</w:t>
      </w:r>
      <w:r w:rsidRPr="004757D2">
        <w:rPr>
          <w:rFonts w:ascii="Times New Roman" w:eastAsia="Times New Roman" w:hAnsi="Times New Roman" w:cs="Times New Roman"/>
          <w:sz w:val="28"/>
          <w:szCs w:val="28"/>
          <w:lang w:eastAsia="ru-RU"/>
        </w:rPr>
        <w:t>у</w:t>
      </w:r>
      <w:r w:rsidRPr="004757D2">
        <w:rPr>
          <w:rFonts w:ascii="Times New Roman" w:eastAsia="Times New Roman" w:hAnsi="Times New Roman" w:cs="Times New Roman"/>
          <w:sz w:val="28"/>
          <w:szCs w:val="28"/>
          <w:lang w:val="ru-RU" w:eastAsia="ru-RU"/>
        </w:rPr>
        <w:t xml:space="preserve"> ім. Кирила Трильовського на суму</w:t>
      </w:r>
      <w:r w:rsidRPr="004757D2">
        <w:rPr>
          <w:rFonts w:ascii="Times New Roman" w:eastAsia="Times New Roman" w:hAnsi="Times New Roman" w:cs="Times New Roman"/>
          <w:sz w:val="28"/>
          <w:szCs w:val="28"/>
          <w:lang w:eastAsia="ru-RU"/>
        </w:rPr>
        <w:t xml:space="preserve"> </w:t>
      </w:r>
      <w:r w:rsidRPr="004757D2">
        <w:rPr>
          <w:rFonts w:ascii="Times New Roman" w:eastAsia="Times New Roman" w:hAnsi="Times New Roman" w:cs="Times New Roman"/>
          <w:sz w:val="28"/>
          <w:szCs w:val="28"/>
          <w:lang w:val="ru-RU" w:eastAsia="ru-RU"/>
        </w:rPr>
        <w:t xml:space="preserve"> </w:t>
      </w:r>
      <w:r w:rsidRPr="004757D2">
        <w:rPr>
          <w:rFonts w:ascii="Times New Roman" w:eastAsia="Times New Roman" w:hAnsi="Times New Roman" w:cs="Times New Roman"/>
          <w:sz w:val="28"/>
          <w:szCs w:val="28"/>
          <w:lang w:eastAsia="ru-RU"/>
        </w:rPr>
        <w:t xml:space="preserve"> </w:t>
      </w:r>
      <w:r w:rsidRPr="004757D2">
        <w:rPr>
          <w:rFonts w:ascii="Times New Roman" w:eastAsia="Times New Roman" w:hAnsi="Times New Roman" w:cs="Times New Roman"/>
          <w:sz w:val="28"/>
          <w:szCs w:val="28"/>
          <w:lang w:val="ru-RU" w:eastAsia="ru-RU"/>
        </w:rPr>
        <w:t xml:space="preserve">2149,3 тис. грн, </w:t>
      </w:r>
      <w:r w:rsidRPr="004757D2">
        <w:rPr>
          <w:rFonts w:ascii="Times New Roman" w:eastAsia="Times New Roman" w:hAnsi="Times New Roman" w:cs="Times New Roman"/>
          <w:sz w:val="28"/>
          <w:szCs w:val="28"/>
          <w:lang w:eastAsia="ru-RU"/>
        </w:rPr>
        <w:t xml:space="preserve">на </w:t>
      </w:r>
      <w:r w:rsidRPr="004757D2">
        <w:rPr>
          <w:rFonts w:ascii="Times New Roman" w:eastAsia="Times New Roman" w:hAnsi="Times New Roman" w:cs="Times New Roman"/>
          <w:sz w:val="28"/>
          <w:szCs w:val="28"/>
          <w:lang w:val="ru-RU" w:eastAsia="ru-RU"/>
        </w:rPr>
        <w:t>територі</w:t>
      </w:r>
      <w:r w:rsidRPr="004757D2">
        <w:rPr>
          <w:rFonts w:ascii="Times New Roman" w:eastAsia="Times New Roman" w:hAnsi="Times New Roman" w:cs="Times New Roman"/>
          <w:sz w:val="28"/>
          <w:szCs w:val="28"/>
          <w:lang w:eastAsia="ru-RU"/>
        </w:rPr>
        <w:t>ї</w:t>
      </w:r>
      <w:r w:rsidRPr="004757D2">
        <w:rPr>
          <w:rFonts w:ascii="Times New Roman" w:eastAsia="Times New Roman" w:hAnsi="Times New Roman" w:cs="Times New Roman"/>
          <w:sz w:val="28"/>
          <w:szCs w:val="28"/>
          <w:lang w:val="ru-RU" w:eastAsia="ru-RU"/>
        </w:rPr>
        <w:t xml:space="preserve"> озера ім. Ю. Руфа на суму 1 699,2 тис. грн; </w:t>
      </w:r>
      <w:r w:rsidRPr="004757D2">
        <w:rPr>
          <w:rFonts w:ascii="Times New Roman" w:eastAsia="Times New Roman" w:hAnsi="Times New Roman" w:cs="Times New Roman"/>
          <w:sz w:val="28"/>
          <w:szCs w:val="28"/>
          <w:lang w:eastAsia="ru-RU"/>
        </w:rPr>
        <w:t>в п</w:t>
      </w:r>
      <w:r w:rsidRPr="004757D2">
        <w:rPr>
          <w:rFonts w:ascii="Times New Roman" w:eastAsia="Times New Roman" w:hAnsi="Times New Roman" w:cs="Times New Roman"/>
          <w:sz w:val="28"/>
          <w:szCs w:val="28"/>
          <w:lang w:val="ru-RU" w:eastAsia="ru-RU"/>
        </w:rPr>
        <w:t>арк</w:t>
      </w:r>
      <w:r w:rsidRPr="004757D2">
        <w:rPr>
          <w:rFonts w:ascii="Times New Roman" w:eastAsia="Times New Roman" w:hAnsi="Times New Roman" w:cs="Times New Roman"/>
          <w:sz w:val="28"/>
          <w:szCs w:val="28"/>
          <w:lang w:eastAsia="ru-RU"/>
        </w:rPr>
        <w:t>у</w:t>
      </w:r>
      <w:r w:rsidRPr="004757D2">
        <w:rPr>
          <w:rFonts w:ascii="Times New Roman" w:eastAsia="Times New Roman" w:hAnsi="Times New Roman" w:cs="Times New Roman"/>
          <w:sz w:val="28"/>
          <w:szCs w:val="28"/>
          <w:lang w:val="ru-RU" w:eastAsia="ru-RU"/>
        </w:rPr>
        <w:t xml:space="preserve"> та територі</w:t>
      </w:r>
      <w:r w:rsidRPr="004757D2">
        <w:rPr>
          <w:rFonts w:ascii="Times New Roman" w:eastAsia="Times New Roman" w:hAnsi="Times New Roman" w:cs="Times New Roman"/>
          <w:sz w:val="28"/>
          <w:szCs w:val="28"/>
          <w:lang w:eastAsia="ru-RU"/>
        </w:rPr>
        <w:t>ї</w:t>
      </w:r>
      <w:r w:rsidRPr="004757D2">
        <w:rPr>
          <w:rFonts w:ascii="Times New Roman" w:eastAsia="Times New Roman" w:hAnsi="Times New Roman" w:cs="Times New Roman"/>
          <w:sz w:val="28"/>
          <w:szCs w:val="28"/>
          <w:lang w:val="ru-RU" w:eastAsia="ru-RU"/>
        </w:rPr>
        <w:t xml:space="preserve"> біля озера ім. Т. Шевченка 2 168,4 тис. грн. Проведено наступні роботи:</w:t>
      </w:r>
    </w:p>
    <w:p w14:paraId="22A150BB" w14:textId="77777777" w:rsidR="004757D2" w:rsidRPr="004757D2" w:rsidRDefault="004757D2" w:rsidP="004757D2">
      <w:pPr>
        <w:spacing w:after="0" w:line="240" w:lineRule="auto"/>
        <w:ind w:firstLine="567"/>
        <w:jc w:val="both"/>
        <w:rPr>
          <w:sz w:val="28"/>
          <w:szCs w:val="28"/>
          <w:lang w:val="ru-RU"/>
        </w:rPr>
      </w:pPr>
      <w:r w:rsidRPr="004757D2">
        <w:rPr>
          <w:b/>
          <w:sz w:val="28"/>
          <w:szCs w:val="28"/>
          <w:lang w:val="ru-RU"/>
        </w:rPr>
        <w:br/>
      </w:r>
      <w:r w:rsidRPr="004757D2">
        <w:rPr>
          <w:rFonts w:ascii="Times New Roman" w:hAnsi="Times New Roman" w:cs="Times New Roman"/>
          <w:b/>
          <w:sz w:val="28"/>
          <w:szCs w:val="28"/>
        </w:rPr>
        <w:t>1) в</w:t>
      </w:r>
      <w:r w:rsidRPr="004757D2">
        <w:rPr>
          <w:rFonts w:ascii="Times New Roman" w:hAnsi="Times New Roman" w:cs="Times New Roman"/>
          <w:b/>
          <w:sz w:val="28"/>
          <w:szCs w:val="28"/>
          <w:lang w:val="ru-RU"/>
        </w:rPr>
        <w:t xml:space="preserve"> парку ім. Кирила Трильовського </w:t>
      </w:r>
      <w:r w:rsidRPr="004757D2">
        <w:rPr>
          <w:rFonts w:ascii="Times New Roman" w:hAnsi="Times New Roman" w:cs="Times New Roman"/>
          <w:b/>
          <w:sz w:val="28"/>
          <w:szCs w:val="28"/>
        </w:rPr>
        <w:t>на загальну суму</w:t>
      </w:r>
      <w:r w:rsidRPr="004757D2">
        <w:rPr>
          <w:rFonts w:ascii="Times New Roman" w:hAnsi="Times New Roman" w:cs="Times New Roman"/>
          <w:b/>
          <w:sz w:val="28"/>
          <w:szCs w:val="28"/>
          <w:lang w:val="ru-RU"/>
        </w:rPr>
        <w:t xml:space="preserve"> 2 149,3 тис. грн.:</w:t>
      </w:r>
    </w:p>
    <w:p w14:paraId="21A2ED3A" w14:textId="29135EAD"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Очищення асфальтобетонних, цементобетонних та оброблених в'яжучими</w:t>
      </w:r>
      <w:r>
        <w:rPr>
          <w:rFonts w:ascii="Times New Roman" w:eastAsiaTheme="minorEastAsia" w:hAnsi="Times New Roman"/>
          <w:sz w:val="28"/>
          <w:szCs w:val="28"/>
          <w:lang w:val="ru-RU"/>
        </w:rPr>
        <w:t xml:space="preserve"> </w:t>
      </w:r>
      <w:r w:rsidRPr="004757D2">
        <w:rPr>
          <w:rFonts w:ascii="Times New Roman" w:eastAsiaTheme="minorEastAsia" w:hAnsi="Times New Roman"/>
          <w:sz w:val="28"/>
          <w:szCs w:val="28"/>
          <w:lang w:val="ru-RU"/>
        </w:rPr>
        <w:t>матеріалами основ і покриттів від пилу та сухого сміття – 276 780 м² (559,1 тис. грн).</w:t>
      </w:r>
    </w:p>
    <w:p w14:paraId="02739501"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Очищення бруківки від сміття – 61 120 м² (259,3 тис. грн).</w:t>
      </w:r>
    </w:p>
    <w:p w14:paraId="2727ED0E"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Очищення ділянок під озеленення від сміття, гілля, каміння – 69 470 м² (295,8 тис. грн).</w:t>
      </w:r>
    </w:p>
    <w:p w14:paraId="41BDF393"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Збирання зрізаних гілок – 54 708 м² (58,2 тис. грн).</w:t>
      </w:r>
    </w:p>
    <w:p w14:paraId="2F3635CE"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Подрібнення гілля, кущів і крон дерев – 10,6 м³ (12,4 тис. грн).</w:t>
      </w:r>
    </w:p>
    <w:p w14:paraId="4DBAECC9"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Навантаження та перевезення сміття – 117,9 т (53,4 тис. грн).</w:t>
      </w:r>
    </w:p>
    <w:p w14:paraId="171AC9C4"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Садіння квітів – 287,4 м² (118,4 тис. грн).</w:t>
      </w:r>
    </w:p>
    <w:p w14:paraId="79BB2982"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Догляд за квітниками – 1 871 м² (210,8 тис. грн).</w:t>
      </w:r>
    </w:p>
    <w:p w14:paraId="1C34611B"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Полив зелених насаджень – 15,3 м³ (12,7 тис. грн).</w:t>
      </w:r>
    </w:p>
    <w:p w14:paraId="207E0C79"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Влаштування газонів та догляд – 35 м² (7,7 тис. грн).</w:t>
      </w:r>
    </w:p>
    <w:p w14:paraId="1EB13242"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Підстригання живих огорож – 1 927 м² (18,5 тис. грн).</w:t>
      </w:r>
    </w:p>
    <w:p w14:paraId="0EE1DF94"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Видалення аварійних дерев – 12,3 м³ (17,5 тис. грн).</w:t>
      </w:r>
    </w:p>
    <w:p w14:paraId="0A4ADCD4"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Корчування пнів – 9 шт. (39,9 тис. грн).</w:t>
      </w:r>
    </w:p>
    <w:p w14:paraId="75065CFF"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Скошування трави – 48 600 м² (123,0 тис. грн).</w:t>
      </w:r>
    </w:p>
    <w:p w14:paraId="102A9462"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Згрібання скошеної трави вручну – 9 300 м² (5,1 тис. грн).</w:t>
      </w:r>
    </w:p>
    <w:p w14:paraId="4C8B1CE3"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Косіння важкодоступних ділянок (береги річки, потоки) – 4 177 м² (10,4 тис. грн).</w:t>
      </w:r>
    </w:p>
    <w:p w14:paraId="0FE00D87"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Монтаж 1 нової лавки – 1,3 тис. грн.</w:t>
      </w:r>
    </w:p>
    <w:p w14:paraId="2173BE73"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Ремонт лавок – 19 шт. (52,3 тис. грн).</w:t>
      </w:r>
    </w:p>
    <w:p w14:paraId="705E0369"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rPr>
      </w:pPr>
      <w:r w:rsidRPr="004757D2">
        <w:rPr>
          <w:rFonts w:ascii="Times New Roman" w:eastAsiaTheme="minorEastAsia" w:hAnsi="Times New Roman"/>
          <w:sz w:val="28"/>
          <w:szCs w:val="28"/>
          <w:lang w:val="ru-RU"/>
        </w:rPr>
        <w:t xml:space="preserve">Ремонт урн для сміття – 14 шт. </w:t>
      </w:r>
      <w:r w:rsidRPr="004757D2">
        <w:rPr>
          <w:rFonts w:ascii="Times New Roman" w:eastAsiaTheme="minorEastAsia" w:hAnsi="Times New Roman"/>
          <w:sz w:val="28"/>
          <w:szCs w:val="28"/>
          <w:lang w:val="en-US"/>
        </w:rPr>
        <w:t>(4,3 тис. грн).</w:t>
      </w:r>
    </w:p>
    <w:p w14:paraId="61B5D7D7"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Зимове утримання (очищення від снігу вручну та трактором КАТА) – 26 998 м² (67,6 тис. грн).</w:t>
      </w:r>
    </w:p>
    <w:p w14:paraId="18264752"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rPr>
      </w:pPr>
      <w:r w:rsidRPr="004757D2">
        <w:rPr>
          <w:rFonts w:ascii="Times New Roman" w:eastAsiaTheme="minorEastAsia" w:hAnsi="Times New Roman"/>
          <w:sz w:val="28"/>
          <w:szCs w:val="28"/>
          <w:lang w:val="ru-RU"/>
        </w:rPr>
        <w:t xml:space="preserve">Встановлення (збір) контейнерів для піску – 10 шт. </w:t>
      </w:r>
      <w:r w:rsidRPr="004757D2">
        <w:rPr>
          <w:rFonts w:ascii="Times New Roman" w:eastAsiaTheme="minorEastAsia" w:hAnsi="Times New Roman"/>
          <w:sz w:val="28"/>
          <w:szCs w:val="28"/>
          <w:lang w:val="en-US"/>
        </w:rPr>
        <w:t>(0,2 тис. грн).</w:t>
      </w:r>
    </w:p>
    <w:p w14:paraId="0F8AE411"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Посипання доріжок піском – 18 852 м² (20,8 тис. грн).</w:t>
      </w:r>
    </w:p>
    <w:p w14:paraId="5E5C1A65"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Очищення водопровідних канав потічка (вручну та механізовано) – 321 м.п. (57,7 тис. грн).</w:t>
      </w:r>
    </w:p>
    <w:p w14:paraId="0E6D73B4"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Ремонт 2-х дитячих майданчиків (заміна брусів, фарбування) – 88,7 тис. грн.</w:t>
      </w:r>
    </w:p>
    <w:p w14:paraId="17FC8028"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Обслуговування електричних опор (фарбування 79,3 м² та заміна ламп 24 шт.) – 27,7 тис. грн.</w:t>
      </w:r>
    </w:p>
    <w:p w14:paraId="4CCD481C"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Влаштування обмежувальних стовпчиків – 4 шт. (7,0 тис. грн).</w:t>
      </w:r>
    </w:p>
    <w:p w14:paraId="7A54423E"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Фарбування бетонної огорожі на бульварі Л. Українки – 90 м² (19,5 тис. грн).</w:t>
      </w:r>
    </w:p>
    <w:p w14:paraId="0D7E5031" w14:textId="77777777" w:rsidR="004757D2" w:rsidRPr="004757D2" w:rsidRDefault="004757D2" w:rsidP="004757D2">
      <w:pPr>
        <w:spacing w:after="0" w:line="240" w:lineRule="auto"/>
        <w:ind w:firstLine="567"/>
        <w:jc w:val="both"/>
        <w:rPr>
          <w:sz w:val="28"/>
          <w:szCs w:val="28"/>
        </w:rPr>
      </w:pPr>
      <w:r w:rsidRPr="004757D2">
        <w:rPr>
          <w:b/>
          <w:sz w:val="28"/>
          <w:szCs w:val="28"/>
          <w:lang w:val="ru-RU"/>
        </w:rPr>
        <w:br/>
      </w:r>
      <w:r w:rsidRPr="004757D2">
        <w:rPr>
          <w:rFonts w:ascii="Times New Roman" w:hAnsi="Times New Roman" w:cs="Times New Roman"/>
          <w:b/>
          <w:sz w:val="28"/>
          <w:szCs w:val="28"/>
          <w:lang w:val="ru-RU"/>
        </w:rPr>
        <w:t xml:space="preserve">2) </w:t>
      </w:r>
      <w:r w:rsidRPr="004757D2">
        <w:rPr>
          <w:rFonts w:ascii="Times New Roman" w:hAnsi="Times New Roman" w:cs="Times New Roman"/>
          <w:b/>
          <w:sz w:val="28"/>
          <w:szCs w:val="28"/>
        </w:rPr>
        <w:t>на т</w:t>
      </w:r>
      <w:r w:rsidRPr="004757D2">
        <w:rPr>
          <w:rFonts w:ascii="Times New Roman" w:hAnsi="Times New Roman" w:cs="Times New Roman"/>
          <w:b/>
          <w:sz w:val="28"/>
          <w:szCs w:val="28"/>
          <w:lang w:val="ru-RU"/>
        </w:rPr>
        <w:t>ериторі</w:t>
      </w:r>
      <w:r w:rsidRPr="004757D2">
        <w:rPr>
          <w:rFonts w:ascii="Times New Roman" w:hAnsi="Times New Roman" w:cs="Times New Roman"/>
          <w:b/>
          <w:sz w:val="28"/>
          <w:szCs w:val="28"/>
        </w:rPr>
        <w:t>ї</w:t>
      </w:r>
      <w:r w:rsidRPr="004757D2">
        <w:rPr>
          <w:rFonts w:ascii="Times New Roman" w:hAnsi="Times New Roman" w:cs="Times New Roman"/>
          <w:b/>
          <w:sz w:val="28"/>
          <w:szCs w:val="28"/>
          <w:lang w:val="ru-RU"/>
        </w:rPr>
        <w:t xml:space="preserve"> озера ім. Ю. Руфа </w:t>
      </w:r>
      <w:r w:rsidRPr="004757D2">
        <w:rPr>
          <w:rFonts w:ascii="Times New Roman" w:hAnsi="Times New Roman" w:cs="Times New Roman"/>
          <w:b/>
          <w:sz w:val="28"/>
          <w:szCs w:val="28"/>
        </w:rPr>
        <w:t>на загальну суму</w:t>
      </w:r>
      <w:r w:rsidRPr="004757D2">
        <w:rPr>
          <w:rFonts w:ascii="Times New Roman" w:hAnsi="Times New Roman" w:cs="Times New Roman"/>
          <w:b/>
          <w:sz w:val="28"/>
          <w:szCs w:val="28"/>
          <w:lang w:val="ru-RU"/>
        </w:rPr>
        <w:t xml:space="preserve"> 1 699,2 тис. грн:</w:t>
      </w:r>
    </w:p>
    <w:p w14:paraId="41D73175"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Очищення покриттів від пилу та сухого сміття – 197 792,6 м² (549,7 тис. грн).</w:t>
      </w:r>
    </w:p>
    <w:p w14:paraId="77911E2E"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lastRenderedPageBreak/>
        <w:t>Очищення бруківки від сміття – 45 663 м² (177,3 тис. грн).</w:t>
      </w:r>
    </w:p>
    <w:p w14:paraId="153FD242"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Прибирання території від гілля, каміння та сміття – 5 010 м² (244,4 тис. грн).</w:t>
      </w:r>
    </w:p>
    <w:p w14:paraId="4C71F815"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Подрібнення гілля, кущів і крон дерев – 19,5 м³ (11,7 тис. грн).</w:t>
      </w:r>
    </w:p>
    <w:p w14:paraId="4B4709C1"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Навантаження та перевезення сміття – 48,4 т (22,1 тис. грн).</w:t>
      </w:r>
    </w:p>
    <w:p w14:paraId="7F4E1FEE"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Садіння квітів – 25 м² (2,2 тис. грн).</w:t>
      </w:r>
    </w:p>
    <w:p w14:paraId="732BE019"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Догляд за квітниками – 741,8 м² (82,3 тис. грн).</w:t>
      </w:r>
    </w:p>
    <w:p w14:paraId="75411BFC"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Полив зелених насаджень – 4,8 м³ (3,4 тис. грн).</w:t>
      </w:r>
    </w:p>
    <w:p w14:paraId="5DDB8AF5"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Догляд за газонами – 160 м² (30,4 тис. грн).</w:t>
      </w:r>
    </w:p>
    <w:p w14:paraId="4A6EAEF2"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Формувальна обрізка дерев – 44 шт. (25,4 тис. грн).</w:t>
      </w:r>
    </w:p>
    <w:p w14:paraId="133A60DE"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rPr>
      </w:pPr>
      <w:r w:rsidRPr="004757D2">
        <w:rPr>
          <w:rFonts w:ascii="Times New Roman" w:eastAsiaTheme="minorEastAsia" w:hAnsi="Times New Roman"/>
          <w:sz w:val="28"/>
          <w:szCs w:val="28"/>
          <w:lang w:val="ru-RU"/>
        </w:rPr>
        <w:t xml:space="preserve">Догляд за деревами та кущами – 50 шт. </w:t>
      </w:r>
      <w:r w:rsidRPr="004757D2">
        <w:rPr>
          <w:rFonts w:ascii="Times New Roman" w:eastAsiaTheme="minorEastAsia" w:hAnsi="Times New Roman"/>
          <w:sz w:val="28"/>
          <w:szCs w:val="28"/>
          <w:lang w:val="en-US"/>
        </w:rPr>
        <w:t>(35,0 тис. грн).</w:t>
      </w:r>
    </w:p>
    <w:p w14:paraId="41A2EE27"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Підстригання живих огорож – 101,6 м² (1,2 тис. грн).</w:t>
      </w:r>
    </w:p>
    <w:p w14:paraId="22972F47"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Скошування трави – 60 040 м² (146,7 тис. грн).</w:t>
      </w:r>
    </w:p>
    <w:p w14:paraId="1CFD79DB"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Косіння важкодоступних ділянок (берегів, потоків) – 17 300 м² (42,6 тис. грн).</w:t>
      </w:r>
    </w:p>
    <w:p w14:paraId="43388FD7"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Ремонт лавок – 11 шт. (11,4 тис. грн).</w:t>
      </w:r>
    </w:p>
    <w:p w14:paraId="6BF2F74E"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Ремонт урн – 7 шт. (9,0 тис. грн).</w:t>
      </w:r>
    </w:p>
    <w:p w14:paraId="6306611F"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Прибирання урн – 565 разів (23,5 тис. грн).</w:t>
      </w:r>
    </w:p>
    <w:p w14:paraId="06C8D0C9"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Зимове утримання (очищення від снігу вручну та трактором КАТА) – 22 950 м² (59,4 тис. грн).</w:t>
      </w:r>
    </w:p>
    <w:p w14:paraId="60FE5F6C"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Посипання доріжок піском – 15 330 м² (16,9 тис. грн).</w:t>
      </w:r>
    </w:p>
    <w:p w14:paraId="199F991D"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Очищення водопровідних канав потічка вручну – 200 м.п. (5,2 тис. грн).</w:t>
      </w:r>
    </w:p>
    <w:p w14:paraId="1AC1B013"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Очищення берегової лінії озера – 4 927 м.п. (127,7 тис. грн).</w:t>
      </w:r>
    </w:p>
    <w:p w14:paraId="138C87C5"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Щоденне прибирання туалетів загального призначення – 665 разів (27,8 тис. грн).</w:t>
      </w:r>
    </w:p>
    <w:p w14:paraId="11415341"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Ремонт 2-х дитячих майданчиків та 1 спортивного – 37,8 тис. грн.</w:t>
      </w:r>
    </w:p>
    <w:p w14:paraId="1223B16B"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Влаштування обмежувальних стовпчиків – 2 шт. (3,5 тис. грн).</w:t>
      </w:r>
    </w:p>
    <w:p w14:paraId="7E5A1050"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Встановлення інформаційних табличок – 5 шт. (0,7 тис. грн).</w:t>
      </w:r>
    </w:p>
    <w:p w14:paraId="6030C0FA"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rPr>
      </w:pPr>
      <w:r w:rsidRPr="004757D2">
        <w:rPr>
          <w:rFonts w:ascii="Times New Roman" w:eastAsiaTheme="minorEastAsia" w:hAnsi="Times New Roman"/>
          <w:sz w:val="28"/>
          <w:szCs w:val="28"/>
          <w:lang w:val="ru-RU"/>
        </w:rPr>
        <w:t xml:space="preserve">Видалення аварійних дерев (туї) – 4 шт. </w:t>
      </w:r>
      <w:r w:rsidRPr="004757D2">
        <w:rPr>
          <w:rFonts w:ascii="Times New Roman" w:eastAsiaTheme="minorEastAsia" w:hAnsi="Times New Roman"/>
          <w:sz w:val="28"/>
          <w:szCs w:val="28"/>
          <w:lang w:val="en-US"/>
        </w:rPr>
        <w:t>(1,9 тис. грн).</w:t>
      </w:r>
    </w:p>
    <w:p w14:paraId="496810A9" w14:textId="77777777" w:rsidR="004757D2" w:rsidRPr="004757D2" w:rsidRDefault="004757D2" w:rsidP="004757D2">
      <w:pPr>
        <w:spacing w:after="0" w:line="240" w:lineRule="auto"/>
        <w:ind w:firstLine="567"/>
        <w:jc w:val="both"/>
        <w:rPr>
          <w:rFonts w:ascii="Times New Roman" w:hAnsi="Times New Roman" w:cs="Times New Roman"/>
          <w:sz w:val="28"/>
          <w:szCs w:val="28"/>
        </w:rPr>
      </w:pPr>
      <w:r w:rsidRPr="004757D2">
        <w:rPr>
          <w:rFonts w:ascii="Times New Roman" w:hAnsi="Times New Roman" w:cs="Times New Roman"/>
          <w:b/>
          <w:sz w:val="28"/>
          <w:szCs w:val="28"/>
          <w:lang w:val="ru-RU"/>
        </w:rPr>
        <w:t>3) в парку та на території біля озера ім. Т. Шевченка – 2 168,4 тис.</w:t>
      </w:r>
      <w:r w:rsidRPr="004757D2">
        <w:rPr>
          <w:rFonts w:ascii="Times New Roman" w:hAnsi="Times New Roman" w:cs="Times New Roman"/>
          <w:b/>
          <w:sz w:val="28"/>
          <w:szCs w:val="28"/>
        </w:rPr>
        <w:t>г</w:t>
      </w:r>
      <w:r w:rsidRPr="004757D2">
        <w:rPr>
          <w:rFonts w:ascii="Times New Roman" w:hAnsi="Times New Roman" w:cs="Times New Roman"/>
          <w:b/>
          <w:sz w:val="28"/>
          <w:szCs w:val="28"/>
          <w:lang w:val="ru-RU"/>
        </w:rPr>
        <w:t>рн</w:t>
      </w:r>
      <w:r w:rsidRPr="004757D2">
        <w:rPr>
          <w:rFonts w:ascii="Times New Roman" w:hAnsi="Times New Roman" w:cs="Times New Roman"/>
          <w:b/>
          <w:sz w:val="28"/>
          <w:szCs w:val="28"/>
        </w:rPr>
        <w:t>:</w:t>
      </w:r>
    </w:p>
    <w:p w14:paraId="3853F511"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Очищення покриттів від пилу та сухого сміття – 28 916 м² (45,6 тис. грн).</w:t>
      </w:r>
    </w:p>
    <w:p w14:paraId="07ED6692"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Очищення бруківки від сміття – 153 049 м² (581,6 тис. грн).</w:t>
      </w:r>
    </w:p>
    <w:p w14:paraId="398496E7"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Прибирання території від гілля, каміння та сміття – 76 049 м² (426,7 тис. грн).</w:t>
      </w:r>
    </w:p>
    <w:p w14:paraId="2E9DE7AC"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Подрібнення гілля, кущів і крон дерев – 66 м³ (47,4 тис. грн).</w:t>
      </w:r>
    </w:p>
    <w:p w14:paraId="7ACD7D75"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Навантаження та перевезення сміття – 144,3 т (61,6 тис. грн).</w:t>
      </w:r>
    </w:p>
    <w:p w14:paraId="3852F8C0"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Догляд за квітниками – 768 м² (90,6 тис. грн).</w:t>
      </w:r>
    </w:p>
    <w:p w14:paraId="621DB258"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Улаштування основ під спортивний та дитячий майданчики – 121 м² (34,6 тис. грн).</w:t>
      </w:r>
    </w:p>
    <w:p w14:paraId="284FB695"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rPr>
      </w:pPr>
      <w:r w:rsidRPr="004757D2">
        <w:rPr>
          <w:rFonts w:ascii="Times New Roman" w:eastAsiaTheme="minorEastAsia" w:hAnsi="Times New Roman"/>
          <w:sz w:val="28"/>
          <w:szCs w:val="28"/>
          <w:lang w:val="ru-RU"/>
        </w:rPr>
        <w:t xml:space="preserve">Формувальна обрізка дерев до 5 м – 181 шт. </w:t>
      </w:r>
      <w:r w:rsidRPr="004757D2">
        <w:rPr>
          <w:rFonts w:ascii="Times New Roman" w:eastAsiaTheme="minorEastAsia" w:hAnsi="Times New Roman"/>
          <w:sz w:val="28"/>
          <w:szCs w:val="28"/>
          <w:lang w:val="en-US"/>
        </w:rPr>
        <w:t>(53,2 тис. грн).</w:t>
      </w:r>
    </w:p>
    <w:p w14:paraId="151C3917"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Видалення аварійних дерев – 4,5 м³ (12,0 тис. грн).</w:t>
      </w:r>
    </w:p>
    <w:p w14:paraId="76C6DB5A"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Скошування трави – 101 452 м² (244,1 тис. грн).</w:t>
      </w:r>
    </w:p>
    <w:p w14:paraId="45DA0E25"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Косіння важкодоступних ділянок (берегів, потоків) – 55 297 м² (137,1 тис. грн).</w:t>
      </w:r>
    </w:p>
    <w:p w14:paraId="595D846C"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Ремонт лавок – 22 шт. (27,1 тис. грн).</w:t>
      </w:r>
    </w:p>
    <w:p w14:paraId="73ADFB0C"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Встановлення нових лавок – 2 шт. (2,9 тис. грн).</w:t>
      </w:r>
    </w:p>
    <w:p w14:paraId="7484F710"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Встановлення нових урн – 12 шт. (4,0 тис. грн).</w:t>
      </w:r>
    </w:p>
    <w:p w14:paraId="2C071CD2"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Прибирання урн (двічі на тиждень) – 3 047 разів (128,3 тис. грн).</w:t>
      </w:r>
    </w:p>
    <w:p w14:paraId="27E96F72"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Зимове утримання (очищення трактором КАТА) – 2 000 км (0,8 тис. грн).</w:t>
      </w:r>
    </w:p>
    <w:p w14:paraId="41652302"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lastRenderedPageBreak/>
        <w:t>Посипання доріжок піском – 8 000 м² (8,8 тис. грн).</w:t>
      </w:r>
    </w:p>
    <w:p w14:paraId="5FFCDF36"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Очищення фасаду від вапняної фарби та фарбування вуличної вбиральні – 52 м.п. (16,9 тис. грн).</w:t>
      </w:r>
    </w:p>
    <w:p w14:paraId="030C1282"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rPr>
      </w:pPr>
      <w:r w:rsidRPr="004757D2">
        <w:rPr>
          <w:rFonts w:ascii="Times New Roman" w:eastAsiaTheme="minorEastAsia" w:hAnsi="Times New Roman"/>
          <w:sz w:val="28"/>
          <w:szCs w:val="28"/>
          <w:lang w:val="ru-RU"/>
        </w:rPr>
        <w:t xml:space="preserve">Ремонт існуючого дитячого майданчика – 1 шт. </w:t>
      </w:r>
      <w:r w:rsidRPr="004757D2">
        <w:rPr>
          <w:rFonts w:ascii="Times New Roman" w:eastAsiaTheme="minorEastAsia" w:hAnsi="Times New Roman"/>
          <w:sz w:val="28"/>
          <w:szCs w:val="28"/>
          <w:lang w:val="en-US"/>
        </w:rPr>
        <w:t>(96,9 тис. грн).</w:t>
      </w:r>
    </w:p>
    <w:p w14:paraId="012EAA52"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Влаштування інформаційних табличок – 5 шт. (0,6 тис. грн).</w:t>
      </w:r>
    </w:p>
    <w:p w14:paraId="7648BBE4"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Збирання зрізаних гілок та подрібнення – 42 526 м² (93,6 тис. грн).</w:t>
      </w:r>
    </w:p>
    <w:p w14:paraId="5F5D2231"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Фарбування пам’ятника Т. Шевченку – 12,8 м² (3,6 тис. грн).</w:t>
      </w:r>
    </w:p>
    <w:p w14:paraId="12F58F17"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lang w:val="ru-RU"/>
        </w:rPr>
      </w:pPr>
      <w:r w:rsidRPr="004757D2">
        <w:rPr>
          <w:rFonts w:ascii="Times New Roman" w:eastAsiaTheme="minorEastAsia" w:hAnsi="Times New Roman"/>
          <w:sz w:val="28"/>
          <w:szCs w:val="28"/>
          <w:lang w:val="ru-RU"/>
        </w:rPr>
        <w:t>Планування території – 1 000 м² (47,0 тис. грн).</w:t>
      </w:r>
    </w:p>
    <w:p w14:paraId="717F1E4C" w14:textId="77777777" w:rsidR="004757D2" w:rsidRPr="004757D2" w:rsidRDefault="004757D2" w:rsidP="004757D2">
      <w:pPr>
        <w:tabs>
          <w:tab w:val="num" w:pos="502"/>
        </w:tabs>
        <w:spacing w:after="0" w:line="240" w:lineRule="auto"/>
        <w:ind w:firstLine="567"/>
        <w:contextualSpacing/>
        <w:jc w:val="both"/>
        <w:rPr>
          <w:rFonts w:ascii="Times New Roman" w:eastAsiaTheme="minorEastAsia" w:hAnsi="Times New Roman"/>
          <w:sz w:val="28"/>
          <w:szCs w:val="28"/>
        </w:rPr>
      </w:pPr>
      <w:r w:rsidRPr="004757D2">
        <w:rPr>
          <w:rFonts w:ascii="Times New Roman" w:eastAsiaTheme="minorEastAsia" w:hAnsi="Times New Roman"/>
          <w:sz w:val="28"/>
          <w:szCs w:val="28"/>
          <w:lang w:val="ru-RU"/>
        </w:rPr>
        <w:t xml:space="preserve">Влаштування інформаційних знаків на велосипедній доріжці – 12 шт. </w:t>
      </w:r>
      <w:r w:rsidRPr="004757D2">
        <w:rPr>
          <w:rFonts w:ascii="Times New Roman" w:eastAsiaTheme="minorEastAsia" w:hAnsi="Times New Roman"/>
          <w:sz w:val="28"/>
          <w:szCs w:val="28"/>
          <w:lang w:val="en-US"/>
        </w:rPr>
        <w:t>(3,4 тис. грн).</w:t>
      </w:r>
    </w:p>
    <w:p w14:paraId="34BA4B9C" w14:textId="77777777" w:rsidR="004757D2" w:rsidRPr="004757D2" w:rsidRDefault="004757D2" w:rsidP="004757D2">
      <w:pPr>
        <w:spacing w:after="0" w:line="240" w:lineRule="auto"/>
        <w:ind w:firstLine="567"/>
        <w:jc w:val="both"/>
        <w:rPr>
          <w:rFonts w:ascii="Times New Roman" w:hAnsi="Times New Roman" w:cs="Times New Roman"/>
          <w:b/>
          <w:sz w:val="28"/>
          <w:szCs w:val="28"/>
        </w:rPr>
      </w:pPr>
    </w:p>
    <w:p w14:paraId="69F37F34" w14:textId="77777777" w:rsidR="004757D2" w:rsidRPr="004757D2" w:rsidRDefault="004757D2" w:rsidP="004757D2">
      <w:pPr>
        <w:spacing w:after="0" w:line="240" w:lineRule="auto"/>
        <w:ind w:firstLine="567"/>
        <w:jc w:val="both"/>
        <w:rPr>
          <w:rFonts w:ascii="Times New Roman" w:hAnsi="Times New Roman" w:cs="Times New Roman"/>
          <w:b/>
          <w:sz w:val="28"/>
          <w:szCs w:val="28"/>
        </w:rPr>
      </w:pPr>
      <w:r w:rsidRPr="004757D2">
        <w:rPr>
          <w:rFonts w:ascii="Times New Roman" w:eastAsia="Times New Roman" w:hAnsi="Times New Roman" w:cs="Times New Roman"/>
          <w:b/>
          <w:bCs/>
          <w:color w:val="000000"/>
          <w:sz w:val="28"/>
          <w:lang w:eastAsia="ru-RU"/>
        </w:rPr>
        <w:t>Звіт</w:t>
      </w:r>
      <w:r w:rsidRPr="004757D2">
        <w:rPr>
          <w:rFonts w:ascii="Times New Roman" w:hAnsi="Times New Roman" w:cs="Times New Roman"/>
          <w:b/>
          <w:sz w:val="28"/>
          <w:szCs w:val="28"/>
          <w:lang w:val="ru-RU"/>
        </w:rPr>
        <w:t xml:space="preserve"> про роботу КП «Коломия Паркосервіс» за 2025 рік</w:t>
      </w:r>
    </w:p>
    <w:p w14:paraId="3D63DE6F" w14:textId="77777777" w:rsidR="004757D2" w:rsidRPr="004757D2" w:rsidRDefault="004757D2" w:rsidP="004757D2">
      <w:pPr>
        <w:spacing w:after="0" w:line="240" w:lineRule="auto"/>
        <w:ind w:firstLine="567"/>
        <w:jc w:val="both"/>
        <w:rPr>
          <w:rFonts w:ascii="Times New Roman" w:hAnsi="Times New Roman" w:cs="Times New Roman"/>
          <w:b/>
          <w:sz w:val="28"/>
          <w:szCs w:val="28"/>
        </w:rPr>
      </w:pPr>
    </w:p>
    <w:p w14:paraId="3B591B6C" w14:textId="77777777" w:rsidR="004757D2" w:rsidRPr="004757D2" w:rsidRDefault="004757D2" w:rsidP="004757D2">
      <w:pPr>
        <w:spacing w:after="0" w:line="240" w:lineRule="auto"/>
        <w:ind w:firstLine="567"/>
        <w:jc w:val="both"/>
        <w:rPr>
          <w:rFonts w:ascii="Times New Roman" w:hAnsi="Times New Roman" w:cs="Times New Roman"/>
          <w:sz w:val="28"/>
          <w:szCs w:val="28"/>
          <w:lang w:val="ru-RU"/>
        </w:rPr>
      </w:pPr>
      <w:r w:rsidRPr="004757D2">
        <w:rPr>
          <w:rFonts w:ascii="Times New Roman" w:hAnsi="Times New Roman" w:cs="Times New Roman"/>
          <w:sz w:val="28"/>
          <w:szCs w:val="28"/>
        </w:rPr>
        <w:t xml:space="preserve">Комунальне підприємство «Коломия Паркосервіс» здійснює організацію та адміністрування паркувальних майданчиків на території міста Коломиї. </w:t>
      </w:r>
      <w:r w:rsidRPr="004757D2">
        <w:rPr>
          <w:rFonts w:ascii="Times New Roman" w:hAnsi="Times New Roman" w:cs="Times New Roman"/>
          <w:sz w:val="28"/>
          <w:szCs w:val="28"/>
          <w:lang w:val="ru-RU"/>
        </w:rPr>
        <w:t>Основними статутними завданнями підприємства є впорядкування паркування транспортних засобів, впровадження електронних способів оплати, контроль за дотриманням правил паркування та наповнення бюджету громади.</w:t>
      </w:r>
    </w:p>
    <w:p w14:paraId="647DC291" w14:textId="77777777" w:rsidR="004757D2" w:rsidRPr="004757D2" w:rsidRDefault="004757D2" w:rsidP="004757D2">
      <w:pPr>
        <w:spacing w:after="0" w:line="240" w:lineRule="auto"/>
        <w:ind w:firstLine="567"/>
        <w:jc w:val="both"/>
        <w:rPr>
          <w:rFonts w:ascii="Times New Roman" w:hAnsi="Times New Roman" w:cs="Times New Roman"/>
          <w:sz w:val="28"/>
          <w:szCs w:val="28"/>
          <w:lang w:val="ru-RU"/>
        </w:rPr>
      </w:pPr>
      <w:r w:rsidRPr="004757D2">
        <w:rPr>
          <w:rFonts w:ascii="Times New Roman" w:hAnsi="Times New Roman" w:cs="Times New Roman"/>
          <w:sz w:val="28"/>
          <w:szCs w:val="28"/>
          <w:lang w:val="ru-RU"/>
        </w:rPr>
        <w:t>Штатна чисельність складає 7 одиниць, фактична чисельність</w:t>
      </w:r>
      <w:r w:rsidRPr="004757D2">
        <w:rPr>
          <w:rFonts w:ascii="Times New Roman" w:hAnsi="Times New Roman" w:cs="Times New Roman"/>
          <w:sz w:val="28"/>
          <w:szCs w:val="28"/>
        </w:rPr>
        <w:t xml:space="preserve"> </w:t>
      </w:r>
      <w:r w:rsidRPr="004757D2">
        <w:rPr>
          <w:rFonts w:ascii="Times New Roman" w:hAnsi="Times New Roman" w:cs="Times New Roman"/>
          <w:sz w:val="28"/>
          <w:szCs w:val="28"/>
          <w:lang w:val="ru-RU"/>
        </w:rPr>
        <w:t xml:space="preserve">- 4 особи. Наявні </w:t>
      </w:r>
      <w:r w:rsidRPr="004757D2">
        <w:rPr>
          <w:rFonts w:ascii="Times New Roman" w:hAnsi="Times New Roman" w:cs="Times New Roman"/>
          <w:sz w:val="28"/>
          <w:szCs w:val="28"/>
        </w:rPr>
        <w:t>дві</w:t>
      </w:r>
      <w:r w:rsidRPr="004757D2">
        <w:rPr>
          <w:rFonts w:ascii="Times New Roman" w:hAnsi="Times New Roman" w:cs="Times New Roman"/>
          <w:sz w:val="28"/>
          <w:szCs w:val="28"/>
          <w:lang w:val="ru-RU"/>
        </w:rPr>
        <w:t xml:space="preserve"> вакансії</w:t>
      </w:r>
      <w:r w:rsidRPr="004757D2">
        <w:rPr>
          <w:rFonts w:ascii="Times New Roman" w:hAnsi="Times New Roman" w:cs="Times New Roman"/>
          <w:sz w:val="28"/>
          <w:szCs w:val="28"/>
        </w:rPr>
        <w:t xml:space="preserve">. У 2025 році </w:t>
      </w:r>
      <w:r w:rsidRPr="004757D2">
        <w:rPr>
          <w:rFonts w:ascii="Times New Roman" w:hAnsi="Times New Roman" w:cs="Times New Roman"/>
          <w:sz w:val="28"/>
          <w:szCs w:val="28"/>
          <w:lang w:val="ru-RU"/>
        </w:rPr>
        <w:t>прийнято 2</w:t>
      </w:r>
      <w:r w:rsidRPr="004757D2">
        <w:rPr>
          <w:rFonts w:ascii="Times New Roman" w:hAnsi="Times New Roman" w:cs="Times New Roman"/>
          <w:sz w:val="28"/>
          <w:szCs w:val="28"/>
        </w:rPr>
        <w:t xml:space="preserve"> особи.</w:t>
      </w:r>
    </w:p>
    <w:p w14:paraId="479E27B1" w14:textId="77777777" w:rsidR="004757D2" w:rsidRPr="004757D2" w:rsidRDefault="004757D2" w:rsidP="004757D2">
      <w:pPr>
        <w:spacing w:after="0" w:line="240" w:lineRule="auto"/>
        <w:ind w:firstLine="567"/>
        <w:jc w:val="both"/>
        <w:rPr>
          <w:rFonts w:ascii="Times New Roman" w:hAnsi="Times New Roman" w:cs="Times New Roman"/>
          <w:sz w:val="28"/>
          <w:szCs w:val="28"/>
          <w:lang w:val="ru-RU"/>
        </w:rPr>
      </w:pPr>
      <w:r w:rsidRPr="004757D2">
        <w:rPr>
          <w:rFonts w:ascii="Times New Roman" w:hAnsi="Times New Roman" w:cs="Times New Roman"/>
          <w:sz w:val="28"/>
          <w:szCs w:val="28"/>
          <w:lang w:val="ru-RU"/>
        </w:rPr>
        <w:t>У 2025 році забезпечено функціонування 28 паркувальних майданчиків із загальною кількістю понад 395 паркомісць. Порівняно з 2024 роком спостерігається зростання обсягів наданих послуг та доходів у зв’язку з розширенням мережі майданчиків та впровадженням електронних способів оплати.</w:t>
      </w:r>
    </w:p>
    <w:p w14:paraId="1965842D" w14:textId="77777777" w:rsidR="004757D2" w:rsidRPr="004757D2" w:rsidRDefault="004757D2" w:rsidP="004757D2">
      <w:pPr>
        <w:spacing w:after="0" w:line="240" w:lineRule="auto"/>
        <w:ind w:firstLine="567"/>
        <w:jc w:val="both"/>
        <w:rPr>
          <w:rFonts w:ascii="Times New Roman" w:hAnsi="Times New Roman" w:cs="Times New Roman"/>
          <w:sz w:val="28"/>
          <w:szCs w:val="28"/>
          <w:lang w:val="ru-RU"/>
        </w:rPr>
      </w:pPr>
      <w:r w:rsidRPr="004757D2">
        <w:rPr>
          <w:rFonts w:ascii="Times New Roman" w:hAnsi="Times New Roman" w:cs="Times New Roman"/>
          <w:sz w:val="28"/>
          <w:szCs w:val="28"/>
          <w:lang w:val="ru-RU"/>
        </w:rPr>
        <w:t xml:space="preserve">Проведено благоустрій території по вул. </w:t>
      </w:r>
      <w:r w:rsidRPr="004757D2">
        <w:rPr>
          <w:rFonts w:ascii="Times New Roman" w:hAnsi="Times New Roman" w:cs="Times New Roman"/>
          <w:sz w:val="28"/>
          <w:szCs w:val="28"/>
        </w:rPr>
        <w:t>Франка</w:t>
      </w:r>
      <w:r w:rsidRPr="004757D2">
        <w:rPr>
          <w:rFonts w:ascii="Times New Roman" w:hAnsi="Times New Roman" w:cs="Times New Roman"/>
          <w:sz w:val="28"/>
          <w:szCs w:val="28"/>
          <w:lang w:val="ru-RU"/>
        </w:rPr>
        <w:t>, Шевченка, Вільде, Театральна, Стуса, пл. Ринок, пл. Відродження нанесено дорожню розмітку на паркувальних майданчиках міста, виготовлено проєктно-кошторисну документацію для влаштування платіжних терміналів, встановлено та оновлено дорожні знаки .</w:t>
      </w:r>
    </w:p>
    <w:p w14:paraId="668C61C6" w14:textId="77777777" w:rsidR="004757D2" w:rsidRPr="004757D2" w:rsidRDefault="004757D2" w:rsidP="004757D2">
      <w:pPr>
        <w:spacing w:after="0" w:line="240" w:lineRule="auto"/>
        <w:ind w:firstLine="567"/>
        <w:jc w:val="both"/>
        <w:rPr>
          <w:rFonts w:ascii="Times New Roman" w:hAnsi="Times New Roman" w:cs="Times New Roman"/>
          <w:sz w:val="28"/>
          <w:szCs w:val="28"/>
          <w:lang w:val="ru-RU"/>
        </w:rPr>
      </w:pPr>
      <w:r w:rsidRPr="004757D2">
        <w:rPr>
          <w:rFonts w:ascii="Times New Roman" w:hAnsi="Times New Roman" w:cs="Times New Roman"/>
          <w:sz w:val="28"/>
          <w:szCs w:val="28"/>
          <w:lang w:val="ru-RU"/>
        </w:rPr>
        <w:t>Протягом звітного періоду здійснено оновлення та дооснащення елементів інфраструктури паркувальних майданчиків, що забезпечило підвищення якості надання послуг.</w:t>
      </w:r>
    </w:p>
    <w:p w14:paraId="328FE84F" w14:textId="77777777" w:rsidR="004757D2" w:rsidRPr="004757D2" w:rsidRDefault="004757D2" w:rsidP="004757D2">
      <w:pPr>
        <w:spacing w:after="0" w:line="240" w:lineRule="auto"/>
        <w:ind w:firstLine="567"/>
        <w:jc w:val="both"/>
        <w:rPr>
          <w:rFonts w:ascii="Times New Roman" w:hAnsi="Times New Roman" w:cs="Times New Roman"/>
          <w:sz w:val="28"/>
          <w:szCs w:val="28"/>
          <w:lang w:val="ru-RU"/>
        </w:rPr>
      </w:pPr>
      <w:r w:rsidRPr="004757D2">
        <w:rPr>
          <w:rFonts w:ascii="Times New Roman" w:hAnsi="Times New Roman" w:cs="Times New Roman"/>
          <w:sz w:val="28"/>
          <w:szCs w:val="28"/>
          <w:lang w:val="ru-RU"/>
        </w:rPr>
        <w:t>Загальна сума доходів від надання послуг з паркування транспортних засобів становить 4 142,8 тис. грн. Фінансування з бюджету громади не здійснювалося.</w:t>
      </w:r>
    </w:p>
    <w:p w14:paraId="55CFF072" w14:textId="77777777" w:rsidR="004757D2" w:rsidRPr="004757D2" w:rsidRDefault="004757D2" w:rsidP="004757D2">
      <w:pPr>
        <w:spacing w:after="0" w:line="240" w:lineRule="auto"/>
        <w:ind w:firstLine="567"/>
        <w:jc w:val="both"/>
        <w:rPr>
          <w:rFonts w:ascii="Times New Roman" w:hAnsi="Times New Roman" w:cs="Times New Roman"/>
          <w:sz w:val="28"/>
          <w:szCs w:val="28"/>
        </w:rPr>
      </w:pPr>
      <w:r w:rsidRPr="004757D2">
        <w:rPr>
          <w:rFonts w:ascii="Times New Roman" w:hAnsi="Times New Roman" w:cs="Times New Roman"/>
          <w:sz w:val="28"/>
          <w:szCs w:val="28"/>
          <w:lang w:val="ru-RU"/>
        </w:rPr>
        <w:t>Основні статті витрат – фонд оплати праці (79</w:t>
      </w:r>
      <w:r w:rsidRPr="004757D2">
        <w:rPr>
          <w:rFonts w:ascii="Times New Roman" w:hAnsi="Times New Roman" w:cs="Times New Roman"/>
          <w:sz w:val="28"/>
          <w:szCs w:val="28"/>
        </w:rPr>
        <w:t>2,2</w:t>
      </w:r>
      <w:r w:rsidRPr="004757D2">
        <w:rPr>
          <w:rFonts w:ascii="Times New Roman" w:hAnsi="Times New Roman" w:cs="Times New Roman"/>
          <w:sz w:val="28"/>
          <w:szCs w:val="28"/>
          <w:lang w:val="ru-RU"/>
        </w:rPr>
        <w:t xml:space="preserve"> тис. грн), єдиний соціальний внесок (154,</w:t>
      </w:r>
      <w:r w:rsidRPr="004757D2">
        <w:rPr>
          <w:rFonts w:ascii="Times New Roman" w:hAnsi="Times New Roman" w:cs="Times New Roman"/>
          <w:sz w:val="28"/>
          <w:szCs w:val="28"/>
        </w:rPr>
        <w:t>9</w:t>
      </w:r>
      <w:r w:rsidRPr="004757D2">
        <w:rPr>
          <w:rFonts w:ascii="Times New Roman" w:hAnsi="Times New Roman" w:cs="Times New Roman"/>
          <w:sz w:val="28"/>
          <w:szCs w:val="28"/>
          <w:lang w:val="ru-RU"/>
        </w:rPr>
        <w:t xml:space="preserve"> тис. грн), електроенергія (28,8 тис. грн), збір за паркування транспортних засобів (1 916,8 тис. грн), послуги платіжних систем (244,3 тис. грн), обслуговування програмного забезпечення (37,4 тис. грн), навчання персоналу (30,0 тис. грн), господарські матеріали (23,0 тис. грн).</w:t>
      </w:r>
    </w:p>
    <w:p w14:paraId="254825C6" w14:textId="77777777" w:rsidR="004757D2" w:rsidRPr="004757D2" w:rsidRDefault="004757D2" w:rsidP="004757D2">
      <w:pPr>
        <w:spacing w:after="0" w:line="240" w:lineRule="auto"/>
        <w:ind w:firstLine="567"/>
        <w:jc w:val="both"/>
        <w:rPr>
          <w:rFonts w:ascii="Times New Roman" w:hAnsi="Times New Roman" w:cs="Times New Roman"/>
          <w:sz w:val="28"/>
          <w:szCs w:val="28"/>
          <w:lang w:val="ru-RU"/>
        </w:rPr>
      </w:pPr>
      <w:r w:rsidRPr="004757D2">
        <w:rPr>
          <w:rFonts w:ascii="Times New Roman" w:hAnsi="Times New Roman" w:cs="Times New Roman"/>
          <w:sz w:val="28"/>
          <w:szCs w:val="28"/>
          <w:lang w:val="ru-RU"/>
        </w:rPr>
        <w:t xml:space="preserve">Сума дебіторської заборгованості становить </w:t>
      </w:r>
      <w:r w:rsidRPr="004757D2">
        <w:rPr>
          <w:rFonts w:ascii="Times New Roman" w:hAnsi="Times New Roman" w:cs="Times New Roman"/>
          <w:sz w:val="28"/>
          <w:szCs w:val="28"/>
        </w:rPr>
        <w:t>41,9</w:t>
      </w:r>
      <w:r w:rsidRPr="004757D2">
        <w:rPr>
          <w:rFonts w:ascii="Times New Roman" w:hAnsi="Times New Roman" w:cs="Times New Roman"/>
          <w:sz w:val="28"/>
          <w:szCs w:val="28"/>
          <w:lang w:val="ru-RU"/>
        </w:rPr>
        <w:t xml:space="preserve"> тис. грн.</w:t>
      </w:r>
    </w:p>
    <w:p w14:paraId="5BDDE708" w14:textId="77777777" w:rsidR="004757D2" w:rsidRPr="004757D2" w:rsidRDefault="004757D2" w:rsidP="004757D2">
      <w:pPr>
        <w:spacing w:after="0" w:line="240" w:lineRule="auto"/>
        <w:ind w:firstLine="567"/>
        <w:jc w:val="both"/>
        <w:rPr>
          <w:rFonts w:ascii="Times New Roman" w:hAnsi="Times New Roman" w:cs="Times New Roman"/>
          <w:sz w:val="28"/>
          <w:szCs w:val="28"/>
          <w:lang w:val="ru-RU"/>
        </w:rPr>
      </w:pPr>
      <w:r w:rsidRPr="004757D2">
        <w:rPr>
          <w:rFonts w:ascii="Times New Roman" w:hAnsi="Times New Roman" w:cs="Times New Roman"/>
          <w:sz w:val="28"/>
          <w:szCs w:val="28"/>
          <w:lang w:val="ru-RU"/>
        </w:rPr>
        <w:t>Статистика закупівель: Загальна кількість проведених прямих договорів – 36. Загальна очікувана та фактична сума за результатами укладених договорів становить 437,4 тис. грн. Закупівлі здійснювалися з дотриманням принципів відкритості та раціонального використання коштів.</w:t>
      </w:r>
    </w:p>
    <w:p w14:paraId="6AF51065" w14:textId="77777777" w:rsidR="004757D2" w:rsidRPr="004757D2" w:rsidRDefault="004757D2" w:rsidP="004757D2">
      <w:pPr>
        <w:spacing w:after="0" w:line="240" w:lineRule="auto"/>
        <w:ind w:firstLine="567"/>
        <w:jc w:val="both"/>
        <w:rPr>
          <w:rFonts w:ascii="Times New Roman" w:hAnsi="Times New Roman" w:cs="Times New Roman"/>
          <w:lang w:val="ru-RU"/>
        </w:rPr>
      </w:pPr>
      <w:r w:rsidRPr="004757D2">
        <w:rPr>
          <w:rFonts w:ascii="Times New Roman" w:hAnsi="Times New Roman" w:cs="Times New Roman"/>
          <w:sz w:val="28"/>
          <w:szCs w:val="28"/>
          <w:lang w:val="ru-RU"/>
        </w:rPr>
        <w:lastRenderedPageBreak/>
        <w:t>Найбільші закупівлі: Послуги з нанесення дорожньої розмітки, виготовлення проєктно-кошторисної документації, закупівля та встановлення дорожніх знаків і засобів відеоспостереження</w:t>
      </w:r>
      <w:r w:rsidRPr="004757D2">
        <w:rPr>
          <w:rFonts w:ascii="Times New Roman" w:hAnsi="Times New Roman" w:cs="Times New Roman"/>
          <w:lang w:val="ru-RU"/>
        </w:rPr>
        <w:t>.</w:t>
      </w:r>
    </w:p>
    <w:p w14:paraId="5682E182" w14:textId="77777777" w:rsidR="004757D2" w:rsidRPr="004757D2" w:rsidRDefault="004757D2" w:rsidP="004757D2">
      <w:pPr>
        <w:shd w:val="clear" w:color="auto" w:fill="FFFFFF"/>
        <w:spacing w:after="0" w:line="240" w:lineRule="auto"/>
        <w:rPr>
          <w:rFonts w:ascii="Times New Roman" w:eastAsia="Times New Roman" w:hAnsi="Times New Roman" w:cs="Times New Roman"/>
          <w:b/>
          <w:bCs/>
          <w:color w:val="000000"/>
          <w:sz w:val="28"/>
          <w:lang w:eastAsia="ru-RU"/>
        </w:rPr>
      </w:pPr>
    </w:p>
    <w:p w14:paraId="76122AF0" w14:textId="77777777" w:rsidR="004757D2" w:rsidRPr="004757D2" w:rsidRDefault="004757D2" w:rsidP="004757D2">
      <w:pPr>
        <w:shd w:val="clear" w:color="auto" w:fill="FFFFFF"/>
        <w:spacing w:after="0" w:line="240" w:lineRule="auto"/>
        <w:ind w:firstLine="570"/>
        <w:jc w:val="center"/>
        <w:rPr>
          <w:rFonts w:ascii="Times New Roman" w:eastAsia="Times New Roman" w:hAnsi="Times New Roman" w:cs="Times New Roman"/>
          <w:b/>
          <w:bCs/>
          <w:color w:val="000000"/>
          <w:sz w:val="28"/>
          <w:lang w:eastAsia="ru-RU"/>
        </w:rPr>
      </w:pPr>
      <w:r w:rsidRPr="004757D2">
        <w:rPr>
          <w:rFonts w:ascii="Times New Roman" w:eastAsia="Times New Roman" w:hAnsi="Times New Roman" w:cs="Times New Roman"/>
          <w:b/>
          <w:bCs/>
          <w:color w:val="000000"/>
          <w:sz w:val="28"/>
          <w:lang w:eastAsia="ru-RU"/>
        </w:rPr>
        <w:t xml:space="preserve">Звіт про виконня робіт </w:t>
      </w:r>
      <w:r w:rsidRPr="004757D2">
        <w:rPr>
          <w:rFonts w:ascii="Times New Roman" w:eastAsia="Times New Roman" w:hAnsi="Times New Roman" w:cs="Times New Roman"/>
          <w:b/>
          <w:bCs/>
          <w:color w:val="000000"/>
          <w:sz w:val="28"/>
          <w:lang w:val="ru-RU" w:eastAsia="ru-RU"/>
        </w:rPr>
        <w:t>КП «Коломияводоканал»</w:t>
      </w:r>
      <w:r w:rsidRPr="004757D2">
        <w:rPr>
          <w:rFonts w:ascii="Times New Roman" w:eastAsia="Times New Roman" w:hAnsi="Times New Roman" w:cs="Times New Roman"/>
          <w:b/>
          <w:bCs/>
          <w:color w:val="000000"/>
          <w:sz w:val="28"/>
          <w:lang w:eastAsia="ru-RU"/>
        </w:rPr>
        <w:t xml:space="preserve"> за період </w:t>
      </w:r>
    </w:p>
    <w:p w14:paraId="32063CEA" w14:textId="77777777" w:rsidR="004757D2" w:rsidRPr="004757D2" w:rsidRDefault="004757D2" w:rsidP="004757D2">
      <w:pPr>
        <w:shd w:val="clear" w:color="auto" w:fill="FFFFFF"/>
        <w:spacing w:after="0" w:line="240" w:lineRule="auto"/>
        <w:ind w:firstLine="570"/>
        <w:jc w:val="center"/>
        <w:rPr>
          <w:rFonts w:ascii="Times New Roman" w:eastAsia="Times New Roman" w:hAnsi="Times New Roman" w:cs="Times New Roman"/>
          <w:color w:val="000000"/>
          <w:sz w:val="18"/>
          <w:szCs w:val="18"/>
          <w:lang w:eastAsia="ru-RU"/>
        </w:rPr>
      </w:pPr>
      <w:r w:rsidRPr="004757D2">
        <w:rPr>
          <w:rFonts w:ascii="Times New Roman" w:eastAsia="Times New Roman" w:hAnsi="Times New Roman" w:cs="Times New Roman"/>
          <w:b/>
          <w:bCs/>
          <w:color w:val="000000"/>
          <w:sz w:val="28"/>
          <w:lang w:eastAsia="ru-RU"/>
        </w:rPr>
        <w:t>січень-грудень 2025 року</w:t>
      </w:r>
    </w:p>
    <w:p w14:paraId="345B9D13" w14:textId="77777777" w:rsidR="004757D2" w:rsidRPr="004757D2" w:rsidRDefault="004757D2" w:rsidP="004757D2">
      <w:pPr>
        <w:shd w:val="clear" w:color="auto" w:fill="FFFFFF"/>
        <w:spacing w:after="0" w:line="240" w:lineRule="auto"/>
        <w:ind w:firstLine="570"/>
        <w:jc w:val="center"/>
        <w:rPr>
          <w:rFonts w:ascii="Times New Roman" w:eastAsia="Times New Roman" w:hAnsi="Times New Roman" w:cs="Times New Roman"/>
          <w:color w:val="000000"/>
          <w:sz w:val="18"/>
          <w:szCs w:val="18"/>
          <w:lang w:val="ru-RU" w:eastAsia="ru-RU"/>
        </w:rPr>
      </w:pPr>
    </w:p>
    <w:p w14:paraId="39A5A0FE"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color w:val="000000"/>
          <w:sz w:val="18"/>
          <w:szCs w:val="18"/>
          <w:lang w:val="ru-RU" w:eastAsia="ru-RU"/>
        </w:rPr>
      </w:pPr>
      <w:r w:rsidRPr="004757D2">
        <w:rPr>
          <w:rFonts w:ascii="Times New Roman" w:eastAsia="Times New Roman" w:hAnsi="Times New Roman" w:cs="Times New Roman"/>
          <w:color w:val="000000"/>
          <w:sz w:val="28"/>
          <w:lang w:val="ru-RU" w:eastAsia="ru-RU"/>
        </w:rPr>
        <w:t>    </w:t>
      </w:r>
      <w:r w:rsidRPr="004757D2">
        <w:rPr>
          <w:rFonts w:ascii="Times New Roman" w:eastAsia="Times New Roman" w:hAnsi="Times New Roman" w:cs="Times New Roman"/>
          <w:color w:val="000000"/>
          <w:sz w:val="28"/>
          <w:lang w:eastAsia="ru-RU"/>
        </w:rPr>
        <w:t>З початку 2025р.</w:t>
      </w:r>
      <w:r w:rsidRPr="004757D2">
        <w:rPr>
          <w:rFonts w:ascii="Times New Roman" w:eastAsia="Times New Roman" w:hAnsi="Times New Roman" w:cs="Times New Roman"/>
          <w:color w:val="000000"/>
          <w:sz w:val="28"/>
          <w:lang w:val="ru-RU" w:eastAsia="ru-RU"/>
        </w:rPr>
        <w:t xml:space="preserve"> КП</w:t>
      </w:r>
      <w:r w:rsidRPr="004757D2">
        <w:rPr>
          <w:rFonts w:ascii="Times New Roman" w:eastAsia="Times New Roman" w:hAnsi="Times New Roman" w:cs="Times New Roman"/>
          <w:color w:val="000000"/>
          <w:sz w:val="28"/>
          <w:lang w:eastAsia="ru-RU"/>
        </w:rPr>
        <w:t xml:space="preserve"> </w:t>
      </w:r>
      <w:r w:rsidRPr="004757D2">
        <w:rPr>
          <w:rFonts w:ascii="Times New Roman" w:eastAsia="Times New Roman" w:hAnsi="Times New Roman" w:cs="Times New Roman"/>
          <w:color w:val="000000"/>
          <w:sz w:val="28"/>
          <w:lang w:val="ru-RU" w:eastAsia="ru-RU"/>
        </w:rPr>
        <w:t>«Коломияводоканал» здійс</w:t>
      </w:r>
      <w:r w:rsidRPr="004757D2">
        <w:rPr>
          <w:rFonts w:ascii="Times New Roman" w:eastAsia="Times New Roman" w:hAnsi="Times New Roman" w:cs="Times New Roman"/>
          <w:color w:val="000000"/>
          <w:sz w:val="28"/>
          <w:lang w:eastAsia="ru-RU"/>
        </w:rPr>
        <w:t>ювало</w:t>
      </w:r>
      <w:r w:rsidRPr="004757D2">
        <w:rPr>
          <w:rFonts w:ascii="Times New Roman" w:eastAsia="Times New Roman" w:hAnsi="Times New Roman" w:cs="Times New Roman"/>
          <w:color w:val="000000"/>
          <w:sz w:val="28"/>
          <w:lang w:val="ru-RU" w:eastAsia="ru-RU"/>
        </w:rPr>
        <w:t xml:space="preserve"> основні види діяльності:</w:t>
      </w:r>
    </w:p>
    <w:p w14:paraId="221E07DE"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color w:val="000000"/>
          <w:sz w:val="18"/>
          <w:szCs w:val="18"/>
          <w:lang w:val="ru-RU" w:eastAsia="ru-RU"/>
        </w:rPr>
      </w:pPr>
      <w:r w:rsidRPr="004757D2">
        <w:rPr>
          <w:rFonts w:ascii="Times New Roman" w:eastAsia="Times New Roman" w:hAnsi="Times New Roman" w:cs="Times New Roman"/>
          <w:color w:val="000000"/>
          <w:sz w:val="28"/>
          <w:lang w:val="ru-RU" w:eastAsia="ru-RU"/>
        </w:rPr>
        <w:t>- КВЕД 36 «Забір, очищення та постачання води» – дохід від реалізації послуг без ПДВ за 11 міс. 2025</w:t>
      </w:r>
      <w:r w:rsidRPr="004757D2">
        <w:rPr>
          <w:rFonts w:ascii="Times New Roman" w:eastAsia="Times New Roman" w:hAnsi="Times New Roman" w:cs="Times New Roman"/>
          <w:color w:val="000000"/>
          <w:sz w:val="28"/>
          <w:lang w:eastAsia="ru-RU"/>
        </w:rPr>
        <w:t>р.</w:t>
      </w:r>
      <w:r w:rsidRPr="004757D2">
        <w:rPr>
          <w:rFonts w:ascii="Times New Roman" w:eastAsia="Times New Roman" w:hAnsi="Times New Roman" w:cs="Times New Roman"/>
          <w:color w:val="000000"/>
          <w:sz w:val="28"/>
          <w:lang w:val="ru-RU" w:eastAsia="ru-RU"/>
        </w:rPr>
        <w:t xml:space="preserve"> складає</w:t>
      </w:r>
      <w:r w:rsidRPr="004757D2">
        <w:rPr>
          <w:rFonts w:ascii="Times New Roman" w:eastAsia="Times New Roman" w:hAnsi="Times New Roman" w:cs="Times New Roman"/>
          <w:color w:val="000000"/>
          <w:sz w:val="28"/>
          <w:lang w:eastAsia="ru-RU"/>
        </w:rPr>
        <w:t xml:space="preserve"> - </w:t>
      </w:r>
      <w:r w:rsidRPr="004757D2">
        <w:rPr>
          <w:rFonts w:ascii="Times New Roman" w:eastAsia="Times New Roman" w:hAnsi="Times New Roman" w:cs="Times New Roman"/>
          <w:color w:val="000000"/>
          <w:sz w:val="28"/>
          <w:lang w:val="ru-RU" w:eastAsia="ru-RU"/>
        </w:rPr>
        <w:t xml:space="preserve"> </w:t>
      </w:r>
      <w:r w:rsidRPr="004757D2">
        <w:rPr>
          <w:rFonts w:ascii="Times New Roman" w:eastAsia="Times New Roman" w:hAnsi="Times New Roman" w:cs="Times New Roman"/>
          <w:sz w:val="28"/>
          <w:lang w:val="ru-RU" w:eastAsia="ru-RU"/>
        </w:rPr>
        <w:t>26</w:t>
      </w:r>
      <w:r w:rsidRPr="004757D2">
        <w:rPr>
          <w:rFonts w:ascii="Times New Roman" w:eastAsia="Times New Roman" w:hAnsi="Times New Roman" w:cs="Times New Roman"/>
          <w:sz w:val="28"/>
          <w:lang w:eastAsia="ru-RU"/>
        </w:rPr>
        <w:t xml:space="preserve"> </w:t>
      </w:r>
      <w:r w:rsidRPr="004757D2">
        <w:rPr>
          <w:rFonts w:ascii="Times New Roman" w:eastAsia="Times New Roman" w:hAnsi="Times New Roman" w:cs="Times New Roman"/>
          <w:sz w:val="28"/>
          <w:lang w:val="ru-RU" w:eastAsia="ru-RU"/>
        </w:rPr>
        <w:t xml:space="preserve">128,1 </w:t>
      </w:r>
      <w:r w:rsidRPr="004757D2">
        <w:rPr>
          <w:rFonts w:ascii="Times New Roman" w:eastAsia="Times New Roman" w:hAnsi="Times New Roman" w:cs="Times New Roman"/>
          <w:color w:val="000000"/>
          <w:sz w:val="28"/>
          <w:lang w:val="ru-RU" w:eastAsia="ru-RU"/>
        </w:rPr>
        <w:t>тис. грн;</w:t>
      </w:r>
    </w:p>
    <w:p w14:paraId="75209015"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color w:val="000000"/>
          <w:sz w:val="18"/>
          <w:szCs w:val="18"/>
          <w:lang w:val="ru-RU" w:eastAsia="ru-RU"/>
        </w:rPr>
      </w:pPr>
      <w:r w:rsidRPr="004757D2">
        <w:rPr>
          <w:rFonts w:ascii="Times New Roman" w:eastAsia="Times New Roman" w:hAnsi="Times New Roman" w:cs="Times New Roman"/>
          <w:color w:val="000000"/>
          <w:sz w:val="28"/>
          <w:lang w:val="ru-RU" w:eastAsia="ru-RU"/>
        </w:rPr>
        <w:t>- КВЕД 37 «Каналізація, відведення й очищення стічних вод» – дохід від реалізації наданих послуг без ПДВ за 11 міс. 2025</w:t>
      </w:r>
      <w:r w:rsidRPr="004757D2">
        <w:rPr>
          <w:rFonts w:ascii="Times New Roman" w:eastAsia="Times New Roman" w:hAnsi="Times New Roman" w:cs="Times New Roman"/>
          <w:color w:val="000000"/>
          <w:sz w:val="28"/>
          <w:lang w:eastAsia="ru-RU"/>
        </w:rPr>
        <w:t xml:space="preserve"> р.</w:t>
      </w:r>
      <w:r w:rsidRPr="004757D2">
        <w:rPr>
          <w:rFonts w:ascii="Times New Roman" w:eastAsia="Times New Roman" w:hAnsi="Times New Roman" w:cs="Times New Roman"/>
          <w:color w:val="000000"/>
          <w:sz w:val="28"/>
          <w:lang w:val="ru-RU" w:eastAsia="ru-RU"/>
        </w:rPr>
        <w:t xml:space="preserve"> – </w:t>
      </w:r>
      <w:r w:rsidRPr="004757D2">
        <w:rPr>
          <w:rFonts w:ascii="Times New Roman" w:eastAsia="Times New Roman" w:hAnsi="Times New Roman" w:cs="Times New Roman"/>
          <w:sz w:val="28"/>
          <w:lang w:val="ru-RU" w:eastAsia="ru-RU"/>
        </w:rPr>
        <w:t>14</w:t>
      </w:r>
      <w:r w:rsidRPr="004757D2">
        <w:rPr>
          <w:rFonts w:ascii="Times New Roman" w:eastAsia="Times New Roman" w:hAnsi="Times New Roman" w:cs="Times New Roman"/>
          <w:sz w:val="28"/>
          <w:lang w:eastAsia="ru-RU"/>
        </w:rPr>
        <w:t xml:space="preserve"> </w:t>
      </w:r>
      <w:r w:rsidRPr="004757D2">
        <w:rPr>
          <w:rFonts w:ascii="Times New Roman" w:eastAsia="Times New Roman" w:hAnsi="Times New Roman" w:cs="Times New Roman"/>
          <w:sz w:val="28"/>
          <w:lang w:val="ru-RU" w:eastAsia="ru-RU"/>
        </w:rPr>
        <w:t xml:space="preserve">910,9 </w:t>
      </w:r>
      <w:r w:rsidRPr="004757D2">
        <w:rPr>
          <w:rFonts w:ascii="Times New Roman" w:eastAsia="Times New Roman" w:hAnsi="Times New Roman" w:cs="Times New Roman"/>
          <w:color w:val="000000"/>
          <w:sz w:val="28"/>
          <w:lang w:val="ru-RU" w:eastAsia="ru-RU"/>
        </w:rPr>
        <w:t>тис. грн.</w:t>
      </w:r>
    </w:p>
    <w:p w14:paraId="7D447DEC"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color w:val="000000"/>
          <w:sz w:val="18"/>
          <w:szCs w:val="18"/>
          <w:lang w:eastAsia="ru-RU"/>
        </w:rPr>
      </w:pPr>
      <w:r w:rsidRPr="004757D2">
        <w:rPr>
          <w:rFonts w:ascii="Times New Roman" w:eastAsia="Times New Roman" w:hAnsi="Times New Roman" w:cs="Times New Roman"/>
          <w:color w:val="000000"/>
          <w:sz w:val="28"/>
          <w:lang w:val="ru-RU" w:eastAsia="ru-RU"/>
        </w:rPr>
        <w:t>     </w:t>
      </w:r>
      <w:r w:rsidRPr="004757D2">
        <w:rPr>
          <w:rFonts w:ascii="Times New Roman" w:eastAsia="Times New Roman" w:hAnsi="Times New Roman" w:cs="Times New Roman"/>
          <w:b/>
          <w:bCs/>
          <w:color w:val="000000"/>
          <w:sz w:val="28"/>
          <w:lang w:val="ru-RU" w:eastAsia="ru-RU"/>
        </w:rPr>
        <w:t xml:space="preserve">Всього нараховано доходу від реалізації послуг з основної діяльності  </w:t>
      </w:r>
      <w:r w:rsidRPr="004757D2">
        <w:rPr>
          <w:rFonts w:ascii="Times New Roman" w:eastAsia="Times New Roman" w:hAnsi="Times New Roman" w:cs="Times New Roman"/>
          <w:b/>
          <w:bCs/>
          <w:color w:val="000000"/>
          <w:sz w:val="28"/>
          <w:lang w:eastAsia="ru-RU"/>
        </w:rPr>
        <w:t xml:space="preserve">- </w:t>
      </w:r>
      <w:r w:rsidRPr="004757D2">
        <w:rPr>
          <w:rFonts w:ascii="Times New Roman" w:eastAsia="Times New Roman" w:hAnsi="Times New Roman" w:cs="Times New Roman"/>
          <w:b/>
          <w:bCs/>
          <w:color w:val="000000"/>
          <w:sz w:val="28"/>
          <w:lang w:val="ru-RU" w:eastAsia="ru-RU"/>
        </w:rPr>
        <w:t>41 039,</w:t>
      </w:r>
      <w:r w:rsidRPr="004757D2">
        <w:rPr>
          <w:rFonts w:ascii="Times New Roman" w:eastAsia="Times New Roman" w:hAnsi="Times New Roman" w:cs="Times New Roman"/>
          <w:b/>
          <w:bCs/>
          <w:color w:val="000000"/>
          <w:sz w:val="28"/>
          <w:lang w:eastAsia="ru-RU"/>
        </w:rPr>
        <w:t xml:space="preserve">0 </w:t>
      </w:r>
      <w:r w:rsidRPr="004757D2">
        <w:rPr>
          <w:rFonts w:ascii="Times New Roman" w:eastAsia="Times New Roman" w:hAnsi="Times New Roman" w:cs="Times New Roman"/>
          <w:b/>
          <w:bCs/>
          <w:color w:val="000000"/>
          <w:sz w:val="28"/>
          <w:lang w:val="ru-RU" w:eastAsia="ru-RU"/>
        </w:rPr>
        <w:t xml:space="preserve"> тис. </w:t>
      </w:r>
      <w:r w:rsidRPr="004757D2">
        <w:rPr>
          <w:rFonts w:ascii="Times New Roman" w:eastAsia="Times New Roman" w:hAnsi="Times New Roman" w:cs="Times New Roman"/>
          <w:b/>
          <w:bCs/>
          <w:color w:val="000000"/>
          <w:sz w:val="28"/>
          <w:lang w:eastAsia="ru-RU"/>
        </w:rPr>
        <w:t>г</w:t>
      </w:r>
      <w:r w:rsidRPr="004757D2">
        <w:rPr>
          <w:rFonts w:ascii="Times New Roman" w:eastAsia="Times New Roman" w:hAnsi="Times New Roman" w:cs="Times New Roman"/>
          <w:b/>
          <w:bCs/>
          <w:color w:val="000000"/>
          <w:sz w:val="28"/>
          <w:lang w:val="ru-RU" w:eastAsia="ru-RU"/>
        </w:rPr>
        <w:t>рн</w:t>
      </w:r>
      <w:r w:rsidRPr="004757D2">
        <w:rPr>
          <w:rFonts w:ascii="Times New Roman" w:eastAsia="Times New Roman" w:hAnsi="Times New Roman" w:cs="Times New Roman"/>
          <w:b/>
          <w:bCs/>
          <w:color w:val="000000"/>
          <w:sz w:val="28"/>
          <w:lang w:eastAsia="ru-RU"/>
        </w:rPr>
        <w:t>.</w:t>
      </w:r>
      <w:r w:rsidRPr="004757D2">
        <w:rPr>
          <w:rFonts w:ascii="Times New Roman" w:eastAsia="Times New Roman" w:hAnsi="Times New Roman" w:cs="Times New Roman"/>
          <w:b/>
          <w:bCs/>
          <w:color w:val="000000"/>
          <w:sz w:val="28"/>
          <w:lang w:val="ru-RU" w:eastAsia="ru-RU"/>
        </w:rPr>
        <w:t xml:space="preserve"> без ПДВ </w:t>
      </w:r>
      <w:r w:rsidRPr="004757D2">
        <w:rPr>
          <w:rFonts w:ascii="Times New Roman" w:eastAsia="Times New Roman" w:hAnsi="Times New Roman" w:cs="Times New Roman"/>
          <w:bCs/>
          <w:color w:val="000000"/>
          <w:sz w:val="28"/>
          <w:lang w:val="ru-RU" w:eastAsia="ru-RU"/>
        </w:rPr>
        <w:t>(49 246,8 тис. грн.</w:t>
      </w:r>
      <w:r w:rsidRPr="004757D2">
        <w:rPr>
          <w:rFonts w:ascii="Times New Roman" w:eastAsia="Times New Roman" w:hAnsi="Times New Roman" w:cs="Times New Roman"/>
          <w:bCs/>
          <w:color w:val="000000"/>
          <w:sz w:val="28"/>
          <w:lang w:eastAsia="ru-RU"/>
        </w:rPr>
        <w:t xml:space="preserve"> З ПДВ).</w:t>
      </w:r>
    </w:p>
    <w:p w14:paraId="479FB029"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color w:val="000000"/>
          <w:sz w:val="28"/>
          <w:lang w:val="ru-RU" w:eastAsia="ru-RU"/>
        </w:rPr>
      </w:pPr>
      <w:r w:rsidRPr="004757D2">
        <w:rPr>
          <w:rFonts w:ascii="Times New Roman" w:eastAsia="Times New Roman" w:hAnsi="Times New Roman" w:cs="Times New Roman"/>
          <w:color w:val="000000"/>
          <w:sz w:val="28"/>
          <w:lang w:val="ru-RU" w:eastAsia="ru-RU"/>
        </w:rPr>
        <w:t xml:space="preserve">     За 11 місяців 2025 р. </w:t>
      </w:r>
      <w:r w:rsidRPr="004757D2">
        <w:rPr>
          <w:rFonts w:ascii="Times New Roman" w:eastAsia="Times New Roman" w:hAnsi="Times New Roman" w:cs="Times New Roman"/>
          <w:color w:val="000000"/>
          <w:sz w:val="28"/>
          <w:lang w:eastAsia="ru-RU"/>
        </w:rPr>
        <w:t xml:space="preserve">Водозабірними спорудами та насосною станцією І підйому </w:t>
      </w:r>
      <w:r w:rsidRPr="004757D2">
        <w:rPr>
          <w:rFonts w:ascii="Times New Roman" w:eastAsia="Times New Roman" w:hAnsi="Times New Roman" w:cs="Times New Roman"/>
          <w:color w:val="000000"/>
          <w:sz w:val="28"/>
          <w:lang w:val="ru-RU" w:eastAsia="ru-RU"/>
        </w:rPr>
        <w:t xml:space="preserve"> піднято </w:t>
      </w:r>
      <w:r w:rsidRPr="004757D2">
        <w:rPr>
          <w:rFonts w:ascii="Times New Roman" w:eastAsia="Times New Roman" w:hAnsi="Times New Roman" w:cs="Times New Roman"/>
          <w:color w:val="000000"/>
          <w:sz w:val="28"/>
          <w:lang w:eastAsia="ru-RU"/>
        </w:rPr>
        <w:t xml:space="preserve">- </w:t>
      </w:r>
      <w:r w:rsidRPr="004757D2">
        <w:rPr>
          <w:rFonts w:ascii="Times New Roman" w:eastAsia="Times New Roman" w:hAnsi="Times New Roman" w:cs="Times New Roman"/>
          <w:sz w:val="28"/>
          <w:lang w:val="ru-RU" w:eastAsia="ru-RU"/>
        </w:rPr>
        <w:t>1 924,</w:t>
      </w:r>
      <w:r w:rsidRPr="004757D2">
        <w:rPr>
          <w:rFonts w:ascii="Times New Roman" w:eastAsia="Times New Roman" w:hAnsi="Times New Roman" w:cs="Times New Roman"/>
          <w:sz w:val="28"/>
          <w:lang w:eastAsia="ru-RU"/>
        </w:rPr>
        <w:t>38</w:t>
      </w:r>
      <w:r w:rsidRPr="004757D2">
        <w:rPr>
          <w:rFonts w:ascii="Times New Roman" w:eastAsia="Times New Roman" w:hAnsi="Times New Roman" w:cs="Times New Roman"/>
          <w:sz w:val="28"/>
          <w:lang w:val="ru-RU" w:eastAsia="ru-RU"/>
        </w:rPr>
        <w:t xml:space="preserve"> </w:t>
      </w:r>
      <w:r w:rsidRPr="004757D2">
        <w:rPr>
          <w:rFonts w:ascii="Times New Roman" w:eastAsia="Times New Roman" w:hAnsi="Times New Roman" w:cs="Times New Roman"/>
          <w:color w:val="000000"/>
          <w:sz w:val="28"/>
          <w:lang w:val="ru-RU" w:eastAsia="ru-RU"/>
        </w:rPr>
        <w:t>тис. м</w:t>
      </w:r>
      <w:r w:rsidRPr="004757D2">
        <w:rPr>
          <w:rFonts w:ascii="Times New Roman" w:eastAsia="Times New Roman" w:hAnsi="Times New Roman" w:cs="Times New Roman"/>
          <w:color w:val="000000"/>
          <w:sz w:val="28"/>
          <w:lang w:eastAsia="ru-RU"/>
        </w:rPr>
        <w:t>.</w:t>
      </w:r>
      <w:r w:rsidRPr="004757D2">
        <w:rPr>
          <w:rFonts w:ascii="Times New Roman" w:eastAsia="Times New Roman" w:hAnsi="Times New Roman" w:cs="Times New Roman"/>
          <w:color w:val="000000"/>
          <w:sz w:val="28"/>
          <w:lang w:val="ru-RU" w:eastAsia="ru-RU"/>
        </w:rPr>
        <w:t xml:space="preserve"> куб.</w:t>
      </w:r>
    </w:p>
    <w:p w14:paraId="5435DE40" w14:textId="77777777" w:rsidR="004757D2" w:rsidRPr="004757D2" w:rsidRDefault="004757D2" w:rsidP="004757D2">
      <w:pPr>
        <w:shd w:val="clear" w:color="auto" w:fill="FFFFFF"/>
        <w:spacing w:after="0" w:line="240" w:lineRule="auto"/>
        <w:ind w:firstLine="708"/>
        <w:jc w:val="both"/>
        <w:rPr>
          <w:rFonts w:ascii="Times New Roman" w:eastAsia="Times New Roman" w:hAnsi="Times New Roman" w:cs="Times New Roman"/>
          <w:color w:val="000000"/>
          <w:sz w:val="28"/>
          <w:lang w:val="ru-RU" w:eastAsia="ru-RU"/>
        </w:rPr>
      </w:pPr>
      <w:r w:rsidRPr="004757D2">
        <w:rPr>
          <w:rFonts w:ascii="Times New Roman" w:eastAsia="Times New Roman" w:hAnsi="Times New Roman" w:cs="Times New Roman"/>
          <w:color w:val="000000"/>
          <w:sz w:val="28"/>
          <w:lang w:val="ru-RU" w:eastAsia="ru-RU"/>
        </w:rPr>
        <w:t>З них очищено і подано в мережу насосною станцією</w:t>
      </w:r>
      <w:r w:rsidRPr="004757D2">
        <w:rPr>
          <w:rFonts w:ascii="Times New Roman" w:eastAsia="Times New Roman" w:hAnsi="Times New Roman" w:cs="Times New Roman"/>
          <w:color w:val="000000"/>
          <w:sz w:val="28"/>
          <w:lang w:eastAsia="ru-RU"/>
        </w:rPr>
        <w:t xml:space="preserve"> ІІ підйому </w:t>
      </w:r>
      <w:r w:rsidRPr="004757D2">
        <w:rPr>
          <w:rFonts w:ascii="Times New Roman" w:eastAsia="Times New Roman" w:hAnsi="Times New Roman" w:cs="Times New Roman"/>
          <w:color w:val="000000"/>
          <w:sz w:val="28"/>
          <w:lang w:val="ru-RU" w:eastAsia="ru-RU"/>
        </w:rPr>
        <w:t xml:space="preserve">-  </w:t>
      </w:r>
      <w:r w:rsidRPr="004757D2">
        <w:rPr>
          <w:rFonts w:ascii="Times New Roman" w:eastAsia="Times New Roman" w:hAnsi="Times New Roman" w:cs="Times New Roman"/>
          <w:sz w:val="28"/>
          <w:lang w:eastAsia="ru-RU"/>
        </w:rPr>
        <w:t>1854,93</w:t>
      </w:r>
      <w:r w:rsidRPr="004757D2">
        <w:rPr>
          <w:rFonts w:ascii="Times New Roman" w:eastAsia="Times New Roman" w:hAnsi="Times New Roman" w:cs="Times New Roman"/>
          <w:sz w:val="28"/>
          <w:lang w:val="ru-RU" w:eastAsia="ru-RU"/>
        </w:rPr>
        <w:t xml:space="preserve"> </w:t>
      </w:r>
      <w:r w:rsidRPr="004757D2">
        <w:rPr>
          <w:rFonts w:ascii="Times New Roman" w:eastAsia="Times New Roman" w:hAnsi="Times New Roman" w:cs="Times New Roman"/>
          <w:color w:val="000000"/>
          <w:sz w:val="28"/>
          <w:lang w:val="ru-RU" w:eastAsia="ru-RU"/>
        </w:rPr>
        <w:t xml:space="preserve">тис. </w:t>
      </w:r>
      <w:r w:rsidRPr="004757D2">
        <w:rPr>
          <w:rFonts w:ascii="Times New Roman" w:eastAsia="Times New Roman" w:hAnsi="Times New Roman" w:cs="Times New Roman"/>
          <w:color w:val="000000"/>
          <w:sz w:val="28"/>
          <w:lang w:eastAsia="ru-RU"/>
        </w:rPr>
        <w:t>м.</w:t>
      </w:r>
      <w:r w:rsidRPr="004757D2">
        <w:rPr>
          <w:rFonts w:ascii="Times New Roman" w:eastAsia="Times New Roman" w:hAnsi="Times New Roman" w:cs="Times New Roman"/>
          <w:color w:val="000000"/>
          <w:sz w:val="28"/>
          <w:lang w:val="ru-RU" w:eastAsia="ru-RU"/>
        </w:rPr>
        <w:t xml:space="preserve"> куб. питної води. </w:t>
      </w:r>
    </w:p>
    <w:p w14:paraId="319C106C" w14:textId="77777777" w:rsidR="004757D2" w:rsidRPr="004757D2" w:rsidRDefault="004757D2" w:rsidP="004757D2">
      <w:pPr>
        <w:shd w:val="clear" w:color="auto" w:fill="FFFFFF"/>
        <w:spacing w:after="0" w:line="240" w:lineRule="auto"/>
        <w:ind w:firstLine="708"/>
        <w:jc w:val="both"/>
        <w:rPr>
          <w:rFonts w:ascii="Times New Roman" w:eastAsia="Times New Roman" w:hAnsi="Times New Roman" w:cs="Times New Roman"/>
          <w:color w:val="000000"/>
          <w:sz w:val="28"/>
          <w:lang w:val="ru-RU" w:eastAsia="ru-RU"/>
        </w:rPr>
      </w:pPr>
      <w:r w:rsidRPr="004757D2">
        <w:rPr>
          <w:rFonts w:ascii="Times New Roman" w:eastAsia="Times New Roman" w:hAnsi="Times New Roman" w:cs="Times New Roman"/>
          <w:color w:val="000000"/>
          <w:sz w:val="28"/>
          <w:lang w:val="ru-RU" w:eastAsia="ru-RU"/>
        </w:rPr>
        <w:t xml:space="preserve">Реалізовано споживачам </w:t>
      </w:r>
      <w:r w:rsidRPr="004757D2">
        <w:rPr>
          <w:rFonts w:ascii="Times New Roman" w:eastAsia="Times New Roman" w:hAnsi="Times New Roman" w:cs="Times New Roman"/>
          <w:color w:val="000000"/>
          <w:sz w:val="28"/>
          <w:lang w:eastAsia="ru-RU"/>
        </w:rPr>
        <w:t xml:space="preserve">- </w:t>
      </w:r>
      <w:r w:rsidRPr="004757D2">
        <w:rPr>
          <w:rFonts w:ascii="Times New Roman" w:eastAsia="Times New Roman" w:hAnsi="Times New Roman" w:cs="Times New Roman"/>
          <w:sz w:val="28"/>
          <w:lang w:val="ru-RU" w:eastAsia="ru-RU"/>
        </w:rPr>
        <w:t xml:space="preserve">1236,35  </w:t>
      </w:r>
      <w:r w:rsidRPr="004757D2">
        <w:rPr>
          <w:rFonts w:ascii="Times New Roman" w:eastAsia="Times New Roman" w:hAnsi="Times New Roman" w:cs="Times New Roman"/>
          <w:color w:val="000000"/>
          <w:sz w:val="28"/>
          <w:lang w:val="ru-RU" w:eastAsia="ru-RU"/>
        </w:rPr>
        <w:t xml:space="preserve">тис. </w:t>
      </w:r>
      <w:r w:rsidRPr="004757D2">
        <w:rPr>
          <w:rFonts w:ascii="Times New Roman" w:eastAsia="Times New Roman" w:hAnsi="Times New Roman" w:cs="Times New Roman"/>
          <w:color w:val="000000"/>
          <w:sz w:val="28"/>
          <w:lang w:eastAsia="ru-RU"/>
        </w:rPr>
        <w:t>м.</w:t>
      </w:r>
      <w:r w:rsidRPr="004757D2">
        <w:rPr>
          <w:rFonts w:ascii="Times New Roman" w:eastAsia="Times New Roman" w:hAnsi="Times New Roman" w:cs="Times New Roman"/>
          <w:color w:val="000000"/>
          <w:sz w:val="28"/>
          <w:lang w:val="ru-RU" w:eastAsia="ru-RU"/>
        </w:rPr>
        <w:t xml:space="preserve"> куб.</w:t>
      </w:r>
      <w:r w:rsidRPr="004757D2">
        <w:rPr>
          <w:rFonts w:ascii="Times New Roman" w:eastAsia="Times New Roman" w:hAnsi="Times New Roman" w:cs="Times New Roman"/>
          <w:color w:val="000000"/>
          <w:sz w:val="28"/>
          <w:lang w:eastAsia="ru-RU"/>
        </w:rPr>
        <w:t xml:space="preserve"> </w:t>
      </w:r>
      <w:r w:rsidRPr="004757D2">
        <w:rPr>
          <w:rFonts w:ascii="Times New Roman" w:eastAsia="Times New Roman" w:hAnsi="Times New Roman" w:cs="Times New Roman"/>
          <w:color w:val="000000"/>
          <w:sz w:val="28"/>
          <w:lang w:val="ru-RU" w:eastAsia="ru-RU"/>
        </w:rPr>
        <w:t xml:space="preserve"> </w:t>
      </w:r>
    </w:p>
    <w:p w14:paraId="4B2ECA89" w14:textId="77777777" w:rsidR="004757D2" w:rsidRPr="004757D2" w:rsidRDefault="004757D2" w:rsidP="004757D2">
      <w:pPr>
        <w:shd w:val="clear" w:color="auto" w:fill="FFFFFF"/>
        <w:spacing w:after="0" w:line="240" w:lineRule="auto"/>
        <w:ind w:firstLine="708"/>
        <w:jc w:val="both"/>
        <w:rPr>
          <w:rFonts w:ascii="Times New Roman" w:eastAsia="Times New Roman" w:hAnsi="Times New Roman" w:cs="Times New Roman"/>
          <w:color w:val="000000"/>
          <w:sz w:val="18"/>
          <w:szCs w:val="18"/>
          <w:lang w:val="ru-RU" w:eastAsia="ru-RU"/>
        </w:rPr>
      </w:pPr>
      <w:r w:rsidRPr="004757D2">
        <w:rPr>
          <w:rFonts w:ascii="Times New Roman" w:eastAsia="Times New Roman" w:hAnsi="Times New Roman" w:cs="Times New Roman"/>
          <w:color w:val="000000"/>
          <w:sz w:val="28"/>
          <w:lang w:val="ru-RU" w:eastAsia="ru-RU"/>
        </w:rPr>
        <w:t xml:space="preserve">Втрати </w:t>
      </w:r>
      <w:r w:rsidRPr="004757D2">
        <w:rPr>
          <w:rFonts w:ascii="Times New Roman" w:eastAsia="Times New Roman" w:hAnsi="Times New Roman" w:cs="Times New Roman"/>
          <w:sz w:val="28"/>
          <w:lang w:eastAsia="ru-RU"/>
        </w:rPr>
        <w:t xml:space="preserve">і витрати </w:t>
      </w:r>
      <w:r w:rsidRPr="004757D2">
        <w:rPr>
          <w:rFonts w:ascii="Times New Roman" w:eastAsia="Times New Roman" w:hAnsi="Times New Roman" w:cs="Times New Roman"/>
          <w:color w:val="000000"/>
          <w:sz w:val="28"/>
          <w:lang w:val="ru-RU" w:eastAsia="ru-RU"/>
        </w:rPr>
        <w:t xml:space="preserve">води складають </w:t>
      </w:r>
      <w:r w:rsidRPr="004757D2">
        <w:rPr>
          <w:rFonts w:ascii="Times New Roman" w:eastAsia="Times New Roman" w:hAnsi="Times New Roman" w:cs="Times New Roman"/>
          <w:sz w:val="28"/>
          <w:lang w:val="ru-RU" w:eastAsia="ru-RU"/>
        </w:rPr>
        <w:t xml:space="preserve">688,03 </w:t>
      </w:r>
      <w:r w:rsidRPr="004757D2">
        <w:rPr>
          <w:rFonts w:ascii="Times New Roman" w:eastAsia="Times New Roman" w:hAnsi="Times New Roman" w:cs="Times New Roman"/>
          <w:color w:val="000000"/>
          <w:sz w:val="28"/>
          <w:lang w:val="ru-RU" w:eastAsia="ru-RU"/>
        </w:rPr>
        <w:t>тис. м куб.</w:t>
      </w:r>
    </w:p>
    <w:p w14:paraId="5D1CD8A9"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color w:val="000000"/>
          <w:sz w:val="18"/>
          <w:szCs w:val="18"/>
          <w:lang w:val="ru-RU" w:eastAsia="ru-RU"/>
        </w:rPr>
      </w:pPr>
      <w:r w:rsidRPr="004757D2">
        <w:rPr>
          <w:rFonts w:ascii="Times New Roman" w:eastAsia="Times New Roman" w:hAnsi="Times New Roman" w:cs="Times New Roman"/>
          <w:color w:val="000000"/>
          <w:sz w:val="28"/>
          <w:lang w:val="ru-RU" w:eastAsia="ru-RU"/>
        </w:rPr>
        <w:t xml:space="preserve">     </w:t>
      </w:r>
      <w:r w:rsidRPr="004757D2">
        <w:rPr>
          <w:rFonts w:ascii="Times New Roman" w:eastAsia="Times New Roman" w:hAnsi="Times New Roman" w:cs="Times New Roman"/>
          <w:color w:val="000000"/>
          <w:sz w:val="28"/>
          <w:lang w:eastAsia="ru-RU"/>
        </w:rPr>
        <w:t xml:space="preserve">За 11 місяців 2025 р. </w:t>
      </w:r>
      <w:r w:rsidRPr="004757D2">
        <w:rPr>
          <w:rFonts w:ascii="Times New Roman" w:eastAsia="Times New Roman" w:hAnsi="Times New Roman" w:cs="Times New Roman"/>
          <w:color w:val="000000"/>
          <w:sz w:val="28"/>
          <w:lang w:val="ru-RU" w:eastAsia="ru-RU"/>
        </w:rPr>
        <w:t>пропущено через очисні</w:t>
      </w:r>
      <w:r w:rsidRPr="004757D2">
        <w:rPr>
          <w:rFonts w:ascii="Times New Roman" w:eastAsia="Times New Roman" w:hAnsi="Times New Roman" w:cs="Times New Roman"/>
          <w:color w:val="000000"/>
          <w:sz w:val="28"/>
          <w:lang w:eastAsia="ru-RU"/>
        </w:rPr>
        <w:t xml:space="preserve"> споруди </w:t>
      </w:r>
      <w:r w:rsidRPr="004757D2">
        <w:rPr>
          <w:rFonts w:ascii="Times New Roman" w:eastAsia="Times New Roman" w:hAnsi="Times New Roman" w:cs="Times New Roman"/>
          <w:color w:val="000000"/>
          <w:sz w:val="28"/>
          <w:lang w:val="ru-RU" w:eastAsia="ru-RU"/>
        </w:rPr>
        <w:t xml:space="preserve"> -  5196,11 тис. м куб.</w:t>
      </w:r>
      <w:r w:rsidRPr="004757D2">
        <w:rPr>
          <w:rFonts w:ascii="Times New Roman" w:eastAsia="Times New Roman" w:hAnsi="Times New Roman" w:cs="Times New Roman"/>
          <w:color w:val="000000"/>
          <w:sz w:val="28"/>
          <w:lang w:eastAsia="ru-RU"/>
        </w:rPr>
        <w:t xml:space="preserve"> стічних вод</w:t>
      </w:r>
      <w:r w:rsidRPr="004757D2">
        <w:rPr>
          <w:rFonts w:ascii="Times New Roman" w:eastAsia="Times New Roman" w:hAnsi="Times New Roman" w:cs="Times New Roman"/>
          <w:color w:val="000000"/>
          <w:sz w:val="28"/>
          <w:lang w:val="ru-RU" w:eastAsia="ru-RU"/>
        </w:rPr>
        <w:t>, а реалізовано</w:t>
      </w:r>
      <w:r w:rsidRPr="004757D2">
        <w:rPr>
          <w:rFonts w:ascii="Times New Roman" w:eastAsia="Times New Roman" w:hAnsi="Times New Roman" w:cs="Times New Roman"/>
          <w:color w:val="000000"/>
          <w:sz w:val="28"/>
          <w:lang w:eastAsia="ru-RU"/>
        </w:rPr>
        <w:t xml:space="preserve"> - </w:t>
      </w:r>
      <w:r w:rsidRPr="004757D2">
        <w:rPr>
          <w:rFonts w:ascii="Times New Roman" w:eastAsia="Times New Roman" w:hAnsi="Times New Roman" w:cs="Times New Roman"/>
          <w:color w:val="000000"/>
          <w:sz w:val="28"/>
          <w:lang w:val="ru-RU" w:eastAsia="ru-RU"/>
        </w:rPr>
        <w:t xml:space="preserve"> 1346,54</w:t>
      </w:r>
      <w:r w:rsidRPr="004757D2">
        <w:rPr>
          <w:rFonts w:ascii="Times New Roman" w:eastAsia="Times New Roman" w:hAnsi="Times New Roman" w:cs="Times New Roman"/>
          <w:color w:val="000000"/>
          <w:sz w:val="28"/>
          <w:lang w:eastAsia="ru-RU"/>
        </w:rPr>
        <w:t xml:space="preserve"> </w:t>
      </w:r>
      <w:r w:rsidRPr="004757D2">
        <w:rPr>
          <w:rFonts w:ascii="Times New Roman" w:eastAsia="Times New Roman" w:hAnsi="Times New Roman" w:cs="Times New Roman"/>
          <w:color w:val="000000"/>
          <w:sz w:val="28"/>
          <w:lang w:val="ru-RU" w:eastAsia="ru-RU"/>
        </w:rPr>
        <w:t>тис.м куб. стоків.</w:t>
      </w:r>
    </w:p>
    <w:p w14:paraId="36B0C501"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color w:val="000000"/>
          <w:sz w:val="28"/>
          <w:lang w:val="ru-RU" w:eastAsia="ru-RU"/>
        </w:rPr>
      </w:pPr>
      <w:r w:rsidRPr="004757D2">
        <w:rPr>
          <w:rFonts w:ascii="Times New Roman" w:eastAsia="Times New Roman" w:hAnsi="Times New Roman" w:cs="Times New Roman"/>
          <w:color w:val="000000"/>
          <w:sz w:val="28"/>
          <w:lang w:val="ru-RU" w:eastAsia="ru-RU"/>
        </w:rPr>
        <w:t xml:space="preserve">     Надійшло в оплату послуг з централізованого водопостачання та </w:t>
      </w:r>
      <w:r w:rsidRPr="004757D2">
        <w:rPr>
          <w:rFonts w:ascii="Times New Roman" w:eastAsia="Times New Roman" w:hAnsi="Times New Roman" w:cs="Times New Roman"/>
          <w:color w:val="000000"/>
          <w:sz w:val="28"/>
          <w:lang w:eastAsia="ru-RU"/>
        </w:rPr>
        <w:t xml:space="preserve">централізованого </w:t>
      </w:r>
      <w:r w:rsidRPr="004757D2">
        <w:rPr>
          <w:rFonts w:ascii="Times New Roman" w:eastAsia="Times New Roman" w:hAnsi="Times New Roman" w:cs="Times New Roman"/>
          <w:color w:val="000000"/>
          <w:sz w:val="28"/>
          <w:lang w:val="ru-RU" w:eastAsia="ru-RU"/>
        </w:rPr>
        <w:t xml:space="preserve">водовідведення за 11 міс. 2025 року </w:t>
      </w:r>
      <w:r w:rsidRPr="004757D2">
        <w:rPr>
          <w:rFonts w:ascii="Times New Roman" w:eastAsia="Times New Roman" w:hAnsi="Times New Roman" w:cs="Times New Roman"/>
          <w:color w:val="000000"/>
          <w:sz w:val="28"/>
          <w:lang w:eastAsia="ru-RU"/>
        </w:rPr>
        <w:t xml:space="preserve">- </w:t>
      </w:r>
      <w:r w:rsidRPr="004757D2">
        <w:rPr>
          <w:rFonts w:ascii="Times New Roman" w:eastAsia="Times New Roman" w:hAnsi="Times New Roman" w:cs="Times New Roman"/>
          <w:sz w:val="28"/>
          <w:lang w:val="ru-RU" w:eastAsia="ru-RU"/>
        </w:rPr>
        <w:t>49</w:t>
      </w:r>
      <w:r w:rsidRPr="004757D2">
        <w:rPr>
          <w:rFonts w:ascii="Times New Roman" w:eastAsia="Times New Roman" w:hAnsi="Times New Roman" w:cs="Times New Roman"/>
          <w:sz w:val="28"/>
          <w:lang w:eastAsia="ru-RU"/>
        </w:rPr>
        <w:t xml:space="preserve"> </w:t>
      </w:r>
      <w:r w:rsidRPr="004757D2">
        <w:rPr>
          <w:rFonts w:ascii="Times New Roman" w:eastAsia="Times New Roman" w:hAnsi="Times New Roman" w:cs="Times New Roman"/>
          <w:sz w:val="28"/>
          <w:lang w:val="ru-RU" w:eastAsia="ru-RU"/>
        </w:rPr>
        <w:t xml:space="preserve">486,8 </w:t>
      </w:r>
      <w:r w:rsidRPr="004757D2">
        <w:rPr>
          <w:rFonts w:ascii="Times New Roman" w:eastAsia="Times New Roman" w:hAnsi="Times New Roman" w:cs="Times New Roman"/>
          <w:color w:val="000000"/>
          <w:sz w:val="28"/>
          <w:lang w:val="ru-RU" w:eastAsia="ru-RU"/>
        </w:rPr>
        <w:t xml:space="preserve">тис. грн з ПДВ. </w:t>
      </w:r>
    </w:p>
    <w:p w14:paraId="368289A3" w14:textId="77777777" w:rsidR="004757D2" w:rsidRPr="004757D2" w:rsidRDefault="004757D2" w:rsidP="004757D2">
      <w:pPr>
        <w:shd w:val="clear" w:color="auto" w:fill="FFFFFF"/>
        <w:spacing w:after="0" w:line="240" w:lineRule="auto"/>
        <w:ind w:firstLine="708"/>
        <w:jc w:val="both"/>
        <w:rPr>
          <w:rFonts w:ascii="Times New Roman" w:eastAsia="Times New Roman" w:hAnsi="Times New Roman" w:cs="Times New Roman"/>
          <w:color w:val="000000"/>
          <w:sz w:val="18"/>
          <w:szCs w:val="18"/>
          <w:lang w:val="ru-RU" w:eastAsia="ru-RU"/>
        </w:rPr>
      </w:pPr>
      <w:r w:rsidRPr="004757D2">
        <w:rPr>
          <w:rFonts w:ascii="Times New Roman" w:eastAsia="Times New Roman" w:hAnsi="Times New Roman" w:cs="Times New Roman"/>
          <w:color w:val="000000"/>
          <w:sz w:val="28"/>
          <w:lang w:val="ru-RU" w:eastAsia="ru-RU"/>
        </w:rPr>
        <w:t>Дебіторська заборгованість споживачів</w:t>
      </w:r>
      <w:r w:rsidRPr="004757D2">
        <w:rPr>
          <w:rFonts w:ascii="Times New Roman" w:eastAsia="Times New Roman" w:hAnsi="Times New Roman" w:cs="Times New Roman"/>
          <w:color w:val="000000"/>
          <w:sz w:val="28"/>
          <w:lang w:eastAsia="ru-RU"/>
        </w:rPr>
        <w:t xml:space="preserve"> за надані послуги</w:t>
      </w:r>
      <w:r w:rsidRPr="004757D2">
        <w:rPr>
          <w:rFonts w:ascii="Times New Roman" w:eastAsia="Times New Roman" w:hAnsi="Times New Roman" w:cs="Times New Roman"/>
          <w:color w:val="000000"/>
          <w:sz w:val="28"/>
          <w:lang w:val="ru-RU" w:eastAsia="ru-RU"/>
        </w:rPr>
        <w:t xml:space="preserve"> станом на 01.</w:t>
      </w:r>
      <w:r w:rsidRPr="004757D2">
        <w:rPr>
          <w:rFonts w:ascii="Times New Roman" w:eastAsia="Times New Roman" w:hAnsi="Times New Roman" w:cs="Times New Roman"/>
          <w:color w:val="000000"/>
          <w:sz w:val="28"/>
          <w:lang w:eastAsia="ru-RU"/>
        </w:rPr>
        <w:t>12</w:t>
      </w:r>
      <w:r w:rsidRPr="004757D2">
        <w:rPr>
          <w:rFonts w:ascii="Times New Roman" w:eastAsia="Times New Roman" w:hAnsi="Times New Roman" w:cs="Times New Roman"/>
          <w:color w:val="000000"/>
          <w:sz w:val="28"/>
          <w:lang w:val="ru-RU" w:eastAsia="ru-RU"/>
        </w:rPr>
        <w:t>.2025 року складає</w:t>
      </w:r>
      <w:r w:rsidRPr="004757D2">
        <w:rPr>
          <w:rFonts w:ascii="Times New Roman" w:eastAsia="Times New Roman" w:hAnsi="Times New Roman" w:cs="Times New Roman"/>
          <w:color w:val="000000"/>
          <w:sz w:val="28"/>
          <w:lang w:eastAsia="ru-RU"/>
        </w:rPr>
        <w:t xml:space="preserve"> – </w:t>
      </w:r>
      <w:r w:rsidRPr="004757D2">
        <w:rPr>
          <w:rFonts w:ascii="Times New Roman" w:eastAsia="Times New Roman" w:hAnsi="Times New Roman" w:cs="Times New Roman"/>
          <w:color w:val="000000"/>
          <w:sz w:val="28"/>
          <w:lang w:val="ru-RU" w:eastAsia="ru-RU"/>
        </w:rPr>
        <w:t>3993,</w:t>
      </w:r>
      <w:r w:rsidRPr="004757D2">
        <w:rPr>
          <w:rFonts w:ascii="Times New Roman" w:eastAsia="Times New Roman" w:hAnsi="Times New Roman" w:cs="Times New Roman"/>
          <w:color w:val="000000"/>
          <w:sz w:val="28"/>
          <w:lang w:eastAsia="ru-RU"/>
        </w:rPr>
        <w:t>22</w:t>
      </w:r>
      <w:r w:rsidRPr="004757D2">
        <w:rPr>
          <w:rFonts w:ascii="Times New Roman" w:eastAsia="Times New Roman" w:hAnsi="Times New Roman" w:cs="Times New Roman"/>
          <w:color w:val="000000"/>
          <w:sz w:val="28"/>
          <w:lang w:val="ru-RU" w:eastAsia="ru-RU"/>
        </w:rPr>
        <w:t xml:space="preserve"> тис. грн.</w:t>
      </w:r>
      <w:r w:rsidRPr="004757D2">
        <w:rPr>
          <w:rFonts w:ascii="Times New Roman" w:eastAsia="Times New Roman" w:hAnsi="Times New Roman" w:cs="Times New Roman"/>
          <w:color w:val="000000"/>
          <w:sz w:val="28"/>
          <w:lang w:eastAsia="ru-RU"/>
        </w:rPr>
        <w:t xml:space="preserve"> </w:t>
      </w:r>
    </w:p>
    <w:p w14:paraId="48E6F6A0"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color w:val="000000"/>
          <w:sz w:val="18"/>
          <w:szCs w:val="18"/>
          <w:lang w:val="ru-RU" w:eastAsia="ru-RU"/>
        </w:rPr>
      </w:pPr>
      <w:r w:rsidRPr="004757D2">
        <w:rPr>
          <w:rFonts w:ascii="Times New Roman" w:eastAsia="Times New Roman" w:hAnsi="Times New Roman" w:cs="Times New Roman"/>
          <w:color w:val="000000"/>
          <w:sz w:val="28"/>
          <w:lang w:val="ru-RU" w:eastAsia="ru-RU"/>
        </w:rPr>
        <w:t>     Кількість абонентів (особових рахунків), які отримують послуги з централізованого водопостачання  та централізованого водовідведення станом на 01.12.2025 року:</w:t>
      </w:r>
    </w:p>
    <w:tbl>
      <w:tblPr>
        <w:tblW w:w="9432" w:type="dxa"/>
        <w:jc w:val="center"/>
        <w:tblBorders>
          <w:top w:val="outset" w:sz="2" w:space="0" w:color="auto"/>
          <w:left w:val="outset" w:sz="2" w:space="0" w:color="auto"/>
          <w:bottom w:val="outset" w:sz="2" w:space="0" w:color="auto"/>
          <w:right w:val="outset" w:sz="2" w:space="0" w:color="auto"/>
        </w:tblBorders>
        <w:tblCellMar>
          <w:top w:w="60" w:type="dxa"/>
          <w:left w:w="60" w:type="dxa"/>
          <w:bottom w:w="60" w:type="dxa"/>
          <w:right w:w="60" w:type="dxa"/>
        </w:tblCellMar>
        <w:tblLook w:val="04A0" w:firstRow="1" w:lastRow="0" w:firstColumn="1" w:lastColumn="0" w:noHBand="0" w:noVBand="1"/>
      </w:tblPr>
      <w:tblGrid>
        <w:gridCol w:w="3867"/>
        <w:gridCol w:w="2976"/>
        <w:gridCol w:w="2589"/>
      </w:tblGrid>
      <w:tr w:rsidR="004757D2" w:rsidRPr="004757D2" w14:paraId="0B194C8D" w14:textId="77777777" w:rsidTr="0041780F">
        <w:trPr>
          <w:jc w:val="center"/>
        </w:trPr>
        <w:tc>
          <w:tcPr>
            <w:tcW w:w="3867" w:type="dxa"/>
            <w:tcBorders>
              <w:top w:val="single" w:sz="6" w:space="0" w:color="000000"/>
              <w:left w:val="single" w:sz="6" w:space="0" w:color="000000"/>
              <w:bottom w:val="single" w:sz="6" w:space="0" w:color="000000"/>
              <w:right w:val="single" w:sz="6" w:space="0" w:color="000000"/>
            </w:tcBorders>
            <w:hideMark/>
          </w:tcPr>
          <w:p w14:paraId="5F902BBE" w14:textId="77777777" w:rsidR="004757D2" w:rsidRPr="004757D2" w:rsidRDefault="004757D2" w:rsidP="004757D2">
            <w:pPr>
              <w:spacing w:after="0" w:line="15" w:lineRule="atLeast"/>
              <w:jc w:val="center"/>
              <w:outlineLvl w:val="3"/>
              <w:rPr>
                <w:rFonts w:ascii="Times New Roman" w:eastAsia="Times New Roman" w:hAnsi="Times New Roman" w:cs="Times New Roman"/>
                <w:b/>
                <w:bCs/>
                <w:sz w:val="24"/>
                <w:szCs w:val="24"/>
                <w:lang w:val="ru-RU" w:eastAsia="ru-RU"/>
              </w:rPr>
            </w:pPr>
          </w:p>
        </w:tc>
        <w:tc>
          <w:tcPr>
            <w:tcW w:w="2976" w:type="dxa"/>
            <w:tcBorders>
              <w:top w:val="single" w:sz="6" w:space="0" w:color="000000"/>
              <w:left w:val="single" w:sz="4" w:space="0" w:color="auto"/>
              <w:bottom w:val="single" w:sz="6" w:space="0" w:color="000000"/>
              <w:right w:val="single" w:sz="6" w:space="0" w:color="000000"/>
            </w:tcBorders>
          </w:tcPr>
          <w:p w14:paraId="38EB0D23" w14:textId="77777777" w:rsidR="004757D2" w:rsidRPr="004757D2" w:rsidRDefault="004757D2" w:rsidP="004757D2">
            <w:pPr>
              <w:spacing w:after="0" w:line="15" w:lineRule="atLeast"/>
              <w:jc w:val="center"/>
              <w:rPr>
                <w:rFonts w:ascii="Times New Roman" w:eastAsia="Times New Roman" w:hAnsi="Times New Roman" w:cs="Times New Roman"/>
                <w:b/>
                <w:bCs/>
                <w:sz w:val="24"/>
                <w:szCs w:val="24"/>
                <w:lang w:val="ru-RU" w:eastAsia="ru-RU"/>
              </w:rPr>
            </w:pPr>
            <w:r w:rsidRPr="004757D2">
              <w:rPr>
                <w:rFonts w:ascii="Times New Roman" w:eastAsia="Times New Roman" w:hAnsi="Times New Roman" w:cs="Times New Roman"/>
                <w:b/>
                <w:bCs/>
                <w:sz w:val="24"/>
                <w:szCs w:val="24"/>
                <w:lang w:val="ru-RU" w:eastAsia="ru-RU"/>
              </w:rPr>
              <w:t xml:space="preserve">Послуги з </w:t>
            </w:r>
          </w:p>
          <w:p w14:paraId="2C63CDE2" w14:textId="77777777" w:rsidR="004757D2" w:rsidRPr="004757D2" w:rsidRDefault="004757D2" w:rsidP="004757D2">
            <w:pPr>
              <w:spacing w:after="0" w:line="15" w:lineRule="atLeast"/>
              <w:jc w:val="center"/>
              <w:rPr>
                <w:rFonts w:ascii="Times New Roman" w:eastAsia="Times New Roman" w:hAnsi="Times New Roman" w:cs="Times New Roman"/>
                <w:b/>
                <w:bCs/>
                <w:sz w:val="24"/>
                <w:szCs w:val="24"/>
                <w:lang w:val="ru-RU" w:eastAsia="ru-RU"/>
              </w:rPr>
            </w:pPr>
            <w:r w:rsidRPr="004757D2">
              <w:rPr>
                <w:rFonts w:ascii="Times New Roman" w:eastAsia="Times New Roman" w:hAnsi="Times New Roman" w:cs="Times New Roman"/>
                <w:b/>
                <w:bCs/>
                <w:sz w:val="24"/>
                <w:szCs w:val="24"/>
                <w:lang w:val="ru-RU" w:eastAsia="ru-RU"/>
              </w:rPr>
              <w:t xml:space="preserve">централізованого </w:t>
            </w:r>
          </w:p>
          <w:p w14:paraId="0BDE2C99" w14:textId="77777777" w:rsidR="004757D2" w:rsidRPr="004757D2" w:rsidRDefault="004757D2" w:rsidP="004757D2">
            <w:pPr>
              <w:spacing w:after="0" w:line="15" w:lineRule="atLeast"/>
              <w:jc w:val="center"/>
              <w:rPr>
                <w:rFonts w:ascii="Times New Roman" w:eastAsia="Times New Roman" w:hAnsi="Times New Roman" w:cs="Times New Roman"/>
                <w:b/>
                <w:bCs/>
                <w:sz w:val="24"/>
                <w:szCs w:val="24"/>
                <w:lang w:val="ru-RU" w:eastAsia="ru-RU"/>
              </w:rPr>
            </w:pPr>
            <w:r w:rsidRPr="004757D2">
              <w:rPr>
                <w:rFonts w:ascii="Times New Roman" w:eastAsia="Times New Roman" w:hAnsi="Times New Roman" w:cs="Times New Roman"/>
                <w:b/>
                <w:bCs/>
                <w:sz w:val="24"/>
                <w:szCs w:val="24"/>
                <w:lang w:val="ru-RU" w:eastAsia="ru-RU"/>
              </w:rPr>
              <w:t xml:space="preserve">водопостачання </w:t>
            </w:r>
          </w:p>
          <w:p w14:paraId="6561A6B9" w14:textId="77777777" w:rsidR="004757D2" w:rsidRPr="004757D2" w:rsidRDefault="004757D2" w:rsidP="004757D2">
            <w:pPr>
              <w:spacing w:after="0" w:line="15" w:lineRule="atLeast"/>
              <w:jc w:val="center"/>
              <w:rPr>
                <w:rFonts w:ascii="Times New Roman" w:eastAsia="Times New Roman" w:hAnsi="Times New Roman" w:cs="Times New Roman"/>
                <w:sz w:val="24"/>
                <w:szCs w:val="24"/>
                <w:lang w:val="ru-RU" w:eastAsia="ru-RU"/>
              </w:rPr>
            </w:pPr>
            <w:r w:rsidRPr="004757D2">
              <w:rPr>
                <w:rFonts w:ascii="Times New Roman" w:eastAsia="Times New Roman" w:hAnsi="Times New Roman" w:cs="Times New Roman"/>
                <w:b/>
                <w:bCs/>
                <w:sz w:val="24"/>
                <w:szCs w:val="24"/>
                <w:lang w:val="ru-RU" w:eastAsia="ru-RU"/>
              </w:rPr>
              <w:t>станом</w:t>
            </w:r>
          </w:p>
        </w:tc>
        <w:tc>
          <w:tcPr>
            <w:tcW w:w="2589" w:type="dxa"/>
            <w:tcBorders>
              <w:top w:val="single" w:sz="6" w:space="0" w:color="000000"/>
              <w:left w:val="single" w:sz="4" w:space="0" w:color="auto"/>
              <w:bottom w:val="single" w:sz="6" w:space="0" w:color="000000"/>
              <w:right w:val="single" w:sz="6" w:space="0" w:color="000000"/>
            </w:tcBorders>
          </w:tcPr>
          <w:p w14:paraId="6E45E96F" w14:textId="77777777" w:rsidR="004757D2" w:rsidRPr="004757D2" w:rsidRDefault="004757D2" w:rsidP="004757D2">
            <w:pPr>
              <w:spacing w:after="0" w:line="15" w:lineRule="atLeast"/>
              <w:jc w:val="center"/>
              <w:rPr>
                <w:rFonts w:ascii="Times New Roman" w:eastAsia="Times New Roman" w:hAnsi="Times New Roman" w:cs="Times New Roman"/>
                <w:sz w:val="24"/>
                <w:szCs w:val="24"/>
                <w:lang w:val="ru-RU" w:eastAsia="ru-RU"/>
              </w:rPr>
            </w:pPr>
            <w:r w:rsidRPr="004757D2">
              <w:rPr>
                <w:rFonts w:ascii="Times New Roman" w:eastAsia="Times New Roman" w:hAnsi="Times New Roman" w:cs="Times New Roman"/>
                <w:b/>
                <w:bCs/>
                <w:sz w:val="24"/>
                <w:szCs w:val="24"/>
                <w:lang w:val="ru-RU" w:eastAsia="ru-RU"/>
              </w:rPr>
              <w:t>Послуги з централізованого водовідведення станом</w:t>
            </w:r>
          </w:p>
        </w:tc>
      </w:tr>
      <w:tr w:rsidR="004757D2" w:rsidRPr="004757D2" w14:paraId="7AD0030A" w14:textId="77777777" w:rsidTr="0041780F">
        <w:trPr>
          <w:jc w:val="center"/>
        </w:trPr>
        <w:tc>
          <w:tcPr>
            <w:tcW w:w="3867" w:type="dxa"/>
            <w:tcBorders>
              <w:top w:val="single" w:sz="6" w:space="0" w:color="000000"/>
              <w:left w:val="single" w:sz="6" w:space="0" w:color="000000"/>
              <w:bottom w:val="single" w:sz="6" w:space="0" w:color="000000"/>
              <w:right w:val="single" w:sz="6" w:space="0" w:color="000000"/>
            </w:tcBorders>
            <w:hideMark/>
          </w:tcPr>
          <w:p w14:paraId="649A6F33" w14:textId="77777777" w:rsidR="004757D2" w:rsidRPr="004757D2" w:rsidRDefault="004757D2" w:rsidP="004757D2">
            <w:pPr>
              <w:spacing w:after="0" w:line="15" w:lineRule="atLeast"/>
              <w:jc w:val="center"/>
              <w:outlineLvl w:val="3"/>
              <w:rPr>
                <w:rFonts w:ascii="Times New Roman" w:eastAsia="Times New Roman" w:hAnsi="Times New Roman" w:cs="Times New Roman"/>
                <w:b/>
                <w:bCs/>
                <w:sz w:val="24"/>
                <w:szCs w:val="24"/>
                <w:lang w:val="ru-RU" w:eastAsia="ru-RU"/>
              </w:rPr>
            </w:pPr>
          </w:p>
        </w:tc>
        <w:tc>
          <w:tcPr>
            <w:tcW w:w="2976" w:type="dxa"/>
            <w:tcBorders>
              <w:top w:val="single" w:sz="6" w:space="0" w:color="000000"/>
              <w:left w:val="single" w:sz="6" w:space="0" w:color="000000"/>
              <w:bottom w:val="single" w:sz="6" w:space="0" w:color="000000"/>
              <w:right w:val="single" w:sz="6" w:space="0" w:color="000000"/>
            </w:tcBorders>
            <w:hideMark/>
          </w:tcPr>
          <w:p w14:paraId="13A8D74A" w14:textId="77777777" w:rsidR="004757D2" w:rsidRPr="004757D2" w:rsidRDefault="004757D2" w:rsidP="004757D2">
            <w:pPr>
              <w:spacing w:after="0" w:line="15" w:lineRule="atLeast"/>
              <w:jc w:val="center"/>
              <w:rPr>
                <w:rFonts w:ascii="Times New Roman" w:eastAsia="Times New Roman" w:hAnsi="Times New Roman" w:cs="Times New Roman"/>
                <w:sz w:val="24"/>
                <w:szCs w:val="24"/>
                <w:lang w:val="ru-RU" w:eastAsia="ru-RU"/>
              </w:rPr>
            </w:pPr>
            <w:r w:rsidRPr="004757D2">
              <w:rPr>
                <w:rFonts w:ascii="Times New Roman" w:eastAsia="Times New Roman" w:hAnsi="Times New Roman" w:cs="Times New Roman"/>
                <w:sz w:val="24"/>
                <w:szCs w:val="24"/>
                <w:lang w:val="ru-RU" w:eastAsia="ru-RU"/>
              </w:rPr>
              <w:t>на 01.12.2025</w:t>
            </w:r>
          </w:p>
        </w:tc>
        <w:tc>
          <w:tcPr>
            <w:tcW w:w="2589" w:type="dxa"/>
            <w:tcBorders>
              <w:top w:val="single" w:sz="6" w:space="0" w:color="000000"/>
              <w:left w:val="single" w:sz="6" w:space="0" w:color="000000"/>
              <w:bottom w:val="single" w:sz="6" w:space="0" w:color="000000"/>
              <w:right w:val="single" w:sz="6" w:space="0" w:color="000000"/>
            </w:tcBorders>
            <w:hideMark/>
          </w:tcPr>
          <w:p w14:paraId="4F57EA9A" w14:textId="77777777" w:rsidR="004757D2" w:rsidRPr="004757D2" w:rsidRDefault="004757D2" w:rsidP="004757D2">
            <w:pPr>
              <w:spacing w:after="0" w:line="15" w:lineRule="atLeast"/>
              <w:jc w:val="center"/>
              <w:rPr>
                <w:rFonts w:ascii="Times New Roman" w:eastAsia="Times New Roman" w:hAnsi="Times New Roman" w:cs="Times New Roman"/>
                <w:sz w:val="24"/>
                <w:szCs w:val="24"/>
                <w:lang w:val="ru-RU" w:eastAsia="ru-RU"/>
              </w:rPr>
            </w:pPr>
            <w:r w:rsidRPr="004757D2">
              <w:rPr>
                <w:rFonts w:ascii="Times New Roman" w:eastAsia="Times New Roman" w:hAnsi="Times New Roman" w:cs="Times New Roman"/>
                <w:sz w:val="24"/>
                <w:szCs w:val="24"/>
                <w:lang w:val="ru-RU" w:eastAsia="ru-RU"/>
              </w:rPr>
              <w:t>на 01.12.2025</w:t>
            </w:r>
          </w:p>
        </w:tc>
      </w:tr>
      <w:tr w:rsidR="004757D2" w:rsidRPr="004757D2" w14:paraId="58EF9084" w14:textId="77777777" w:rsidTr="0041780F">
        <w:trPr>
          <w:trHeight w:val="175"/>
          <w:jc w:val="center"/>
        </w:trPr>
        <w:tc>
          <w:tcPr>
            <w:tcW w:w="3867" w:type="dxa"/>
            <w:tcBorders>
              <w:top w:val="single" w:sz="6" w:space="0" w:color="000000"/>
              <w:left w:val="single" w:sz="6" w:space="0" w:color="000000"/>
              <w:bottom w:val="single" w:sz="6" w:space="0" w:color="000000"/>
              <w:right w:val="single" w:sz="6" w:space="0" w:color="000000"/>
            </w:tcBorders>
            <w:hideMark/>
          </w:tcPr>
          <w:p w14:paraId="19118275" w14:textId="77777777" w:rsidR="004757D2" w:rsidRPr="004757D2" w:rsidRDefault="004757D2" w:rsidP="004757D2">
            <w:pPr>
              <w:spacing w:after="0" w:line="15" w:lineRule="atLeast"/>
              <w:jc w:val="both"/>
              <w:outlineLvl w:val="1"/>
              <w:rPr>
                <w:rFonts w:ascii="Times New Roman" w:eastAsia="Times New Roman" w:hAnsi="Times New Roman" w:cs="Times New Roman"/>
                <w:b/>
                <w:bCs/>
                <w:sz w:val="24"/>
                <w:szCs w:val="24"/>
                <w:lang w:val="ru-RU" w:eastAsia="ru-RU"/>
              </w:rPr>
            </w:pPr>
            <w:r w:rsidRPr="004757D2">
              <w:rPr>
                <w:rFonts w:ascii="Times New Roman" w:eastAsia="Times New Roman" w:hAnsi="Times New Roman" w:cs="Times New Roman"/>
                <w:b/>
                <w:bCs/>
                <w:sz w:val="24"/>
                <w:szCs w:val="24"/>
                <w:lang w:val="ru-RU" w:eastAsia="ru-RU"/>
              </w:rPr>
              <w:t>Всього</w:t>
            </w:r>
          </w:p>
        </w:tc>
        <w:tc>
          <w:tcPr>
            <w:tcW w:w="2976" w:type="dxa"/>
            <w:tcBorders>
              <w:top w:val="single" w:sz="6" w:space="0" w:color="000000"/>
              <w:left w:val="single" w:sz="6" w:space="0" w:color="000000"/>
              <w:bottom w:val="single" w:sz="6" w:space="0" w:color="000000"/>
              <w:right w:val="single" w:sz="6" w:space="0" w:color="000000"/>
            </w:tcBorders>
            <w:hideMark/>
          </w:tcPr>
          <w:p w14:paraId="4FC684AA" w14:textId="77777777" w:rsidR="004757D2" w:rsidRPr="004757D2" w:rsidRDefault="004757D2" w:rsidP="004757D2">
            <w:pPr>
              <w:spacing w:after="0" w:line="15" w:lineRule="atLeast"/>
              <w:jc w:val="center"/>
              <w:rPr>
                <w:rFonts w:ascii="Times New Roman" w:eastAsia="Times New Roman" w:hAnsi="Times New Roman" w:cs="Times New Roman"/>
                <w:sz w:val="24"/>
                <w:szCs w:val="24"/>
                <w:lang w:val="ru-RU" w:eastAsia="ru-RU"/>
              </w:rPr>
            </w:pPr>
            <w:r w:rsidRPr="004757D2">
              <w:rPr>
                <w:rFonts w:ascii="Times New Roman" w:eastAsia="Times New Roman" w:hAnsi="Times New Roman" w:cs="Times New Roman"/>
                <w:b/>
                <w:bCs/>
                <w:sz w:val="24"/>
                <w:szCs w:val="24"/>
                <w:lang w:val="ru-RU" w:eastAsia="ru-RU"/>
              </w:rPr>
              <w:t>22 453</w:t>
            </w:r>
          </w:p>
        </w:tc>
        <w:tc>
          <w:tcPr>
            <w:tcW w:w="2589" w:type="dxa"/>
            <w:tcBorders>
              <w:top w:val="single" w:sz="6" w:space="0" w:color="000000"/>
              <w:left w:val="single" w:sz="6" w:space="0" w:color="000000"/>
              <w:bottom w:val="single" w:sz="6" w:space="0" w:color="000000"/>
              <w:right w:val="single" w:sz="6" w:space="0" w:color="000000"/>
            </w:tcBorders>
            <w:hideMark/>
          </w:tcPr>
          <w:p w14:paraId="0DDC5683" w14:textId="77777777" w:rsidR="004757D2" w:rsidRPr="004757D2" w:rsidRDefault="004757D2" w:rsidP="004757D2">
            <w:pPr>
              <w:spacing w:after="0" w:line="15" w:lineRule="atLeast"/>
              <w:jc w:val="center"/>
              <w:rPr>
                <w:rFonts w:ascii="Times New Roman" w:eastAsia="Times New Roman" w:hAnsi="Times New Roman" w:cs="Times New Roman"/>
                <w:sz w:val="24"/>
                <w:szCs w:val="24"/>
                <w:lang w:val="ru-RU" w:eastAsia="ru-RU"/>
              </w:rPr>
            </w:pPr>
            <w:r w:rsidRPr="004757D2">
              <w:rPr>
                <w:rFonts w:ascii="Times New Roman" w:eastAsia="Times New Roman" w:hAnsi="Times New Roman" w:cs="Times New Roman"/>
                <w:b/>
                <w:bCs/>
                <w:sz w:val="24"/>
                <w:szCs w:val="24"/>
                <w:lang w:val="ru-RU" w:eastAsia="ru-RU"/>
              </w:rPr>
              <w:t>22 836</w:t>
            </w:r>
          </w:p>
        </w:tc>
      </w:tr>
      <w:tr w:rsidR="004757D2" w:rsidRPr="004757D2" w14:paraId="415D7BFA" w14:textId="77777777" w:rsidTr="0041780F">
        <w:trPr>
          <w:jc w:val="center"/>
        </w:trPr>
        <w:tc>
          <w:tcPr>
            <w:tcW w:w="3867" w:type="dxa"/>
            <w:tcBorders>
              <w:top w:val="single" w:sz="6" w:space="0" w:color="000000"/>
              <w:left w:val="single" w:sz="6" w:space="0" w:color="000000"/>
              <w:bottom w:val="single" w:sz="6" w:space="0" w:color="000000"/>
              <w:right w:val="single" w:sz="6" w:space="0" w:color="000000"/>
            </w:tcBorders>
            <w:hideMark/>
          </w:tcPr>
          <w:p w14:paraId="7988093E" w14:textId="77777777" w:rsidR="004757D2" w:rsidRPr="004757D2" w:rsidRDefault="004757D2" w:rsidP="004757D2">
            <w:pPr>
              <w:spacing w:after="0" w:line="15" w:lineRule="atLeast"/>
              <w:jc w:val="both"/>
              <w:rPr>
                <w:rFonts w:ascii="Times New Roman" w:eastAsia="Times New Roman" w:hAnsi="Times New Roman" w:cs="Times New Roman"/>
                <w:sz w:val="24"/>
                <w:szCs w:val="24"/>
                <w:lang w:val="ru-RU" w:eastAsia="ru-RU"/>
              </w:rPr>
            </w:pPr>
            <w:r w:rsidRPr="004757D2">
              <w:rPr>
                <w:rFonts w:ascii="Times New Roman" w:eastAsia="Times New Roman" w:hAnsi="Times New Roman" w:cs="Times New Roman"/>
                <w:sz w:val="24"/>
                <w:szCs w:val="24"/>
                <w:lang w:val="ru-RU" w:eastAsia="ru-RU"/>
              </w:rPr>
              <w:t>Населення:</w:t>
            </w:r>
          </w:p>
        </w:tc>
        <w:tc>
          <w:tcPr>
            <w:tcW w:w="2976" w:type="dxa"/>
            <w:tcBorders>
              <w:top w:val="single" w:sz="6" w:space="0" w:color="000000"/>
              <w:left w:val="single" w:sz="6" w:space="0" w:color="000000"/>
              <w:bottom w:val="single" w:sz="6" w:space="0" w:color="000000"/>
              <w:right w:val="single" w:sz="6" w:space="0" w:color="000000"/>
            </w:tcBorders>
            <w:hideMark/>
          </w:tcPr>
          <w:p w14:paraId="72D781F0" w14:textId="77777777" w:rsidR="004757D2" w:rsidRPr="004757D2" w:rsidRDefault="004757D2" w:rsidP="004757D2">
            <w:pPr>
              <w:spacing w:after="0" w:line="15" w:lineRule="atLeast"/>
              <w:jc w:val="center"/>
              <w:rPr>
                <w:rFonts w:ascii="Times New Roman" w:eastAsia="Times New Roman" w:hAnsi="Times New Roman" w:cs="Times New Roman"/>
                <w:sz w:val="24"/>
                <w:szCs w:val="24"/>
                <w:lang w:val="ru-RU" w:eastAsia="ru-RU"/>
              </w:rPr>
            </w:pPr>
            <w:r w:rsidRPr="004757D2">
              <w:rPr>
                <w:rFonts w:ascii="Times New Roman" w:eastAsia="Times New Roman" w:hAnsi="Times New Roman" w:cs="Times New Roman"/>
                <w:sz w:val="24"/>
                <w:szCs w:val="24"/>
                <w:lang w:val="ru-RU" w:eastAsia="ru-RU"/>
              </w:rPr>
              <w:t>20 600</w:t>
            </w:r>
          </w:p>
        </w:tc>
        <w:tc>
          <w:tcPr>
            <w:tcW w:w="2589" w:type="dxa"/>
            <w:tcBorders>
              <w:top w:val="single" w:sz="6" w:space="0" w:color="000000"/>
              <w:left w:val="single" w:sz="6" w:space="0" w:color="000000"/>
              <w:bottom w:val="single" w:sz="6" w:space="0" w:color="000000"/>
              <w:right w:val="single" w:sz="6" w:space="0" w:color="000000"/>
            </w:tcBorders>
            <w:hideMark/>
          </w:tcPr>
          <w:p w14:paraId="50A0BC1D" w14:textId="77777777" w:rsidR="004757D2" w:rsidRPr="004757D2" w:rsidRDefault="004757D2" w:rsidP="004757D2">
            <w:pPr>
              <w:spacing w:after="0" w:line="15" w:lineRule="atLeast"/>
              <w:jc w:val="center"/>
              <w:rPr>
                <w:rFonts w:ascii="Times New Roman" w:eastAsia="Times New Roman" w:hAnsi="Times New Roman" w:cs="Times New Roman"/>
                <w:sz w:val="24"/>
                <w:szCs w:val="24"/>
                <w:lang w:val="ru-RU" w:eastAsia="ru-RU"/>
              </w:rPr>
            </w:pPr>
            <w:r w:rsidRPr="004757D2">
              <w:rPr>
                <w:rFonts w:ascii="Times New Roman" w:eastAsia="Times New Roman" w:hAnsi="Times New Roman" w:cs="Times New Roman"/>
                <w:sz w:val="24"/>
                <w:szCs w:val="24"/>
                <w:lang w:val="ru-RU" w:eastAsia="ru-RU"/>
              </w:rPr>
              <w:t>20 883</w:t>
            </w:r>
          </w:p>
        </w:tc>
      </w:tr>
      <w:tr w:rsidR="004757D2" w:rsidRPr="004757D2" w14:paraId="43662F44" w14:textId="77777777" w:rsidTr="0041780F">
        <w:trPr>
          <w:trHeight w:val="253"/>
          <w:jc w:val="center"/>
        </w:trPr>
        <w:tc>
          <w:tcPr>
            <w:tcW w:w="3867" w:type="dxa"/>
            <w:tcBorders>
              <w:top w:val="single" w:sz="6" w:space="0" w:color="000000"/>
              <w:left w:val="single" w:sz="6" w:space="0" w:color="000000"/>
              <w:bottom w:val="single" w:sz="6" w:space="0" w:color="000000"/>
              <w:right w:val="single" w:sz="6" w:space="0" w:color="000000"/>
            </w:tcBorders>
            <w:hideMark/>
          </w:tcPr>
          <w:p w14:paraId="3A69FEB0" w14:textId="77777777" w:rsidR="004757D2" w:rsidRPr="004757D2" w:rsidRDefault="004757D2" w:rsidP="004757D2">
            <w:pPr>
              <w:spacing w:after="0" w:line="15" w:lineRule="atLeast"/>
              <w:jc w:val="both"/>
              <w:rPr>
                <w:rFonts w:ascii="Times New Roman" w:eastAsia="Times New Roman" w:hAnsi="Times New Roman" w:cs="Times New Roman"/>
                <w:sz w:val="24"/>
                <w:szCs w:val="24"/>
                <w:lang w:val="ru-RU" w:eastAsia="ru-RU"/>
              </w:rPr>
            </w:pPr>
            <w:r w:rsidRPr="004757D2">
              <w:rPr>
                <w:rFonts w:ascii="Times New Roman" w:eastAsia="Times New Roman" w:hAnsi="Times New Roman" w:cs="Times New Roman"/>
                <w:sz w:val="24"/>
                <w:szCs w:val="24"/>
                <w:lang w:val="ru-RU" w:eastAsia="ru-RU"/>
              </w:rPr>
              <w:t>Бюджетні організації</w:t>
            </w:r>
          </w:p>
        </w:tc>
        <w:tc>
          <w:tcPr>
            <w:tcW w:w="2976" w:type="dxa"/>
            <w:tcBorders>
              <w:top w:val="single" w:sz="6" w:space="0" w:color="000000"/>
              <w:left w:val="single" w:sz="6" w:space="0" w:color="000000"/>
              <w:bottom w:val="single" w:sz="6" w:space="0" w:color="000000"/>
              <w:right w:val="single" w:sz="6" w:space="0" w:color="000000"/>
            </w:tcBorders>
            <w:hideMark/>
          </w:tcPr>
          <w:p w14:paraId="0F5C69C0" w14:textId="77777777" w:rsidR="004757D2" w:rsidRPr="004757D2" w:rsidRDefault="004757D2" w:rsidP="004757D2">
            <w:pPr>
              <w:spacing w:after="0" w:line="15" w:lineRule="atLeast"/>
              <w:jc w:val="center"/>
              <w:rPr>
                <w:rFonts w:ascii="Times New Roman" w:eastAsia="Times New Roman" w:hAnsi="Times New Roman" w:cs="Times New Roman"/>
                <w:sz w:val="24"/>
                <w:szCs w:val="24"/>
                <w:lang w:val="ru-RU" w:eastAsia="ru-RU"/>
              </w:rPr>
            </w:pPr>
            <w:r w:rsidRPr="004757D2">
              <w:rPr>
                <w:rFonts w:ascii="Times New Roman" w:eastAsia="Times New Roman" w:hAnsi="Times New Roman" w:cs="Times New Roman"/>
                <w:sz w:val="24"/>
                <w:szCs w:val="24"/>
                <w:lang w:val="ru-RU" w:eastAsia="ru-RU"/>
              </w:rPr>
              <w:t>127</w:t>
            </w:r>
          </w:p>
        </w:tc>
        <w:tc>
          <w:tcPr>
            <w:tcW w:w="2589" w:type="dxa"/>
            <w:tcBorders>
              <w:top w:val="single" w:sz="6" w:space="0" w:color="000000"/>
              <w:left w:val="single" w:sz="6" w:space="0" w:color="000000"/>
              <w:bottom w:val="single" w:sz="6" w:space="0" w:color="000000"/>
              <w:right w:val="single" w:sz="6" w:space="0" w:color="000000"/>
            </w:tcBorders>
            <w:hideMark/>
          </w:tcPr>
          <w:p w14:paraId="6751ACFC" w14:textId="77777777" w:rsidR="004757D2" w:rsidRPr="004757D2" w:rsidRDefault="004757D2" w:rsidP="004757D2">
            <w:pPr>
              <w:spacing w:after="0" w:line="15" w:lineRule="atLeast"/>
              <w:jc w:val="center"/>
              <w:rPr>
                <w:rFonts w:ascii="Times New Roman" w:eastAsia="Times New Roman" w:hAnsi="Times New Roman" w:cs="Times New Roman"/>
                <w:sz w:val="24"/>
                <w:szCs w:val="24"/>
                <w:lang w:val="ru-RU" w:eastAsia="ru-RU"/>
              </w:rPr>
            </w:pPr>
            <w:r w:rsidRPr="004757D2">
              <w:rPr>
                <w:rFonts w:ascii="Times New Roman" w:eastAsia="Times New Roman" w:hAnsi="Times New Roman" w:cs="Times New Roman"/>
                <w:sz w:val="24"/>
                <w:szCs w:val="24"/>
                <w:lang w:val="ru-RU" w:eastAsia="ru-RU"/>
              </w:rPr>
              <w:t>133</w:t>
            </w:r>
          </w:p>
        </w:tc>
      </w:tr>
      <w:tr w:rsidR="004757D2" w:rsidRPr="004757D2" w14:paraId="703B8544" w14:textId="77777777" w:rsidTr="0041780F">
        <w:trPr>
          <w:trHeight w:val="79"/>
          <w:jc w:val="center"/>
        </w:trPr>
        <w:tc>
          <w:tcPr>
            <w:tcW w:w="3867" w:type="dxa"/>
            <w:tcBorders>
              <w:top w:val="single" w:sz="6" w:space="0" w:color="000000"/>
              <w:left w:val="single" w:sz="6" w:space="0" w:color="000000"/>
              <w:bottom w:val="single" w:sz="6" w:space="0" w:color="000000"/>
              <w:right w:val="single" w:sz="6" w:space="0" w:color="000000"/>
            </w:tcBorders>
            <w:hideMark/>
          </w:tcPr>
          <w:p w14:paraId="423016E0" w14:textId="77777777" w:rsidR="004757D2" w:rsidRPr="004757D2" w:rsidRDefault="004757D2" w:rsidP="004757D2">
            <w:pPr>
              <w:spacing w:after="0" w:line="15" w:lineRule="atLeast"/>
              <w:jc w:val="both"/>
              <w:rPr>
                <w:rFonts w:ascii="Times New Roman" w:eastAsia="Times New Roman" w:hAnsi="Times New Roman" w:cs="Times New Roman"/>
                <w:sz w:val="24"/>
                <w:szCs w:val="24"/>
                <w:lang w:val="ru-RU" w:eastAsia="ru-RU"/>
              </w:rPr>
            </w:pPr>
            <w:r w:rsidRPr="004757D2">
              <w:rPr>
                <w:rFonts w:ascii="Times New Roman" w:eastAsia="Times New Roman" w:hAnsi="Times New Roman" w:cs="Times New Roman"/>
                <w:sz w:val="24"/>
                <w:szCs w:val="24"/>
                <w:lang w:val="ru-RU" w:eastAsia="ru-RU"/>
              </w:rPr>
              <w:t>Інші</w:t>
            </w:r>
          </w:p>
        </w:tc>
        <w:tc>
          <w:tcPr>
            <w:tcW w:w="2976" w:type="dxa"/>
            <w:tcBorders>
              <w:top w:val="single" w:sz="6" w:space="0" w:color="000000"/>
              <w:left w:val="single" w:sz="6" w:space="0" w:color="000000"/>
              <w:bottom w:val="single" w:sz="6" w:space="0" w:color="000000"/>
              <w:right w:val="single" w:sz="6" w:space="0" w:color="000000"/>
            </w:tcBorders>
            <w:hideMark/>
          </w:tcPr>
          <w:p w14:paraId="49EA5AAD" w14:textId="77777777" w:rsidR="004757D2" w:rsidRPr="004757D2" w:rsidRDefault="004757D2" w:rsidP="004757D2">
            <w:pPr>
              <w:spacing w:after="0" w:line="15" w:lineRule="atLeast"/>
              <w:jc w:val="center"/>
              <w:rPr>
                <w:rFonts w:ascii="Times New Roman" w:eastAsia="Times New Roman" w:hAnsi="Times New Roman" w:cs="Times New Roman"/>
                <w:sz w:val="24"/>
                <w:szCs w:val="24"/>
                <w:lang w:val="ru-RU" w:eastAsia="ru-RU"/>
              </w:rPr>
            </w:pPr>
            <w:r w:rsidRPr="004757D2">
              <w:rPr>
                <w:rFonts w:ascii="Times New Roman" w:eastAsia="Times New Roman" w:hAnsi="Times New Roman" w:cs="Times New Roman"/>
                <w:sz w:val="24"/>
                <w:szCs w:val="24"/>
                <w:lang w:val="ru-RU" w:eastAsia="ru-RU"/>
              </w:rPr>
              <w:t>1 726</w:t>
            </w:r>
          </w:p>
        </w:tc>
        <w:tc>
          <w:tcPr>
            <w:tcW w:w="2589" w:type="dxa"/>
            <w:tcBorders>
              <w:top w:val="single" w:sz="6" w:space="0" w:color="000000"/>
              <w:left w:val="single" w:sz="6" w:space="0" w:color="000000"/>
              <w:bottom w:val="single" w:sz="6" w:space="0" w:color="000000"/>
              <w:right w:val="single" w:sz="6" w:space="0" w:color="000000"/>
            </w:tcBorders>
            <w:hideMark/>
          </w:tcPr>
          <w:p w14:paraId="3EA58DBE" w14:textId="77777777" w:rsidR="004757D2" w:rsidRPr="004757D2" w:rsidRDefault="004757D2" w:rsidP="004757D2">
            <w:pPr>
              <w:spacing w:after="0" w:line="15" w:lineRule="atLeast"/>
              <w:jc w:val="center"/>
              <w:rPr>
                <w:rFonts w:ascii="Times New Roman" w:eastAsia="Times New Roman" w:hAnsi="Times New Roman" w:cs="Times New Roman"/>
                <w:sz w:val="24"/>
                <w:szCs w:val="24"/>
                <w:lang w:val="ru-RU" w:eastAsia="ru-RU"/>
              </w:rPr>
            </w:pPr>
            <w:r w:rsidRPr="004757D2">
              <w:rPr>
                <w:rFonts w:ascii="Times New Roman" w:eastAsia="Times New Roman" w:hAnsi="Times New Roman" w:cs="Times New Roman"/>
                <w:sz w:val="24"/>
                <w:szCs w:val="24"/>
                <w:lang w:val="ru-RU" w:eastAsia="ru-RU"/>
              </w:rPr>
              <w:t>1 820</w:t>
            </w:r>
          </w:p>
        </w:tc>
      </w:tr>
      <w:tr w:rsidR="004757D2" w:rsidRPr="004757D2" w14:paraId="6D9A346E" w14:textId="77777777" w:rsidTr="0041780F">
        <w:trPr>
          <w:trHeight w:val="65"/>
          <w:jc w:val="center"/>
        </w:trPr>
        <w:tc>
          <w:tcPr>
            <w:tcW w:w="3867" w:type="dxa"/>
            <w:tcBorders>
              <w:top w:val="single" w:sz="6" w:space="0" w:color="000000"/>
              <w:left w:val="single" w:sz="6" w:space="0" w:color="000000"/>
              <w:bottom w:val="single" w:sz="6" w:space="0" w:color="000000"/>
              <w:right w:val="single" w:sz="6" w:space="0" w:color="000000"/>
            </w:tcBorders>
            <w:hideMark/>
          </w:tcPr>
          <w:p w14:paraId="36747A57" w14:textId="77777777" w:rsidR="004757D2" w:rsidRPr="004757D2" w:rsidRDefault="004757D2" w:rsidP="004757D2">
            <w:pPr>
              <w:spacing w:after="0" w:line="15" w:lineRule="atLeast"/>
              <w:rPr>
                <w:rFonts w:ascii="Times New Roman" w:eastAsia="Times New Roman" w:hAnsi="Times New Roman" w:cs="Times New Roman"/>
                <w:sz w:val="24"/>
                <w:szCs w:val="24"/>
                <w:lang w:val="ru-RU" w:eastAsia="ru-RU"/>
              </w:rPr>
            </w:pPr>
            <w:r w:rsidRPr="004757D2">
              <w:rPr>
                <w:rFonts w:ascii="Times New Roman" w:eastAsia="Times New Roman" w:hAnsi="Times New Roman" w:cs="Times New Roman"/>
                <w:b/>
                <w:bCs/>
                <w:sz w:val="24"/>
                <w:szCs w:val="24"/>
                <w:lang w:val="ru-RU" w:eastAsia="ru-RU"/>
              </w:rPr>
              <w:t>Кількість мешканців, які отримують послуги</w:t>
            </w:r>
          </w:p>
        </w:tc>
        <w:tc>
          <w:tcPr>
            <w:tcW w:w="2976" w:type="dxa"/>
            <w:tcBorders>
              <w:top w:val="single" w:sz="6" w:space="0" w:color="000000"/>
              <w:left w:val="single" w:sz="6" w:space="0" w:color="000000"/>
              <w:bottom w:val="single" w:sz="6" w:space="0" w:color="000000"/>
              <w:right w:val="single" w:sz="6" w:space="0" w:color="000000"/>
            </w:tcBorders>
            <w:vAlign w:val="center"/>
            <w:hideMark/>
          </w:tcPr>
          <w:p w14:paraId="2D86202B" w14:textId="77777777" w:rsidR="004757D2" w:rsidRPr="004757D2" w:rsidRDefault="004757D2" w:rsidP="004757D2">
            <w:pPr>
              <w:spacing w:after="0" w:line="15" w:lineRule="atLeast"/>
              <w:jc w:val="center"/>
              <w:rPr>
                <w:rFonts w:ascii="Times New Roman" w:eastAsia="Times New Roman" w:hAnsi="Times New Roman" w:cs="Times New Roman"/>
                <w:sz w:val="24"/>
                <w:szCs w:val="24"/>
                <w:lang w:eastAsia="ru-RU"/>
              </w:rPr>
            </w:pPr>
            <w:r w:rsidRPr="004757D2">
              <w:rPr>
                <w:rFonts w:ascii="Times New Roman" w:eastAsia="Times New Roman" w:hAnsi="Times New Roman" w:cs="Times New Roman"/>
                <w:b/>
                <w:bCs/>
                <w:sz w:val="24"/>
                <w:szCs w:val="24"/>
                <w:lang w:eastAsia="ru-RU"/>
              </w:rPr>
              <w:t>42 267</w:t>
            </w:r>
          </w:p>
        </w:tc>
        <w:tc>
          <w:tcPr>
            <w:tcW w:w="2589" w:type="dxa"/>
            <w:tcBorders>
              <w:top w:val="single" w:sz="6" w:space="0" w:color="000000"/>
              <w:left w:val="single" w:sz="6" w:space="0" w:color="000000"/>
              <w:bottom w:val="single" w:sz="6" w:space="0" w:color="000000"/>
              <w:right w:val="single" w:sz="6" w:space="0" w:color="000000"/>
            </w:tcBorders>
            <w:vAlign w:val="center"/>
            <w:hideMark/>
          </w:tcPr>
          <w:p w14:paraId="0D8CCCD1" w14:textId="77777777" w:rsidR="004757D2" w:rsidRPr="004757D2" w:rsidRDefault="004757D2" w:rsidP="004757D2">
            <w:pPr>
              <w:spacing w:after="0" w:line="15" w:lineRule="atLeast"/>
              <w:jc w:val="center"/>
              <w:rPr>
                <w:rFonts w:ascii="Times New Roman" w:eastAsia="Times New Roman" w:hAnsi="Times New Roman" w:cs="Times New Roman"/>
                <w:sz w:val="24"/>
                <w:szCs w:val="24"/>
                <w:lang w:val="ru-RU" w:eastAsia="ru-RU"/>
              </w:rPr>
            </w:pPr>
            <w:r w:rsidRPr="004757D2">
              <w:rPr>
                <w:rFonts w:ascii="Times New Roman" w:eastAsia="Times New Roman" w:hAnsi="Times New Roman" w:cs="Times New Roman"/>
                <w:b/>
                <w:bCs/>
                <w:sz w:val="24"/>
                <w:szCs w:val="24"/>
                <w:lang w:val="ru-RU" w:eastAsia="ru-RU"/>
              </w:rPr>
              <w:t>43 131</w:t>
            </w:r>
          </w:p>
        </w:tc>
      </w:tr>
    </w:tbl>
    <w:p w14:paraId="4FDA5D3E"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color w:val="000000"/>
          <w:sz w:val="18"/>
          <w:szCs w:val="18"/>
          <w:lang w:val="ru-RU" w:eastAsia="ru-RU"/>
        </w:rPr>
      </w:pPr>
    </w:p>
    <w:p w14:paraId="0737E1FA" w14:textId="77777777" w:rsidR="004757D2" w:rsidRPr="004757D2" w:rsidRDefault="004757D2" w:rsidP="004757D2">
      <w:pPr>
        <w:shd w:val="clear" w:color="auto" w:fill="FFFFFF"/>
        <w:spacing w:after="0" w:line="240" w:lineRule="auto"/>
        <w:ind w:firstLine="708"/>
        <w:jc w:val="both"/>
        <w:rPr>
          <w:rFonts w:ascii="Times New Roman" w:eastAsia="Times New Roman" w:hAnsi="Times New Roman" w:cs="Times New Roman"/>
          <w:color w:val="0D0D0D"/>
          <w:sz w:val="28"/>
          <w:lang w:val="ru-RU" w:eastAsia="ru-RU"/>
        </w:rPr>
      </w:pPr>
    </w:p>
    <w:p w14:paraId="05E4EE1E" w14:textId="77777777" w:rsidR="004757D2" w:rsidRPr="004757D2" w:rsidRDefault="004757D2" w:rsidP="004757D2">
      <w:pPr>
        <w:shd w:val="clear" w:color="auto" w:fill="FFFFFF"/>
        <w:spacing w:after="0" w:line="240" w:lineRule="auto"/>
        <w:ind w:firstLine="708"/>
        <w:jc w:val="both"/>
        <w:rPr>
          <w:rFonts w:ascii="Times New Roman" w:eastAsia="Times New Roman" w:hAnsi="Times New Roman" w:cs="Times New Roman"/>
          <w:color w:val="0D0D0D"/>
          <w:sz w:val="28"/>
          <w:lang w:eastAsia="ru-RU"/>
        </w:rPr>
      </w:pPr>
      <w:r w:rsidRPr="004757D2">
        <w:rPr>
          <w:rFonts w:ascii="Times New Roman" w:eastAsia="Times New Roman" w:hAnsi="Times New Roman" w:cs="Times New Roman"/>
          <w:color w:val="0D0D0D"/>
          <w:sz w:val="28"/>
          <w:lang w:val="ru-RU" w:eastAsia="ru-RU"/>
        </w:rPr>
        <w:t>В оплату абонентської плати за 11 місяців 2025 року надійшло 3 511,</w:t>
      </w:r>
      <w:r w:rsidRPr="004757D2">
        <w:rPr>
          <w:rFonts w:ascii="Times New Roman" w:eastAsia="Times New Roman" w:hAnsi="Times New Roman" w:cs="Times New Roman"/>
          <w:color w:val="0D0D0D"/>
          <w:sz w:val="28"/>
          <w:lang w:eastAsia="ru-RU"/>
        </w:rPr>
        <w:t>1</w:t>
      </w:r>
      <w:r w:rsidRPr="004757D2">
        <w:rPr>
          <w:rFonts w:ascii="Times New Roman" w:eastAsia="Times New Roman" w:hAnsi="Times New Roman" w:cs="Times New Roman"/>
          <w:color w:val="0D0D0D"/>
          <w:sz w:val="28"/>
          <w:lang w:val="ru-RU" w:eastAsia="ru-RU"/>
        </w:rPr>
        <w:t xml:space="preserve"> тис. грн.</w:t>
      </w:r>
      <w:r w:rsidRPr="004757D2">
        <w:rPr>
          <w:rFonts w:ascii="Times New Roman" w:eastAsia="Times New Roman" w:hAnsi="Times New Roman" w:cs="Times New Roman"/>
          <w:color w:val="0D0D0D"/>
          <w:sz w:val="28"/>
          <w:lang w:eastAsia="ru-RU"/>
        </w:rPr>
        <w:t xml:space="preserve"> ( з ПДВ).</w:t>
      </w:r>
    </w:p>
    <w:p w14:paraId="3A8FB483" w14:textId="77777777" w:rsidR="004757D2" w:rsidRPr="004757D2" w:rsidRDefault="004757D2" w:rsidP="004757D2">
      <w:pPr>
        <w:shd w:val="clear" w:color="auto" w:fill="FFFFFF"/>
        <w:spacing w:after="0" w:line="240" w:lineRule="auto"/>
        <w:ind w:firstLine="708"/>
        <w:jc w:val="both"/>
        <w:rPr>
          <w:rFonts w:ascii="Times New Roman" w:eastAsia="Times New Roman" w:hAnsi="Times New Roman" w:cs="Times New Roman"/>
          <w:color w:val="000000"/>
          <w:sz w:val="18"/>
          <w:szCs w:val="18"/>
          <w:lang w:eastAsia="ru-RU"/>
        </w:rPr>
      </w:pPr>
      <w:r w:rsidRPr="004757D2">
        <w:rPr>
          <w:rFonts w:ascii="Times New Roman" w:eastAsia="Times New Roman" w:hAnsi="Times New Roman" w:cs="Times New Roman"/>
          <w:color w:val="0D0D0D"/>
          <w:sz w:val="28"/>
          <w:lang w:eastAsia="ru-RU"/>
        </w:rPr>
        <w:lastRenderedPageBreak/>
        <w:t>Дебіторська заборгованість по розрахунках за абонентську плату станом  на 01.12.2025р. складає – 1 506,57 тис. грн.</w:t>
      </w:r>
    </w:p>
    <w:p w14:paraId="360CE799"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color w:val="000000"/>
          <w:sz w:val="18"/>
          <w:szCs w:val="18"/>
          <w:lang w:val="ru-RU" w:eastAsia="ru-RU"/>
        </w:rPr>
      </w:pPr>
      <w:r w:rsidRPr="004757D2">
        <w:rPr>
          <w:rFonts w:ascii="Times New Roman" w:eastAsia="Times New Roman" w:hAnsi="Times New Roman" w:cs="Times New Roman"/>
          <w:color w:val="000000"/>
          <w:sz w:val="28"/>
          <w:lang w:val="ru-RU" w:eastAsia="ru-RU"/>
        </w:rPr>
        <w:t>     Поряд з основною</w:t>
      </w:r>
      <w:r w:rsidRPr="004757D2">
        <w:rPr>
          <w:rFonts w:ascii="Times New Roman" w:eastAsia="Times New Roman" w:hAnsi="Times New Roman" w:cs="Times New Roman"/>
          <w:color w:val="000000"/>
          <w:sz w:val="28"/>
          <w:lang w:eastAsia="ru-RU"/>
        </w:rPr>
        <w:t xml:space="preserve"> діяльністю</w:t>
      </w:r>
      <w:r w:rsidRPr="004757D2">
        <w:rPr>
          <w:rFonts w:ascii="Times New Roman" w:eastAsia="Times New Roman" w:hAnsi="Times New Roman" w:cs="Times New Roman"/>
          <w:color w:val="000000"/>
          <w:sz w:val="28"/>
          <w:lang w:val="ru-RU" w:eastAsia="ru-RU"/>
        </w:rPr>
        <w:t xml:space="preserve">, КП «Коломияводоканал» надає інші платні послуги населенню і юридичним особам.  За 11 місяців 2025 отримано коштів по іншій діяльності </w:t>
      </w:r>
      <w:r w:rsidRPr="004757D2">
        <w:rPr>
          <w:rFonts w:ascii="Times New Roman" w:eastAsia="Times New Roman" w:hAnsi="Times New Roman" w:cs="Times New Roman"/>
          <w:color w:val="000000"/>
          <w:sz w:val="28"/>
          <w:lang w:eastAsia="ru-RU"/>
        </w:rPr>
        <w:t xml:space="preserve"> в сумі - </w:t>
      </w:r>
      <w:r w:rsidRPr="004757D2">
        <w:rPr>
          <w:rFonts w:ascii="Times New Roman" w:eastAsia="Times New Roman" w:hAnsi="Times New Roman" w:cs="Times New Roman"/>
          <w:color w:val="000000"/>
          <w:sz w:val="28"/>
          <w:lang w:val="ru-RU" w:eastAsia="ru-RU"/>
        </w:rPr>
        <w:t xml:space="preserve"> </w:t>
      </w:r>
      <w:r w:rsidRPr="004757D2">
        <w:rPr>
          <w:rFonts w:ascii="Times New Roman" w:eastAsia="Times New Roman" w:hAnsi="Times New Roman" w:cs="Times New Roman"/>
          <w:sz w:val="28"/>
          <w:lang w:val="ru-RU" w:eastAsia="ru-RU"/>
        </w:rPr>
        <w:t>2 112</w:t>
      </w:r>
      <w:r w:rsidRPr="004757D2">
        <w:rPr>
          <w:rFonts w:ascii="Times New Roman" w:eastAsia="Times New Roman" w:hAnsi="Times New Roman" w:cs="Times New Roman"/>
          <w:sz w:val="28"/>
          <w:lang w:eastAsia="ru-RU"/>
        </w:rPr>
        <w:t>,3</w:t>
      </w:r>
      <w:r w:rsidRPr="004757D2">
        <w:rPr>
          <w:rFonts w:ascii="Times New Roman" w:eastAsia="Times New Roman" w:hAnsi="Times New Roman" w:cs="Times New Roman"/>
          <w:sz w:val="28"/>
          <w:lang w:val="ru-RU" w:eastAsia="ru-RU"/>
        </w:rPr>
        <w:t xml:space="preserve"> </w:t>
      </w:r>
      <w:r w:rsidRPr="004757D2">
        <w:rPr>
          <w:rFonts w:ascii="Times New Roman" w:eastAsia="Times New Roman" w:hAnsi="Times New Roman" w:cs="Times New Roman"/>
          <w:color w:val="000000"/>
          <w:sz w:val="28"/>
          <w:lang w:val="ru-RU" w:eastAsia="ru-RU"/>
        </w:rPr>
        <w:t>тис. грн, а саме:</w:t>
      </w:r>
    </w:p>
    <w:p w14:paraId="281DA28A"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color w:val="FF0000"/>
          <w:sz w:val="28"/>
          <w:lang w:eastAsia="ru-RU"/>
        </w:rPr>
      </w:pPr>
      <w:r w:rsidRPr="004757D2">
        <w:rPr>
          <w:rFonts w:ascii="Times New Roman" w:eastAsia="Times New Roman" w:hAnsi="Times New Roman" w:cs="Times New Roman"/>
          <w:color w:val="000000"/>
          <w:sz w:val="28"/>
          <w:lang w:val="ru-RU" w:eastAsia="ru-RU"/>
        </w:rPr>
        <w:t>  </w:t>
      </w:r>
    </w:p>
    <w:p w14:paraId="13F14654" w14:textId="77777777" w:rsidR="004757D2" w:rsidRPr="004757D2" w:rsidRDefault="004757D2" w:rsidP="004757D2">
      <w:pPr>
        <w:numPr>
          <w:ilvl w:val="0"/>
          <w:numId w:val="10"/>
        </w:numPr>
        <w:spacing w:after="200" w:line="276" w:lineRule="auto"/>
        <w:contextualSpacing/>
        <w:rPr>
          <w:rFonts w:ascii="Times New Roman" w:eastAsiaTheme="minorEastAsia" w:hAnsi="Times New Roman" w:cs="Times New Roman"/>
          <w:sz w:val="28"/>
          <w:szCs w:val="28"/>
          <w:lang w:val="ru-RU"/>
        </w:rPr>
      </w:pPr>
      <w:r w:rsidRPr="004757D2">
        <w:rPr>
          <w:rFonts w:ascii="Times New Roman" w:eastAsiaTheme="minorEastAsia" w:hAnsi="Times New Roman" w:cs="Times New Roman"/>
          <w:sz w:val="28"/>
          <w:szCs w:val="28"/>
        </w:rPr>
        <w:t>в</w:t>
      </w:r>
      <w:r w:rsidRPr="004757D2">
        <w:rPr>
          <w:rFonts w:ascii="Times New Roman" w:eastAsiaTheme="minorEastAsia" w:hAnsi="Times New Roman" w:cs="Times New Roman"/>
          <w:sz w:val="28"/>
          <w:szCs w:val="28"/>
          <w:lang w:val="ru-RU"/>
        </w:rPr>
        <w:t>иготовлено технічних умов на під’єднання 211шт</w:t>
      </w:r>
      <w:r w:rsidRPr="004757D2">
        <w:rPr>
          <w:rFonts w:ascii="Times New Roman" w:eastAsiaTheme="minorEastAsia" w:hAnsi="Times New Roman" w:cs="Times New Roman"/>
          <w:sz w:val="28"/>
          <w:szCs w:val="28"/>
        </w:rPr>
        <w:t>.</w:t>
      </w:r>
    </w:p>
    <w:p w14:paraId="2A23AEDA" w14:textId="77777777" w:rsidR="004757D2" w:rsidRPr="004757D2" w:rsidRDefault="004757D2" w:rsidP="004757D2">
      <w:pPr>
        <w:numPr>
          <w:ilvl w:val="0"/>
          <w:numId w:val="10"/>
        </w:numPr>
        <w:spacing w:after="200" w:line="276" w:lineRule="auto"/>
        <w:contextualSpacing/>
        <w:rPr>
          <w:rFonts w:ascii="Times New Roman" w:eastAsiaTheme="minorEastAsia" w:hAnsi="Times New Roman" w:cs="Times New Roman"/>
          <w:sz w:val="28"/>
          <w:szCs w:val="28"/>
          <w:lang w:val="en-US"/>
        </w:rPr>
      </w:pPr>
      <w:r w:rsidRPr="004757D2">
        <w:rPr>
          <w:rFonts w:ascii="Times New Roman" w:eastAsiaTheme="minorEastAsia" w:hAnsi="Times New Roman" w:cs="Times New Roman"/>
          <w:sz w:val="28"/>
          <w:szCs w:val="28"/>
        </w:rPr>
        <w:t>в</w:t>
      </w:r>
      <w:r w:rsidRPr="004757D2">
        <w:rPr>
          <w:rFonts w:ascii="Times New Roman" w:eastAsiaTheme="minorEastAsia" w:hAnsi="Times New Roman" w:cs="Times New Roman"/>
          <w:sz w:val="28"/>
          <w:szCs w:val="28"/>
          <w:lang w:val="en-US"/>
        </w:rPr>
        <w:t>иготовлено проектної документації 120</w:t>
      </w:r>
      <w:r w:rsidRPr="004757D2">
        <w:rPr>
          <w:rFonts w:ascii="Times New Roman" w:eastAsiaTheme="minorEastAsia" w:hAnsi="Times New Roman" w:cs="Times New Roman"/>
          <w:sz w:val="28"/>
          <w:szCs w:val="28"/>
        </w:rPr>
        <w:t xml:space="preserve"> </w:t>
      </w:r>
      <w:r w:rsidRPr="004757D2">
        <w:rPr>
          <w:rFonts w:ascii="Times New Roman" w:eastAsiaTheme="minorEastAsia" w:hAnsi="Times New Roman" w:cs="Times New Roman"/>
          <w:sz w:val="28"/>
          <w:szCs w:val="28"/>
          <w:lang w:val="en-US"/>
        </w:rPr>
        <w:t>шт</w:t>
      </w:r>
      <w:r w:rsidRPr="004757D2">
        <w:rPr>
          <w:rFonts w:ascii="Times New Roman" w:eastAsiaTheme="minorEastAsia" w:hAnsi="Times New Roman" w:cs="Times New Roman"/>
          <w:sz w:val="28"/>
          <w:szCs w:val="28"/>
        </w:rPr>
        <w:t>.</w:t>
      </w:r>
    </w:p>
    <w:p w14:paraId="35F7ACB9" w14:textId="77777777" w:rsidR="004757D2" w:rsidRPr="004757D2" w:rsidRDefault="004757D2" w:rsidP="004757D2">
      <w:pPr>
        <w:numPr>
          <w:ilvl w:val="0"/>
          <w:numId w:val="10"/>
        </w:numPr>
        <w:spacing w:after="200" w:line="276" w:lineRule="auto"/>
        <w:contextualSpacing/>
        <w:rPr>
          <w:rFonts w:ascii="Times New Roman" w:eastAsiaTheme="minorEastAsia" w:hAnsi="Times New Roman" w:cs="Times New Roman"/>
          <w:sz w:val="28"/>
          <w:szCs w:val="28"/>
          <w:lang w:val="ru-RU"/>
        </w:rPr>
      </w:pPr>
      <w:r w:rsidRPr="004757D2">
        <w:rPr>
          <w:rFonts w:ascii="Times New Roman" w:eastAsiaTheme="minorEastAsia" w:hAnsi="Times New Roman" w:cs="Times New Roman"/>
          <w:sz w:val="28"/>
          <w:szCs w:val="28"/>
        </w:rPr>
        <w:t>з</w:t>
      </w:r>
      <w:r w:rsidRPr="004757D2">
        <w:rPr>
          <w:rFonts w:ascii="Times New Roman" w:eastAsiaTheme="minorEastAsia" w:hAnsi="Times New Roman" w:cs="Times New Roman"/>
          <w:sz w:val="28"/>
          <w:szCs w:val="28"/>
          <w:lang w:val="ru-RU"/>
        </w:rPr>
        <w:t>дійснено огляд самостійно облаштованих каналізаційних випусків 117</w:t>
      </w:r>
      <w:r w:rsidRPr="004757D2">
        <w:rPr>
          <w:rFonts w:ascii="Times New Roman" w:eastAsiaTheme="minorEastAsia" w:hAnsi="Times New Roman" w:cs="Times New Roman"/>
          <w:sz w:val="28"/>
          <w:szCs w:val="28"/>
        </w:rPr>
        <w:t xml:space="preserve"> </w:t>
      </w:r>
      <w:r w:rsidRPr="004757D2">
        <w:rPr>
          <w:rFonts w:ascii="Times New Roman" w:eastAsiaTheme="minorEastAsia" w:hAnsi="Times New Roman" w:cs="Times New Roman"/>
          <w:sz w:val="28"/>
          <w:szCs w:val="28"/>
          <w:lang w:val="ru-RU"/>
        </w:rPr>
        <w:t>шт</w:t>
      </w:r>
      <w:r w:rsidRPr="004757D2">
        <w:rPr>
          <w:rFonts w:ascii="Times New Roman" w:eastAsiaTheme="minorEastAsia" w:hAnsi="Times New Roman" w:cs="Times New Roman"/>
          <w:sz w:val="28"/>
          <w:szCs w:val="28"/>
        </w:rPr>
        <w:t>.</w:t>
      </w:r>
    </w:p>
    <w:p w14:paraId="79AA12A4" w14:textId="77777777" w:rsidR="004757D2" w:rsidRPr="004757D2" w:rsidRDefault="004757D2" w:rsidP="004757D2">
      <w:pPr>
        <w:numPr>
          <w:ilvl w:val="0"/>
          <w:numId w:val="10"/>
        </w:numPr>
        <w:spacing w:after="200" w:line="276" w:lineRule="auto"/>
        <w:contextualSpacing/>
        <w:rPr>
          <w:rFonts w:ascii="Times New Roman" w:eastAsiaTheme="minorEastAsia" w:hAnsi="Times New Roman" w:cs="Times New Roman"/>
          <w:sz w:val="28"/>
          <w:szCs w:val="28"/>
          <w:lang w:val="ru-RU"/>
        </w:rPr>
      </w:pPr>
      <w:r w:rsidRPr="004757D2">
        <w:rPr>
          <w:rFonts w:ascii="Times New Roman" w:eastAsiaTheme="minorEastAsia" w:hAnsi="Times New Roman" w:cs="Times New Roman"/>
          <w:sz w:val="28"/>
          <w:szCs w:val="28"/>
          <w:lang w:val="ru-RU"/>
        </w:rPr>
        <w:t>погоджено ордерів на розкопки 127</w:t>
      </w:r>
      <w:r w:rsidRPr="004757D2">
        <w:rPr>
          <w:rFonts w:ascii="Times New Roman" w:eastAsiaTheme="minorEastAsia" w:hAnsi="Times New Roman" w:cs="Times New Roman"/>
          <w:sz w:val="28"/>
          <w:szCs w:val="28"/>
        </w:rPr>
        <w:t xml:space="preserve"> </w:t>
      </w:r>
      <w:r w:rsidRPr="004757D2">
        <w:rPr>
          <w:rFonts w:ascii="Times New Roman" w:eastAsiaTheme="minorEastAsia" w:hAnsi="Times New Roman" w:cs="Times New Roman"/>
          <w:sz w:val="28"/>
          <w:szCs w:val="28"/>
          <w:lang w:val="ru-RU"/>
        </w:rPr>
        <w:t>шт</w:t>
      </w:r>
      <w:r w:rsidRPr="004757D2">
        <w:rPr>
          <w:rFonts w:ascii="Times New Roman" w:eastAsiaTheme="minorEastAsia" w:hAnsi="Times New Roman" w:cs="Times New Roman"/>
          <w:sz w:val="28"/>
          <w:szCs w:val="28"/>
        </w:rPr>
        <w:t>.</w:t>
      </w:r>
    </w:p>
    <w:p w14:paraId="0C9A0AD4" w14:textId="77777777" w:rsidR="004757D2" w:rsidRPr="004757D2" w:rsidRDefault="004757D2" w:rsidP="004757D2">
      <w:pPr>
        <w:numPr>
          <w:ilvl w:val="0"/>
          <w:numId w:val="10"/>
        </w:numPr>
        <w:spacing w:after="200" w:line="276" w:lineRule="auto"/>
        <w:contextualSpacing/>
        <w:rPr>
          <w:rFonts w:ascii="Times New Roman" w:eastAsiaTheme="minorEastAsia" w:hAnsi="Times New Roman" w:cs="Times New Roman"/>
          <w:sz w:val="28"/>
          <w:szCs w:val="28"/>
          <w:lang w:val="ru-RU"/>
        </w:rPr>
      </w:pPr>
      <w:r w:rsidRPr="004757D2">
        <w:rPr>
          <w:rFonts w:ascii="Times New Roman" w:eastAsiaTheme="minorEastAsia" w:hAnsi="Times New Roman" w:cs="Times New Roman"/>
          <w:sz w:val="28"/>
          <w:szCs w:val="28"/>
        </w:rPr>
        <w:t>п</w:t>
      </w:r>
      <w:r w:rsidRPr="004757D2">
        <w:rPr>
          <w:rFonts w:ascii="Times New Roman" w:eastAsiaTheme="minorEastAsia" w:hAnsi="Times New Roman" w:cs="Times New Roman"/>
          <w:sz w:val="28"/>
          <w:szCs w:val="28"/>
          <w:lang w:val="ru-RU"/>
        </w:rPr>
        <w:t xml:space="preserve">огоджено топографічних планів  та кадастрових зйомок </w:t>
      </w:r>
      <w:r w:rsidRPr="004757D2">
        <w:rPr>
          <w:rFonts w:ascii="Times New Roman" w:eastAsiaTheme="minorEastAsia" w:hAnsi="Times New Roman" w:cs="Times New Roman"/>
          <w:sz w:val="28"/>
          <w:szCs w:val="28"/>
        </w:rPr>
        <w:t xml:space="preserve"> </w:t>
      </w:r>
      <w:r w:rsidRPr="004757D2">
        <w:rPr>
          <w:rFonts w:ascii="Times New Roman" w:eastAsiaTheme="minorEastAsia" w:hAnsi="Times New Roman" w:cs="Times New Roman"/>
          <w:sz w:val="28"/>
          <w:szCs w:val="28"/>
          <w:lang w:val="ru-RU"/>
        </w:rPr>
        <w:t>99</w:t>
      </w:r>
      <w:r w:rsidRPr="004757D2">
        <w:rPr>
          <w:rFonts w:ascii="Times New Roman" w:eastAsiaTheme="minorEastAsia" w:hAnsi="Times New Roman" w:cs="Times New Roman"/>
          <w:sz w:val="28"/>
          <w:szCs w:val="28"/>
        </w:rPr>
        <w:t xml:space="preserve"> </w:t>
      </w:r>
      <w:r w:rsidRPr="004757D2">
        <w:rPr>
          <w:rFonts w:ascii="Times New Roman" w:eastAsiaTheme="minorEastAsia" w:hAnsi="Times New Roman" w:cs="Times New Roman"/>
          <w:sz w:val="28"/>
          <w:szCs w:val="28"/>
          <w:lang w:val="ru-RU"/>
        </w:rPr>
        <w:t>шт</w:t>
      </w:r>
      <w:r w:rsidRPr="004757D2">
        <w:rPr>
          <w:rFonts w:ascii="Times New Roman" w:eastAsiaTheme="minorEastAsia" w:hAnsi="Times New Roman" w:cs="Times New Roman"/>
          <w:sz w:val="28"/>
          <w:szCs w:val="28"/>
        </w:rPr>
        <w:t>.</w:t>
      </w:r>
    </w:p>
    <w:p w14:paraId="0C9E1433" w14:textId="77777777" w:rsidR="004757D2" w:rsidRPr="004757D2" w:rsidRDefault="004757D2" w:rsidP="004757D2">
      <w:pPr>
        <w:numPr>
          <w:ilvl w:val="0"/>
          <w:numId w:val="10"/>
        </w:numPr>
        <w:spacing w:after="200" w:line="276" w:lineRule="auto"/>
        <w:contextualSpacing/>
        <w:rPr>
          <w:rFonts w:ascii="Times New Roman" w:eastAsiaTheme="minorEastAsia" w:hAnsi="Times New Roman" w:cs="Times New Roman"/>
          <w:sz w:val="28"/>
          <w:szCs w:val="28"/>
          <w:lang w:val="ru-RU"/>
        </w:rPr>
      </w:pPr>
      <w:r w:rsidRPr="004757D2">
        <w:rPr>
          <w:rFonts w:ascii="Times New Roman" w:eastAsiaTheme="minorEastAsia" w:hAnsi="Times New Roman" w:cs="Times New Roman"/>
          <w:sz w:val="28"/>
          <w:szCs w:val="28"/>
        </w:rPr>
        <w:t>з</w:t>
      </w:r>
      <w:r w:rsidRPr="004757D2">
        <w:rPr>
          <w:rFonts w:ascii="Times New Roman" w:eastAsiaTheme="minorEastAsia" w:hAnsi="Times New Roman" w:cs="Times New Roman"/>
          <w:sz w:val="28"/>
          <w:szCs w:val="28"/>
          <w:lang w:val="ru-RU"/>
        </w:rPr>
        <w:t xml:space="preserve">анесено технічних умов </w:t>
      </w:r>
      <w:r w:rsidRPr="004757D2">
        <w:rPr>
          <w:rFonts w:ascii="Times New Roman" w:eastAsiaTheme="minorEastAsia" w:hAnsi="Times New Roman" w:cs="Times New Roman"/>
          <w:sz w:val="24"/>
          <w:szCs w:val="24"/>
          <w:lang w:val="ru-RU"/>
        </w:rPr>
        <w:t xml:space="preserve"> </w:t>
      </w:r>
      <w:r w:rsidRPr="004757D2">
        <w:rPr>
          <w:rFonts w:ascii="Times New Roman" w:eastAsiaTheme="minorEastAsia" w:hAnsi="Times New Roman" w:cs="Times New Roman"/>
          <w:sz w:val="28"/>
          <w:szCs w:val="28"/>
          <w:lang w:val="ru-RU"/>
        </w:rPr>
        <w:t xml:space="preserve">до електронного реєстру будівельної діяльності «Дія» 14шт </w:t>
      </w:r>
      <w:r w:rsidRPr="004757D2">
        <w:rPr>
          <w:rFonts w:ascii="Times New Roman" w:eastAsiaTheme="minorEastAsia" w:hAnsi="Times New Roman" w:cs="Times New Roman"/>
          <w:sz w:val="28"/>
          <w:szCs w:val="28"/>
        </w:rPr>
        <w:t>.</w:t>
      </w:r>
    </w:p>
    <w:p w14:paraId="2779B04F" w14:textId="77777777" w:rsidR="004757D2" w:rsidRPr="004757D2" w:rsidRDefault="004757D2" w:rsidP="004757D2">
      <w:pPr>
        <w:numPr>
          <w:ilvl w:val="0"/>
          <w:numId w:val="10"/>
        </w:numPr>
        <w:spacing w:after="200" w:line="276" w:lineRule="auto"/>
        <w:contextualSpacing/>
        <w:rPr>
          <w:rFonts w:ascii="Times New Roman" w:eastAsiaTheme="minorEastAsia" w:hAnsi="Times New Roman" w:cs="Times New Roman"/>
          <w:sz w:val="28"/>
          <w:szCs w:val="28"/>
          <w:lang w:val="ru-RU"/>
        </w:rPr>
      </w:pPr>
      <w:r w:rsidRPr="004757D2">
        <w:rPr>
          <w:rFonts w:ascii="Times New Roman" w:eastAsiaTheme="minorEastAsia" w:hAnsi="Times New Roman" w:cs="Times New Roman"/>
          <w:sz w:val="28"/>
          <w:szCs w:val="28"/>
          <w:lang w:val="ru-RU"/>
        </w:rPr>
        <w:t>опрацьовано заяв на приєднання до водопровідно-каналізаційних мереж 16шт</w:t>
      </w:r>
      <w:r w:rsidRPr="004757D2">
        <w:rPr>
          <w:rFonts w:ascii="Times New Roman" w:eastAsiaTheme="minorEastAsia" w:hAnsi="Times New Roman" w:cs="Times New Roman"/>
          <w:sz w:val="28"/>
          <w:szCs w:val="28"/>
        </w:rPr>
        <w:t>.</w:t>
      </w:r>
    </w:p>
    <w:p w14:paraId="026DA0FE" w14:textId="77777777" w:rsidR="004757D2" w:rsidRPr="004757D2" w:rsidRDefault="004757D2" w:rsidP="004757D2">
      <w:pPr>
        <w:numPr>
          <w:ilvl w:val="0"/>
          <w:numId w:val="10"/>
        </w:numPr>
        <w:spacing w:after="200" w:line="276" w:lineRule="auto"/>
        <w:contextualSpacing/>
        <w:rPr>
          <w:rFonts w:ascii="Times New Roman" w:eastAsiaTheme="minorEastAsia" w:hAnsi="Times New Roman" w:cs="Times New Roman"/>
          <w:sz w:val="28"/>
          <w:szCs w:val="28"/>
          <w:lang w:val="ru-RU"/>
        </w:rPr>
      </w:pPr>
      <w:r w:rsidRPr="004757D2">
        <w:rPr>
          <w:rFonts w:ascii="Times New Roman" w:eastAsiaTheme="minorEastAsia" w:hAnsi="Times New Roman" w:cs="Times New Roman"/>
          <w:sz w:val="28"/>
          <w:szCs w:val="28"/>
        </w:rPr>
        <w:t xml:space="preserve"> виконано нових підключень до водопровідної  мережі – </w:t>
      </w:r>
      <w:r w:rsidRPr="004757D2">
        <w:rPr>
          <w:rFonts w:ascii="Times New Roman" w:eastAsiaTheme="minorEastAsia" w:hAnsi="Times New Roman" w:cs="Times New Roman"/>
          <w:sz w:val="28"/>
          <w:szCs w:val="28"/>
          <w:lang w:val="ru-RU"/>
        </w:rPr>
        <w:t>82</w:t>
      </w:r>
      <w:r w:rsidRPr="004757D2">
        <w:rPr>
          <w:rFonts w:ascii="Times New Roman" w:eastAsiaTheme="minorEastAsia" w:hAnsi="Times New Roman" w:cs="Times New Roman"/>
          <w:sz w:val="28"/>
          <w:szCs w:val="28"/>
        </w:rPr>
        <w:t xml:space="preserve"> </w:t>
      </w:r>
      <w:r w:rsidRPr="004757D2">
        <w:rPr>
          <w:rFonts w:ascii="Times New Roman" w:eastAsiaTheme="minorEastAsia" w:hAnsi="Times New Roman" w:cs="Times New Roman"/>
          <w:sz w:val="28"/>
          <w:szCs w:val="28"/>
          <w:lang w:val="ru-RU"/>
        </w:rPr>
        <w:t>шт</w:t>
      </w:r>
      <w:r w:rsidRPr="004757D2">
        <w:rPr>
          <w:rFonts w:ascii="Times New Roman" w:eastAsiaTheme="minorEastAsia" w:hAnsi="Times New Roman" w:cs="Times New Roman"/>
          <w:sz w:val="28"/>
          <w:szCs w:val="28"/>
        </w:rPr>
        <w:t>.</w:t>
      </w:r>
    </w:p>
    <w:p w14:paraId="42C5DF07" w14:textId="77777777" w:rsidR="004757D2" w:rsidRPr="004757D2" w:rsidRDefault="004757D2" w:rsidP="004757D2">
      <w:pPr>
        <w:spacing w:after="200" w:line="276" w:lineRule="auto"/>
        <w:ind w:left="720"/>
        <w:contextualSpacing/>
        <w:rPr>
          <w:rFonts w:ascii="Times New Roman" w:eastAsiaTheme="minorEastAsia" w:hAnsi="Times New Roman" w:cs="Times New Roman"/>
          <w:sz w:val="28"/>
          <w:szCs w:val="28"/>
          <w:lang w:val="ru-RU"/>
        </w:rPr>
      </w:pPr>
    </w:p>
    <w:tbl>
      <w:tblPr>
        <w:tblStyle w:val="22"/>
        <w:tblW w:w="9923" w:type="dxa"/>
        <w:tblInd w:w="-34" w:type="dxa"/>
        <w:tblLook w:val="04A0" w:firstRow="1" w:lastRow="0" w:firstColumn="1" w:lastColumn="0" w:noHBand="0" w:noVBand="1"/>
      </w:tblPr>
      <w:tblGrid>
        <w:gridCol w:w="4962"/>
        <w:gridCol w:w="4961"/>
      </w:tblGrid>
      <w:tr w:rsidR="004757D2" w:rsidRPr="004757D2" w14:paraId="28E369E0" w14:textId="77777777" w:rsidTr="0041780F">
        <w:trPr>
          <w:trHeight w:val="461"/>
        </w:trPr>
        <w:tc>
          <w:tcPr>
            <w:tcW w:w="4962" w:type="dxa"/>
          </w:tcPr>
          <w:p w14:paraId="3C09F693" w14:textId="77777777" w:rsidR="004757D2" w:rsidRPr="004757D2" w:rsidRDefault="004757D2" w:rsidP="004757D2">
            <w:pPr>
              <w:jc w:val="center"/>
              <w:rPr>
                <w:rFonts w:ascii="Times New Roman" w:hAnsi="Times New Roman"/>
                <w:b/>
                <w:color w:val="000000" w:themeColor="text1"/>
                <w:sz w:val="28"/>
                <w:szCs w:val="28"/>
              </w:rPr>
            </w:pPr>
            <w:r w:rsidRPr="004757D2">
              <w:rPr>
                <w:rFonts w:ascii="Times New Roman" w:hAnsi="Times New Roman"/>
                <w:b/>
                <w:color w:val="000000" w:themeColor="text1"/>
                <w:sz w:val="28"/>
                <w:szCs w:val="28"/>
                <w:lang w:val="uk-UA"/>
              </w:rPr>
              <w:t>Н</w:t>
            </w:r>
            <w:r w:rsidRPr="004757D2">
              <w:rPr>
                <w:rFonts w:ascii="Times New Roman" w:hAnsi="Times New Roman"/>
                <w:b/>
                <w:color w:val="000000" w:themeColor="text1"/>
                <w:sz w:val="28"/>
                <w:szCs w:val="28"/>
              </w:rPr>
              <w:t>азва робіт</w:t>
            </w:r>
          </w:p>
        </w:tc>
        <w:tc>
          <w:tcPr>
            <w:tcW w:w="4961" w:type="dxa"/>
          </w:tcPr>
          <w:p w14:paraId="65452683" w14:textId="77777777" w:rsidR="004757D2" w:rsidRPr="004757D2" w:rsidRDefault="004757D2" w:rsidP="004757D2">
            <w:pPr>
              <w:jc w:val="center"/>
              <w:rPr>
                <w:rFonts w:ascii="Times New Roman" w:hAnsi="Times New Roman"/>
                <w:b/>
                <w:color w:val="000000" w:themeColor="text1"/>
                <w:sz w:val="28"/>
                <w:szCs w:val="28"/>
                <w:lang w:val="uk-UA"/>
              </w:rPr>
            </w:pPr>
            <w:r w:rsidRPr="004757D2">
              <w:rPr>
                <w:rFonts w:ascii="Times New Roman" w:hAnsi="Times New Roman"/>
                <w:b/>
                <w:color w:val="000000" w:themeColor="text1"/>
                <w:sz w:val="28"/>
                <w:szCs w:val="28"/>
              </w:rPr>
              <w:t>2025р</w:t>
            </w:r>
            <w:r w:rsidRPr="004757D2">
              <w:rPr>
                <w:rFonts w:ascii="Times New Roman" w:hAnsi="Times New Roman"/>
                <w:b/>
                <w:color w:val="000000" w:themeColor="text1"/>
                <w:sz w:val="28"/>
                <w:szCs w:val="28"/>
                <w:lang w:val="uk-UA"/>
              </w:rPr>
              <w:t>.</w:t>
            </w:r>
          </w:p>
        </w:tc>
      </w:tr>
      <w:tr w:rsidR="004757D2" w:rsidRPr="004757D2" w14:paraId="5F3ACA47" w14:textId="77777777" w:rsidTr="0041780F">
        <w:trPr>
          <w:trHeight w:val="695"/>
        </w:trPr>
        <w:tc>
          <w:tcPr>
            <w:tcW w:w="4962" w:type="dxa"/>
            <w:vAlign w:val="center"/>
          </w:tcPr>
          <w:p w14:paraId="37617AA3" w14:textId="77777777" w:rsidR="004757D2" w:rsidRPr="004757D2" w:rsidRDefault="004757D2" w:rsidP="004757D2">
            <w:pPr>
              <w:rPr>
                <w:rFonts w:ascii="Times New Roman" w:hAnsi="Times New Roman"/>
                <w:sz w:val="28"/>
                <w:szCs w:val="28"/>
              </w:rPr>
            </w:pPr>
            <w:r w:rsidRPr="004757D2">
              <w:rPr>
                <w:rFonts w:ascii="Times New Roman" w:hAnsi="Times New Roman"/>
                <w:sz w:val="28"/>
                <w:szCs w:val="28"/>
                <w:lang w:val="uk-UA"/>
              </w:rPr>
              <w:t xml:space="preserve">Виготовлено </w:t>
            </w:r>
            <w:r w:rsidRPr="004757D2">
              <w:rPr>
                <w:rFonts w:ascii="Times New Roman" w:hAnsi="Times New Roman"/>
                <w:sz w:val="28"/>
                <w:szCs w:val="28"/>
              </w:rPr>
              <w:t>технічн</w:t>
            </w:r>
            <w:r w:rsidRPr="004757D2">
              <w:rPr>
                <w:rFonts w:ascii="Times New Roman" w:hAnsi="Times New Roman"/>
                <w:sz w:val="28"/>
                <w:szCs w:val="28"/>
                <w:lang w:val="uk-UA"/>
              </w:rPr>
              <w:t>их</w:t>
            </w:r>
            <w:r w:rsidRPr="004757D2">
              <w:rPr>
                <w:rFonts w:ascii="Times New Roman" w:hAnsi="Times New Roman"/>
                <w:sz w:val="28"/>
                <w:szCs w:val="28"/>
              </w:rPr>
              <w:t xml:space="preserve"> умов</w:t>
            </w:r>
          </w:p>
        </w:tc>
        <w:tc>
          <w:tcPr>
            <w:tcW w:w="4961" w:type="dxa"/>
            <w:vAlign w:val="center"/>
          </w:tcPr>
          <w:p w14:paraId="31AA84E6" w14:textId="77777777" w:rsidR="004757D2" w:rsidRPr="004757D2" w:rsidRDefault="004757D2" w:rsidP="004757D2">
            <w:pPr>
              <w:jc w:val="center"/>
              <w:rPr>
                <w:rFonts w:ascii="Times New Roman" w:hAnsi="Times New Roman"/>
                <w:sz w:val="28"/>
                <w:szCs w:val="28"/>
                <w:lang w:val="uk-UA"/>
              </w:rPr>
            </w:pPr>
            <w:r w:rsidRPr="004757D2">
              <w:rPr>
                <w:rFonts w:ascii="Times New Roman" w:hAnsi="Times New Roman"/>
                <w:sz w:val="28"/>
                <w:szCs w:val="28"/>
              </w:rPr>
              <w:t>211</w:t>
            </w:r>
            <w:r w:rsidRPr="004757D2">
              <w:rPr>
                <w:rFonts w:ascii="Times New Roman" w:hAnsi="Times New Roman"/>
                <w:sz w:val="28"/>
                <w:szCs w:val="28"/>
                <w:lang w:val="uk-UA"/>
              </w:rPr>
              <w:t xml:space="preserve"> </w:t>
            </w:r>
            <w:r w:rsidRPr="004757D2">
              <w:rPr>
                <w:rFonts w:ascii="Times New Roman" w:hAnsi="Times New Roman"/>
                <w:sz w:val="28"/>
                <w:szCs w:val="28"/>
              </w:rPr>
              <w:t>шт</w:t>
            </w:r>
            <w:r w:rsidRPr="004757D2">
              <w:rPr>
                <w:rFonts w:ascii="Times New Roman" w:hAnsi="Times New Roman"/>
                <w:sz w:val="28"/>
                <w:szCs w:val="28"/>
                <w:lang w:val="uk-UA"/>
              </w:rPr>
              <w:t>.</w:t>
            </w:r>
          </w:p>
          <w:p w14:paraId="75B9428B" w14:textId="77777777" w:rsidR="004757D2" w:rsidRPr="004757D2" w:rsidRDefault="004757D2" w:rsidP="004757D2">
            <w:pPr>
              <w:jc w:val="center"/>
              <w:rPr>
                <w:rFonts w:ascii="Times New Roman" w:hAnsi="Times New Roman"/>
                <w:sz w:val="28"/>
                <w:szCs w:val="28"/>
                <w:lang w:val="uk-UA"/>
              </w:rPr>
            </w:pPr>
            <w:r w:rsidRPr="004757D2">
              <w:rPr>
                <w:rFonts w:ascii="Times New Roman" w:hAnsi="Times New Roman"/>
                <w:sz w:val="28"/>
                <w:szCs w:val="28"/>
              </w:rPr>
              <w:t>на суму 510.025</w:t>
            </w:r>
            <w:r w:rsidRPr="004757D2">
              <w:rPr>
                <w:rFonts w:ascii="Times New Roman" w:hAnsi="Times New Roman"/>
                <w:sz w:val="28"/>
                <w:szCs w:val="28"/>
                <w:lang w:val="uk-UA"/>
              </w:rPr>
              <w:t xml:space="preserve"> </w:t>
            </w:r>
            <w:r w:rsidRPr="004757D2">
              <w:rPr>
                <w:rFonts w:ascii="Times New Roman" w:hAnsi="Times New Roman"/>
                <w:sz w:val="28"/>
                <w:szCs w:val="28"/>
              </w:rPr>
              <w:t>тис</w:t>
            </w:r>
            <w:r w:rsidRPr="004757D2">
              <w:rPr>
                <w:rFonts w:ascii="Times New Roman" w:hAnsi="Times New Roman"/>
                <w:sz w:val="28"/>
                <w:szCs w:val="28"/>
                <w:lang w:val="uk-UA"/>
              </w:rPr>
              <w:t xml:space="preserve"> </w:t>
            </w:r>
            <w:r w:rsidRPr="004757D2">
              <w:rPr>
                <w:rFonts w:ascii="Times New Roman" w:hAnsi="Times New Roman"/>
                <w:sz w:val="28"/>
                <w:szCs w:val="28"/>
              </w:rPr>
              <w:t>.грн</w:t>
            </w:r>
          </w:p>
        </w:tc>
      </w:tr>
      <w:tr w:rsidR="004757D2" w:rsidRPr="004757D2" w14:paraId="795530CD" w14:textId="77777777" w:rsidTr="0041780F">
        <w:trPr>
          <w:trHeight w:val="736"/>
        </w:trPr>
        <w:tc>
          <w:tcPr>
            <w:tcW w:w="4962" w:type="dxa"/>
            <w:vAlign w:val="center"/>
          </w:tcPr>
          <w:p w14:paraId="6D6EE254" w14:textId="77777777" w:rsidR="004757D2" w:rsidRPr="004757D2" w:rsidRDefault="004757D2" w:rsidP="004757D2">
            <w:pPr>
              <w:rPr>
                <w:rFonts w:ascii="Times New Roman" w:hAnsi="Times New Roman"/>
                <w:sz w:val="28"/>
                <w:szCs w:val="28"/>
                <w:lang w:val="uk-UA"/>
              </w:rPr>
            </w:pPr>
            <w:r w:rsidRPr="004757D2">
              <w:rPr>
                <w:rFonts w:ascii="Times New Roman" w:hAnsi="Times New Roman"/>
                <w:sz w:val="28"/>
                <w:szCs w:val="28"/>
                <w:lang w:val="uk-UA"/>
              </w:rPr>
              <w:t xml:space="preserve">Виконано підключень </w:t>
            </w:r>
            <w:r w:rsidRPr="004757D2">
              <w:rPr>
                <w:rFonts w:ascii="Times New Roman" w:hAnsi="Times New Roman"/>
                <w:sz w:val="28"/>
                <w:szCs w:val="28"/>
              </w:rPr>
              <w:t>водопров</w:t>
            </w:r>
            <w:r w:rsidRPr="004757D2">
              <w:rPr>
                <w:rFonts w:ascii="Times New Roman" w:hAnsi="Times New Roman"/>
                <w:sz w:val="28"/>
                <w:szCs w:val="28"/>
                <w:lang w:val="uk-UA"/>
              </w:rPr>
              <w:t>ідної мережі</w:t>
            </w:r>
          </w:p>
        </w:tc>
        <w:tc>
          <w:tcPr>
            <w:tcW w:w="4961" w:type="dxa"/>
            <w:vAlign w:val="center"/>
          </w:tcPr>
          <w:p w14:paraId="51ED96DE" w14:textId="77777777" w:rsidR="004757D2" w:rsidRPr="004757D2" w:rsidRDefault="004757D2" w:rsidP="004757D2">
            <w:pPr>
              <w:jc w:val="center"/>
              <w:rPr>
                <w:rFonts w:ascii="Times New Roman" w:hAnsi="Times New Roman"/>
                <w:sz w:val="28"/>
                <w:szCs w:val="28"/>
                <w:lang w:val="uk-UA"/>
              </w:rPr>
            </w:pPr>
            <w:r w:rsidRPr="004757D2">
              <w:rPr>
                <w:rFonts w:ascii="Times New Roman" w:hAnsi="Times New Roman"/>
                <w:sz w:val="28"/>
                <w:szCs w:val="28"/>
              </w:rPr>
              <w:t>82</w:t>
            </w:r>
            <w:r w:rsidRPr="004757D2">
              <w:rPr>
                <w:rFonts w:ascii="Times New Roman" w:hAnsi="Times New Roman"/>
                <w:sz w:val="28"/>
                <w:szCs w:val="28"/>
                <w:lang w:val="uk-UA"/>
              </w:rPr>
              <w:t xml:space="preserve"> </w:t>
            </w:r>
            <w:r w:rsidRPr="004757D2">
              <w:rPr>
                <w:rFonts w:ascii="Times New Roman" w:hAnsi="Times New Roman"/>
                <w:sz w:val="28"/>
                <w:szCs w:val="28"/>
              </w:rPr>
              <w:t>шт</w:t>
            </w:r>
            <w:r w:rsidRPr="004757D2">
              <w:rPr>
                <w:rFonts w:ascii="Times New Roman" w:hAnsi="Times New Roman"/>
                <w:sz w:val="28"/>
                <w:szCs w:val="28"/>
                <w:lang w:val="uk-UA"/>
              </w:rPr>
              <w:t>.</w:t>
            </w:r>
          </w:p>
          <w:p w14:paraId="22C1A149" w14:textId="77777777" w:rsidR="004757D2" w:rsidRPr="004757D2" w:rsidRDefault="004757D2" w:rsidP="004757D2">
            <w:pPr>
              <w:jc w:val="center"/>
              <w:rPr>
                <w:rFonts w:ascii="Times New Roman" w:hAnsi="Times New Roman"/>
                <w:sz w:val="28"/>
                <w:szCs w:val="28"/>
              </w:rPr>
            </w:pPr>
            <w:r w:rsidRPr="004757D2">
              <w:rPr>
                <w:rFonts w:ascii="Times New Roman" w:hAnsi="Times New Roman"/>
                <w:sz w:val="28"/>
                <w:szCs w:val="28"/>
              </w:rPr>
              <w:t>на суму 117.51 тис.</w:t>
            </w:r>
            <w:r w:rsidRPr="004757D2">
              <w:rPr>
                <w:rFonts w:ascii="Times New Roman" w:hAnsi="Times New Roman"/>
                <w:sz w:val="28"/>
                <w:szCs w:val="28"/>
                <w:lang w:val="uk-UA"/>
              </w:rPr>
              <w:t xml:space="preserve"> </w:t>
            </w:r>
            <w:r w:rsidRPr="004757D2">
              <w:rPr>
                <w:rFonts w:ascii="Times New Roman" w:hAnsi="Times New Roman"/>
                <w:sz w:val="28"/>
                <w:szCs w:val="28"/>
              </w:rPr>
              <w:t>грн</w:t>
            </w:r>
          </w:p>
        </w:tc>
      </w:tr>
      <w:tr w:rsidR="004757D2" w:rsidRPr="004757D2" w14:paraId="114E3A8B" w14:textId="77777777" w:rsidTr="0041780F">
        <w:trPr>
          <w:trHeight w:val="935"/>
        </w:trPr>
        <w:tc>
          <w:tcPr>
            <w:tcW w:w="4962" w:type="dxa"/>
            <w:vAlign w:val="center"/>
          </w:tcPr>
          <w:p w14:paraId="543E2D05" w14:textId="77777777" w:rsidR="004757D2" w:rsidRPr="004757D2" w:rsidRDefault="004757D2" w:rsidP="004757D2">
            <w:pPr>
              <w:rPr>
                <w:rFonts w:ascii="Times New Roman" w:hAnsi="Times New Roman"/>
                <w:sz w:val="28"/>
                <w:szCs w:val="28"/>
              </w:rPr>
            </w:pPr>
            <w:r w:rsidRPr="004757D2">
              <w:rPr>
                <w:rFonts w:ascii="Times New Roman" w:hAnsi="Times New Roman"/>
                <w:sz w:val="28"/>
                <w:szCs w:val="28"/>
                <w:lang w:val="uk-UA"/>
              </w:rPr>
              <w:t xml:space="preserve">Здійснено </w:t>
            </w:r>
            <w:r w:rsidRPr="004757D2">
              <w:rPr>
                <w:rFonts w:ascii="Times New Roman" w:hAnsi="Times New Roman"/>
                <w:sz w:val="28"/>
                <w:szCs w:val="28"/>
              </w:rPr>
              <w:t xml:space="preserve">огляд самостійно облаштованих </w:t>
            </w:r>
          </w:p>
          <w:p w14:paraId="7051FF17" w14:textId="77777777" w:rsidR="004757D2" w:rsidRPr="004757D2" w:rsidRDefault="004757D2" w:rsidP="004757D2">
            <w:pPr>
              <w:rPr>
                <w:rFonts w:ascii="Times New Roman" w:hAnsi="Times New Roman"/>
                <w:sz w:val="28"/>
                <w:szCs w:val="28"/>
              </w:rPr>
            </w:pPr>
            <w:r w:rsidRPr="004757D2">
              <w:rPr>
                <w:rFonts w:ascii="Times New Roman" w:hAnsi="Times New Roman"/>
                <w:sz w:val="28"/>
                <w:szCs w:val="28"/>
              </w:rPr>
              <w:t>каналізаційних випусків</w:t>
            </w:r>
          </w:p>
        </w:tc>
        <w:tc>
          <w:tcPr>
            <w:tcW w:w="4961" w:type="dxa"/>
            <w:vAlign w:val="center"/>
          </w:tcPr>
          <w:p w14:paraId="14B4133D" w14:textId="77777777" w:rsidR="004757D2" w:rsidRPr="004757D2" w:rsidRDefault="004757D2" w:rsidP="004757D2">
            <w:pPr>
              <w:jc w:val="center"/>
              <w:rPr>
                <w:rFonts w:ascii="Times New Roman" w:hAnsi="Times New Roman"/>
                <w:sz w:val="28"/>
                <w:szCs w:val="28"/>
              </w:rPr>
            </w:pPr>
            <w:r w:rsidRPr="004757D2">
              <w:rPr>
                <w:rFonts w:ascii="Times New Roman" w:hAnsi="Times New Roman"/>
                <w:sz w:val="28"/>
                <w:szCs w:val="28"/>
              </w:rPr>
              <w:t>148</w:t>
            </w:r>
            <w:r w:rsidRPr="004757D2">
              <w:rPr>
                <w:rFonts w:ascii="Times New Roman" w:hAnsi="Times New Roman"/>
                <w:sz w:val="28"/>
                <w:szCs w:val="28"/>
                <w:lang w:val="uk-UA"/>
              </w:rPr>
              <w:t xml:space="preserve"> </w:t>
            </w:r>
            <w:r w:rsidRPr="004757D2">
              <w:rPr>
                <w:rFonts w:ascii="Times New Roman" w:hAnsi="Times New Roman"/>
                <w:sz w:val="28"/>
                <w:szCs w:val="28"/>
              </w:rPr>
              <w:t>шт</w:t>
            </w:r>
          </w:p>
          <w:p w14:paraId="5B52C4A1" w14:textId="77777777" w:rsidR="004757D2" w:rsidRPr="004757D2" w:rsidRDefault="004757D2" w:rsidP="004757D2">
            <w:pPr>
              <w:jc w:val="center"/>
              <w:rPr>
                <w:rFonts w:ascii="Times New Roman" w:hAnsi="Times New Roman"/>
                <w:sz w:val="28"/>
                <w:szCs w:val="28"/>
              </w:rPr>
            </w:pPr>
            <w:r w:rsidRPr="004757D2">
              <w:rPr>
                <w:rFonts w:ascii="Times New Roman" w:hAnsi="Times New Roman"/>
                <w:sz w:val="28"/>
                <w:szCs w:val="28"/>
              </w:rPr>
              <w:t>на суму 75.16 тис</w:t>
            </w:r>
            <w:r w:rsidRPr="004757D2">
              <w:rPr>
                <w:rFonts w:ascii="Times New Roman" w:hAnsi="Times New Roman"/>
                <w:sz w:val="28"/>
                <w:szCs w:val="28"/>
                <w:lang w:val="uk-UA"/>
              </w:rPr>
              <w:t>.</w:t>
            </w:r>
            <w:r w:rsidRPr="004757D2">
              <w:rPr>
                <w:rFonts w:ascii="Times New Roman" w:hAnsi="Times New Roman"/>
                <w:sz w:val="28"/>
                <w:szCs w:val="28"/>
              </w:rPr>
              <w:t xml:space="preserve"> грн </w:t>
            </w:r>
          </w:p>
        </w:tc>
      </w:tr>
      <w:tr w:rsidR="004757D2" w:rsidRPr="004757D2" w14:paraId="42B519ED" w14:textId="77777777" w:rsidTr="0041780F">
        <w:trPr>
          <w:trHeight w:val="481"/>
        </w:trPr>
        <w:tc>
          <w:tcPr>
            <w:tcW w:w="4962" w:type="dxa"/>
            <w:vAlign w:val="center"/>
          </w:tcPr>
          <w:p w14:paraId="0128A91D" w14:textId="77777777" w:rsidR="004757D2" w:rsidRPr="004757D2" w:rsidRDefault="004757D2" w:rsidP="004757D2">
            <w:pPr>
              <w:rPr>
                <w:rFonts w:ascii="Times New Roman" w:hAnsi="Times New Roman"/>
                <w:sz w:val="28"/>
                <w:szCs w:val="28"/>
                <w:lang w:val="uk-UA"/>
              </w:rPr>
            </w:pPr>
            <w:r w:rsidRPr="004757D2">
              <w:rPr>
                <w:rFonts w:ascii="Times New Roman" w:hAnsi="Times New Roman"/>
                <w:sz w:val="28"/>
                <w:szCs w:val="28"/>
                <w:lang w:val="uk-UA"/>
              </w:rPr>
              <w:t>Вигодовлено п</w:t>
            </w:r>
            <w:r w:rsidRPr="004757D2">
              <w:rPr>
                <w:rFonts w:ascii="Times New Roman" w:hAnsi="Times New Roman"/>
                <w:sz w:val="28"/>
                <w:szCs w:val="28"/>
              </w:rPr>
              <w:t>роект</w:t>
            </w:r>
            <w:r w:rsidRPr="004757D2">
              <w:rPr>
                <w:rFonts w:ascii="Times New Roman" w:hAnsi="Times New Roman"/>
                <w:sz w:val="28"/>
                <w:szCs w:val="28"/>
                <w:lang w:val="uk-UA"/>
              </w:rPr>
              <w:t>них документацій</w:t>
            </w:r>
          </w:p>
        </w:tc>
        <w:tc>
          <w:tcPr>
            <w:tcW w:w="4961" w:type="dxa"/>
            <w:vAlign w:val="center"/>
          </w:tcPr>
          <w:p w14:paraId="0FEC5D02" w14:textId="77777777" w:rsidR="004757D2" w:rsidRPr="004757D2" w:rsidRDefault="004757D2" w:rsidP="004757D2">
            <w:pPr>
              <w:jc w:val="center"/>
              <w:rPr>
                <w:rFonts w:ascii="Times New Roman" w:hAnsi="Times New Roman"/>
                <w:sz w:val="28"/>
                <w:szCs w:val="28"/>
              </w:rPr>
            </w:pPr>
            <w:r w:rsidRPr="004757D2">
              <w:rPr>
                <w:rFonts w:ascii="Times New Roman" w:hAnsi="Times New Roman"/>
                <w:sz w:val="28"/>
                <w:szCs w:val="28"/>
              </w:rPr>
              <w:t>120</w:t>
            </w:r>
            <w:r w:rsidRPr="004757D2">
              <w:rPr>
                <w:rFonts w:ascii="Times New Roman" w:hAnsi="Times New Roman"/>
                <w:sz w:val="28"/>
                <w:szCs w:val="28"/>
                <w:lang w:val="uk-UA"/>
              </w:rPr>
              <w:t xml:space="preserve"> </w:t>
            </w:r>
            <w:r w:rsidRPr="004757D2">
              <w:rPr>
                <w:rFonts w:ascii="Times New Roman" w:hAnsi="Times New Roman"/>
                <w:sz w:val="28"/>
                <w:szCs w:val="28"/>
              </w:rPr>
              <w:t>шт</w:t>
            </w:r>
          </w:p>
          <w:p w14:paraId="79B8D44A" w14:textId="77777777" w:rsidR="004757D2" w:rsidRPr="004757D2" w:rsidRDefault="004757D2" w:rsidP="004757D2">
            <w:pPr>
              <w:jc w:val="center"/>
              <w:rPr>
                <w:rFonts w:ascii="Times New Roman" w:hAnsi="Times New Roman"/>
                <w:sz w:val="28"/>
                <w:szCs w:val="28"/>
              </w:rPr>
            </w:pPr>
            <w:r w:rsidRPr="004757D2">
              <w:rPr>
                <w:rFonts w:ascii="Times New Roman" w:hAnsi="Times New Roman"/>
                <w:sz w:val="28"/>
                <w:szCs w:val="28"/>
              </w:rPr>
              <w:t>на суму 291.835 тис</w:t>
            </w:r>
            <w:r w:rsidRPr="004757D2">
              <w:rPr>
                <w:rFonts w:ascii="Times New Roman" w:hAnsi="Times New Roman"/>
                <w:sz w:val="28"/>
                <w:szCs w:val="28"/>
                <w:lang w:val="uk-UA"/>
              </w:rPr>
              <w:t xml:space="preserve"> </w:t>
            </w:r>
            <w:r w:rsidRPr="004757D2">
              <w:rPr>
                <w:rFonts w:ascii="Times New Roman" w:hAnsi="Times New Roman"/>
                <w:sz w:val="28"/>
                <w:szCs w:val="28"/>
              </w:rPr>
              <w:t>.грн</w:t>
            </w:r>
          </w:p>
        </w:tc>
      </w:tr>
      <w:tr w:rsidR="004757D2" w:rsidRPr="004757D2" w14:paraId="40064CD5" w14:textId="77777777" w:rsidTr="0041780F">
        <w:trPr>
          <w:trHeight w:val="628"/>
        </w:trPr>
        <w:tc>
          <w:tcPr>
            <w:tcW w:w="4962" w:type="dxa"/>
            <w:vAlign w:val="center"/>
          </w:tcPr>
          <w:p w14:paraId="38B05EB5" w14:textId="77777777" w:rsidR="004757D2" w:rsidRPr="004757D2" w:rsidRDefault="004757D2" w:rsidP="004757D2">
            <w:pPr>
              <w:rPr>
                <w:rFonts w:ascii="Times New Roman" w:hAnsi="Times New Roman"/>
                <w:sz w:val="28"/>
                <w:szCs w:val="28"/>
              </w:rPr>
            </w:pPr>
            <w:r w:rsidRPr="004757D2">
              <w:rPr>
                <w:rFonts w:ascii="Times New Roman" w:hAnsi="Times New Roman"/>
                <w:sz w:val="28"/>
                <w:szCs w:val="28"/>
              </w:rPr>
              <w:t>Погодження ордерів на розкопки</w:t>
            </w:r>
          </w:p>
        </w:tc>
        <w:tc>
          <w:tcPr>
            <w:tcW w:w="4961" w:type="dxa"/>
            <w:vAlign w:val="center"/>
          </w:tcPr>
          <w:p w14:paraId="612E15C7" w14:textId="77777777" w:rsidR="004757D2" w:rsidRPr="004757D2" w:rsidRDefault="004757D2" w:rsidP="004757D2">
            <w:pPr>
              <w:jc w:val="center"/>
              <w:rPr>
                <w:rFonts w:ascii="Times New Roman" w:hAnsi="Times New Roman"/>
                <w:sz w:val="28"/>
                <w:szCs w:val="28"/>
                <w:lang w:val="uk-UA"/>
              </w:rPr>
            </w:pPr>
            <w:r w:rsidRPr="004757D2">
              <w:rPr>
                <w:rFonts w:ascii="Times New Roman" w:hAnsi="Times New Roman"/>
                <w:sz w:val="28"/>
                <w:szCs w:val="28"/>
              </w:rPr>
              <w:t>127</w:t>
            </w:r>
            <w:r w:rsidRPr="004757D2">
              <w:rPr>
                <w:rFonts w:ascii="Times New Roman" w:hAnsi="Times New Roman"/>
                <w:sz w:val="28"/>
                <w:szCs w:val="28"/>
                <w:lang w:val="uk-UA"/>
              </w:rPr>
              <w:t xml:space="preserve"> </w:t>
            </w:r>
            <w:r w:rsidRPr="004757D2">
              <w:rPr>
                <w:rFonts w:ascii="Times New Roman" w:hAnsi="Times New Roman"/>
                <w:sz w:val="28"/>
                <w:szCs w:val="28"/>
              </w:rPr>
              <w:t>шт</w:t>
            </w:r>
            <w:r w:rsidRPr="004757D2">
              <w:rPr>
                <w:rFonts w:ascii="Times New Roman" w:hAnsi="Times New Roman"/>
                <w:sz w:val="28"/>
                <w:szCs w:val="28"/>
                <w:lang w:val="uk-UA"/>
              </w:rPr>
              <w:t>.</w:t>
            </w:r>
          </w:p>
        </w:tc>
      </w:tr>
      <w:tr w:rsidR="004757D2" w:rsidRPr="004757D2" w14:paraId="20640C75" w14:textId="77777777" w:rsidTr="0041780F">
        <w:trPr>
          <w:trHeight w:val="935"/>
        </w:trPr>
        <w:tc>
          <w:tcPr>
            <w:tcW w:w="4962" w:type="dxa"/>
            <w:vAlign w:val="center"/>
          </w:tcPr>
          <w:p w14:paraId="4CBE638A" w14:textId="77777777" w:rsidR="004757D2" w:rsidRPr="004757D2" w:rsidRDefault="004757D2" w:rsidP="004757D2">
            <w:pPr>
              <w:rPr>
                <w:rFonts w:ascii="Times New Roman" w:hAnsi="Times New Roman"/>
                <w:sz w:val="28"/>
                <w:szCs w:val="28"/>
              </w:rPr>
            </w:pPr>
            <w:r w:rsidRPr="004757D2">
              <w:rPr>
                <w:rFonts w:ascii="Times New Roman" w:hAnsi="Times New Roman"/>
                <w:sz w:val="28"/>
                <w:szCs w:val="28"/>
              </w:rPr>
              <w:t>Погоджен</w:t>
            </w:r>
            <w:r w:rsidRPr="004757D2">
              <w:rPr>
                <w:rFonts w:ascii="Times New Roman" w:hAnsi="Times New Roman"/>
                <w:sz w:val="28"/>
                <w:szCs w:val="28"/>
                <w:lang w:val="uk-UA"/>
              </w:rPr>
              <w:t>о</w:t>
            </w:r>
            <w:r w:rsidRPr="004757D2">
              <w:rPr>
                <w:rFonts w:ascii="Times New Roman" w:hAnsi="Times New Roman"/>
                <w:sz w:val="28"/>
                <w:szCs w:val="28"/>
              </w:rPr>
              <w:t xml:space="preserve"> топографічних зйомок та кадастрових планів</w:t>
            </w:r>
          </w:p>
        </w:tc>
        <w:tc>
          <w:tcPr>
            <w:tcW w:w="4961" w:type="dxa"/>
            <w:vAlign w:val="center"/>
          </w:tcPr>
          <w:p w14:paraId="3EFD8F02" w14:textId="77777777" w:rsidR="004757D2" w:rsidRPr="004757D2" w:rsidRDefault="004757D2" w:rsidP="004757D2">
            <w:pPr>
              <w:jc w:val="center"/>
              <w:rPr>
                <w:rFonts w:ascii="Times New Roman" w:hAnsi="Times New Roman"/>
                <w:sz w:val="28"/>
                <w:szCs w:val="28"/>
                <w:lang w:val="uk-UA"/>
              </w:rPr>
            </w:pPr>
            <w:r w:rsidRPr="004757D2">
              <w:rPr>
                <w:rFonts w:ascii="Times New Roman" w:hAnsi="Times New Roman"/>
                <w:sz w:val="28"/>
                <w:szCs w:val="28"/>
              </w:rPr>
              <w:t>99</w:t>
            </w:r>
            <w:r w:rsidRPr="004757D2">
              <w:rPr>
                <w:rFonts w:ascii="Times New Roman" w:hAnsi="Times New Roman"/>
                <w:sz w:val="28"/>
                <w:szCs w:val="28"/>
                <w:lang w:val="uk-UA"/>
              </w:rPr>
              <w:t xml:space="preserve"> </w:t>
            </w:r>
            <w:r w:rsidRPr="004757D2">
              <w:rPr>
                <w:rFonts w:ascii="Times New Roman" w:hAnsi="Times New Roman"/>
                <w:sz w:val="28"/>
                <w:szCs w:val="28"/>
              </w:rPr>
              <w:t>шт</w:t>
            </w:r>
            <w:r w:rsidRPr="004757D2">
              <w:rPr>
                <w:rFonts w:ascii="Times New Roman" w:hAnsi="Times New Roman"/>
                <w:sz w:val="28"/>
                <w:szCs w:val="28"/>
                <w:lang w:val="uk-UA"/>
              </w:rPr>
              <w:t>.</w:t>
            </w:r>
          </w:p>
        </w:tc>
      </w:tr>
    </w:tbl>
    <w:p w14:paraId="393E97FB" w14:textId="77777777" w:rsidR="004757D2" w:rsidRPr="004757D2" w:rsidRDefault="004757D2" w:rsidP="004757D2">
      <w:pPr>
        <w:spacing w:after="200" w:line="276" w:lineRule="auto"/>
        <w:ind w:left="720"/>
        <w:contextualSpacing/>
        <w:rPr>
          <w:rFonts w:ascii="Times New Roman" w:eastAsiaTheme="minorEastAsia" w:hAnsi="Times New Roman" w:cs="Times New Roman"/>
          <w:i/>
          <w:sz w:val="28"/>
          <w:szCs w:val="28"/>
          <w:lang w:val="en-US"/>
        </w:rPr>
      </w:pPr>
    </w:p>
    <w:p w14:paraId="315949DB"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color w:val="000000"/>
          <w:sz w:val="18"/>
          <w:szCs w:val="18"/>
          <w:lang w:val="ru-RU" w:eastAsia="ru-RU"/>
        </w:rPr>
      </w:pPr>
      <w:r w:rsidRPr="004757D2">
        <w:rPr>
          <w:rFonts w:ascii="Times New Roman" w:eastAsia="Times New Roman" w:hAnsi="Times New Roman" w:cs="Times New Roman"/>
          <w:color w:val="000000"/>
          <w:sz w:val="28"/>
          <w:lang w:val="ru-RU" w:eastAsia="ru-RU"/>
        </w:rPr>
        <w:t>- надано послуги спеціалізованою технікою – 434 послуг</w:t>
      </w:r>
      <w:r w:rsidRPr="004757D2">
        <w:rPr>
          <w:rFonts w:ascii="Times New Roman" w:eastAsia="Times New Roman" w:hAnsi="Times New Roman" w:cs="Times New Roman"/>
          <w:color w:val="000000"/>
          <w:sz w:val="28"/>
          <w:lang w:eastAsia="ru-RU"/>
        </w:rPr>
        <w:t>и</w:t>
      </w:r>
      <w:r w:rsidRPr="004757D2">
        <w:rPr>
          <w:rFonts w:ascii="Times New Roman" w:eastAsia="Times New Roman" w:hAnsi="Times New Roman" w:cs="Times New Roman"/>
          <w:color w:val="000000"/>
          <w:sz w:val="28"/>
          <w:lang w:val="ru-RU" w:eastAsia="ru-RU"/>
        </w:rPr>
        <w:t>, оплачено замовниками 763,5</w:t>
      </w:r>
      <w:r w:rsidRPr="004757D2">
        <w:rPr>
          <w:rFonts w:ascii="Times New Roman" w:eastAsia="Times New Roman" w:hAnsi="Times New Roman" w:cs="Times New Roman"/>
          <w:color w:val="000000"/>
          <w:sz w:val="28"/>
          <w:lang w:eastAsia="ru-RU"/>
        </w:rPr>
        <w:t xml:space="preserve"> - </w:t>
      </w:r>
      <w:r w:rsidRPr="004757D2">
        <w:rPr>
          <w:rFonts w:ascii="Times New Roman" w:eastAsia="Times New Roman" w:hAnsi="Times New Roman" w:cs="Times New Roman"/>
          <w:color w:val="000000"/>
          <w:sz w:val="28"/>
          <w:lang w:val="ru-RU" w:eastAsia="ru-RU"/>
        </w:rPr>
        <w:t xml:space="preserve">  </w:t>
      </w:r>
      <w:r w:rsidRPr="004757D2">
        <w:rPr>
          <w:rFonts w:ascii="Times New Roman" w:eastAsia="Times New Roman" w:hAnsi="Times New Roman" w:cs="Times New Roman"/>
          <w:color w:val="000000"/>
          <w:sz w:val="28"/>
          <w:lang w:eastAsia="ru-RU"/>
        </w:rPr>
        <w:t xml:space="preserve">тис. </w:t>
      </w:r>
      <w:r w:rsidRPr="004757D2">
        <w:rPr>
          <w:rFonts w:ascii="Times New Roman" w:eastAsia="Times New Roman" w:hAnsi="Times New Roman" w:cs="Times New Roman"/>
          <w:color w:val="000000"/>
          <w:sz w:val="28"/>
          <w:lang w:val="ru-RU" w:eastAsia="ru-RU"/>
        </w:rPr>
        <w:t>грн;</w:t>
      </w:r>
    </w:p>
    <w:p w14:paraId="49732FF3"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color w:val="000000"/>
          <w:sz w:val="18"/>
          <w:szCs w:val="18"/>
          <w:lang w:val="ru-RU" w:eastAsia="ru-RU"/>
        </w:rPr>
      </w:pPr>
      <w:r w:rsidRPr="004757D2">
        <w:rPr>
          <w:rFonts w:ascii="Times New Roman" w:eastAsia="Times New Roman" w:hAnsi="Times New Roman" w:cs="Times New Roman"/>
          <w:color w:val="000000"/>
          <w:sz w:val="28"/>
          <w:lang w:val="ru-RU" w:eastAsia="ru-RU"/>
        </w:rPr>
        <w:t>- послуги із встановлення, заміни і опломбування водомірних лічильників – 961 лічильник</w:t>
      </w:r>
      <w:r w:rsidRPr="004757D2">
        <w:rPr>
          <w:rFonts w:ascii="Times New Roman" w:eastAsia="Times New Roman" w:hAnsi="Times New Roman" w:cs="Times New Roman"/>
          <w:color w:val="000000"/>
          <w:sz w:val="28"/>
          <w:lang w:eastAsia="ru-RU"/>
        </w:rPr>
        <w:t xml:space="preserve"> </w:t>
      </w:r>
      <w:r w:rsidRPr="004757D2">
        <w:rPr>
          <w:rFonts w:ascii="Times New Roman" w:eastAsia="Times New Roman" w:hAnsi="Times New Roman" w:cs="Times New Roman"/>
          <w:color w:val="000000"/>
          <w:sz w:val="28"/>
          <w:lang w:val="ru-RU" w:eastAsia="ru-RU"/>
        </w:rPr>
        <w:t xml:space="preserve">  на суму 144,1</w:t>
      </w:r>
      <w:r w:rsidRPr="004757D2">
        <w:rPr>
          <w:rFonts w:ascii="Times New Roman" w:eastAsia="Times New Roman" w:hAnsi="Times New Roman" w:cs="Times New Roman"/>
          <w:color w:val="000000"/>
          <w:sz w:val="28"/>
          <w:lang w:eastAsia="ru-RU"/>
        </w:rPr>
        <w:t xml:space="preserve"> - </w:t>
      </w:r>
      <w:r w:rsidRPr="004757D2">
        <w:rPr>
          <w:rFonts w:ascii="Times New Roman" w:eastAsia="Times New Roman" w:hAnsi="Times New Roman" w:cs="Times New Roman"/>
          <w:color w:val="000000"/>
          <w:sz w:val="28"/>
          <w:lang w:val="ru-RU" w:eastAsia="ru-RU"/>
        </w:rPr>
        <w:t xml:space="preserve">  тис.  грн;</w:t>
      </w:r>
    </w:p>
    <w:p w14:paraId="63034B80"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color w:val="000000"/>
          <w:sz w:val="18"/>
          <w:szCs w:val="18"/>
          <w:lang w:val="ru-RU" w:eastAsia="ru-RU"/>
        </w:rPr>
      </w:pPr>
      <w:r w:rsidRPr="004757D2">
        <w:rPr>
          <w:rFonts w:ascii="Times New Roman" w:eastAsia="Times New Roman" w:hAnsi="Times New Roman" w:cs="Times New Roman"/>
          <w:color w:val="000000"/>
          <w:sz w:val="28"/>
          <w:lang w:val="ru-RU" w:eastAsia="ru-RU"/>
        </w:rPr>
        <w:t>- інші надходження (ліквідація аварійних витоків, підключення, перекриття води</w:t>
      </w:r>
      <w:r w:rsidRPr="004757D2">
        <w:rPr>
          <w:rFonts w:ascii="Times New Roman" w:eastAsia="Times New Roman" w:hAnsi="Times New Roman" w:cs="Times New Roman"/>
          <w:color w:val="000000"/>
          <w:sz w:val="28"/>
          <w:lang w:eastAsia="ru-RU"/>
        </w:rPr>
        <w:t>, заміна кранів водопровідних колодязів, прокладання, реконструкція мереж водопостачання та водовідведення</w:t>
      </w:r>
      <w:r w:rsidRPr="004757D2">
        <w:rPr>
          <w:rFonts w:ascii="Times New Roman" w:eastAsia="Times New Roman" w:hAnsi="Times New Roman" w:cs="Times New Roman"/>
          <w:color w:val="000000"/>
          <w:sz w:val="28"/>
          <w:lang w:val="ru-RU" w:eastAsia="ru-RU"/>
        </w:rPr>
        <w:t>) – 120,</w:t>
      </w:r>
      <w:r w:rsidRPr="004757D2">
        <w:rPr>
          <w:rFonts w:ascii="Times New Roman" w:eastAsia="Times New Roman" w:hAnsi="Times New Roman" w:cs="Times New Roman"/>
          <w:color w:val="000000"/>
          <w:sz w:val="28"/>
          <w:lang w:eastAsia="ru-RU"/>
        </w:rPr>
        <w:t>9</w:t>
      </w:r>
      <w:r w:rsidRPr="004757D2">
        <w:rPr>
          <w:rFonts w:ascii="Times New Roman" w:eastAsia="Times New Roman" w:hAnsi="Times New Roman" w:cs="Times New Roman"/>
          <w:color w:val="000000"/>
          <w:sz w:val="28"/>
          <w:lang w:val="ru-RU" w:eastAsia="ru-RU"/>
        </w:rPr>
        <w:t xml:space="preserve"> </w:t>
      </w:r>
      <w:r w:rsidRPr="004757D2">
        <w:rPr>
          <w:rFonts w:ascii="Times New Roman" w:eastAsia="Times New Roman" w:hAnsi="Times New Roman" w:cs="Times New Roman"/>
          <w:color w:val="000000"/>
          <w:sz w:val="28"/>
          <w:lang w:eastAsia="ru-RU"/>
        </w:rPr>
        <w:t xml:space="preserve">тис. </w:t>
      </w:r>
      <w:r w:rsidRPr="004757D2">
        <w:rPr>
          <w:rFonts w:ascii="Times New Roman" w:eastAsia="Times New Roman" w:hAnsi="Times New Roman" w:cs="Times New Roman"/>
          <w:color w:val="000000"/>
          <w:sz w:val="28"/>
          <w:lang w:val="ru-RU" w:eastAsia="ru-RU"/>
        </w:rPr>
        <w:t>грн.</w:t>
      </w:r>
    </w:p>
    <w:p w14:paraId="10745F9E"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color w:val="000000"/>
          <w:sz w:val="18"/>
          <w:szCs w:val="18"/>
          <w:lang w:val="ru-RU" w:eastAsia="ru-RU"/>
        </w:rPr>
      </w:pPr>
    </w:p>
    <w:p w14:paraId="5B84FC60" w14:textId="77777777" w:rsidR="004757D2" w:rsidRPr="004757D2" w:rsidRDefault="004757D2" w:rsidP="004757D2">
      <w:pPr>
        <w:shd w:val="clear" w:color="auto" w:fill="FFFFFF"/>
        <w:spacing w:after="0" w:line="240" w:lineRule="auto"/>
        <w:ind w:firstLine="426"/>
        <w:jc w:val="both"/>
        <w:rPr>
          <w:rFonts w:ascii="Times New Roman" w:eastAsia="Times New Roman" w:hAnsi="Times New Roman" w:cs="Times New Roman"/>
          <w:color w:val="000000"/>
          <w:sz w:val="18"/>
          <w:szCs w:val="18"/>
          <w:lang w:val="ru-RU" w:eastAsia="ru-RU"/>
        </w:rPr>
      </w:pPr>
      <w:r w:rsidRPr="004757D2">
        <w:rPr>
          <w:rFonts w:ascii="Times New Roman" w:eastAsia="Times New Roman" w:hAnsi="Times New Roman" w:cs="Times New Roman"/>
          <w:color w:val="000000"/>
          <w:sz w:val="28"/>
          <w:lang w:eastAsia="ru-RU"/>
        </w:rPr>
        <w:t>З</w:t>
      </w:r>
      <w:r w:rsidRPr="004757D2">
        <w:rPr>
          <w:rFonts w:ascii="Times New Roman" w:eastAsia="Times New Roman" w:hAnsi="Times New Roman" w:cs="Times New Roman"/>
          <w:color w:val="000000"/>
          <w:sz w:val="28"/>
          <w:lang w:val="ru-RU" w:eastAsia="ru-RU"/>
        </w:rPr>
        <w:t>а 11 місяців 2025</w:t>
      </w:r>
      <w:r w:rsidRPr="004757D2">
        <w:rPr>
          <w:rFonts w:ascii="Times New Roman" w:eastAsia="Times New Roman" w:hAnsi="Times New Roman" w:cs="Times New Roman"/>
          <w:color w:val="000000"/>
          <w:sz w:val="28"/>
          <w:lang w:eastAsia="ru-RU"/>
        </w:rPr>
        <w:t>р.</w:t>
      </w:r>
      <w:r w:rsidRPr="004757D2">
        <w:rPr>
          <w:rFonts w:ascii="Times New Roman" w:eastAsia="Times New Roman" w:hAnsi="Times New Roman" w:cs="Times New Roman"/>
          <w:color w:val="000000"/>
          <w:sz w:val="28"/>
          <w:lang w:val="ru-RU" w:eastAsia="ru-RU"/>
        </w:rPr>
        <w:t xml:space="preserve">  </w:t>
      </w:r>
      <w:r w:rsidRPr="004757D2">
        <w:rPr>
          <w:rFonts w:ascii="Times New Roman" w:eastAsia="Times New Roman" w:hAnsi="Times New Roman" w:cs="Times New Roman"/>
          <w:color w:val="000000"/>
          <w:sz w:val="28"/>
          <w:lang w:eastAsia="ru-RU"/>
        </w:rPr>
        <w:t xml:space="preserve">КП «Коломияводоканал» </w:t>
      </w:r>
      <w:r w:rsidRPr="004757D2">
        <w:rPr>
          <w:rFonts w:ascii="Times New Roman" w:eastAsia="Times New Roman" w:hAnsi="Times New Roman" w:cs="Times New Roman"/>
          <w:color w:val="000000"/>
          <w:sz w:val="28"/>
          <w:lang w:val="ru-RU" w:eastAsia="ru-RU"/>
        </w:rPr>
        <w:t xml:space="preserve">сплачено </w:t>
      </w:r>
      <w:r w:rsidRPr="004757D2">
        <w:rPr>
          <w:rFonts w:ascii="Times New Roman" w:eastAsia="Times New Roman" w:hAnsi="Times New Roman" w:cs="Times New Roman"/>
          <w:color w:val="FF0000"/>
          <w:sz w:val="28"/>
          <w:lang w:val="ru-RU" w:eastAsia="ru-RU"/>
        </w:rPr>
        <w:t xml:space="preserve"> </w:t>
      </w:r>
      <w:r w:rsidRPr="004757D2">
        <w:rPr>
          <w:rFonts w:ascii="Times New Roman" w:eastAsia="Times New Roman" w:hAnsi="Times New Roman" w:cs="Times New Roman"/>
          <w:sz w:val="28"/>
          <w:lang w:val="ru-RU" w:eastAsia="ru-RU"/>
        </w:rPr>
        <w:t>22 694,</w:t>
      </w:r>
      <w:r w:rsidRPr="004757D2">
        <w:rPr>
          <w:rFonts w:ascii="Times New Roman" w:eastAsia="Times New Roman" w:hAnsi="Times New Roman" w:cs="Times New Roman"/>
          <w:sz w:val="28"/>
          <w:lang w:eastAsia="ru-RU"/>
        </w:rPr>
        <w:t xml:space="preserve">3 </w:t>
      </w:r>
      <w:r w:rsidRPr="004757D2">
        <w:rPr>
          <w:rFonts w:ascii="Times New Roman" w:eastAsia="Times New Roman" w:hAnsi="Times New Roman" w:cs="Times New Roman"/>
          <w:sz w:val="28"/>
          <w:lang w:val="ru-RU" w:eastAsia="ru-RU"/>
        </w:rPr>
        <w:t xml:space="preserve"> </w:t>
      </w:r>
      <w:r w:rsidRPr="004757D2">
        <w:rPr>
          <w:rFonts w:ascii="Times New Roman" w:eastAsia="Times New Roman" w:hAnsi="Times New Roman" w:cs="Times New Roman"/>
          <w:color w:val="000000"/>
          <w:sz w:val="28"/>
          <w:lang w:val="ru-RU" w:eastAsia="ru-RU"/>
        </w:rPr>
        <w:t>тис. грн податків і обов’язкових платежів, а саме:</w:t>
      </w:r>
    </w:p>
    <w:p w14:paraId="17D2CFC3"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sz w:val="18"/>
          <w:szCs w:val="18"/>
          <w:lang w:val="ru-RU" w:eastAsia="ru-RU"/>
        </w:rPr>
      </w:pPr>
      <w:r w:rsidRPr="004757D2">
        <w:rPr>
          <w:rFonts w:ascii="Times New Roman" w:eastAsia="Times New Roman" w:hAnsi="Times New Roman" w:cs="Times New Roman"/>
          <w:color w:val="000000"/>
          <w:sz w:val="28"/>
          <w:lang w:val="ru-RU" w:eastAsia="ru-RU"/>
        </w:rPr>
        <w:lastRenderedPageBreak/>
        <w:t xml:space="preserve">- </w:t>
      </w:r>
      <w:r w:rsidRPr="004757D2">
        <w:rPr>
          <w:rFonts w:ascii="Times New Roman" w:eastAsia="Times New Roman" w:hAnsi="Times New Roman" w:cs="Times New Roman"/>
          <w:sz w:val="28"/>
          <w:lang w:val="ru-RU" w:eastAsia="ru-RU"/>
        </w:rPr>
        <w:t>6 865,</w:t>
      </w:r>
      <w:r w:rsidRPr="004757D2">
        <w:rPr>
          <w:rFonts w:ascii="Times New Roman" w:eastAsia="Times New Roman" w:hAnsi="Times New Roman" w:cs="Times New Roman"/>
          <w:sz w:val="28"/>
          <w:lang w:eastAsia="ru-RU"/>
        </w:rPr>
        <w:t xml:space="preserve">6 </w:t>
      </w:r>
      <w:r w:rsidRPr="004757D2">
        <w:rPr>
          <w:rFonts w:ascii="Times New Roman" w:eastAsia="Times New Roman" w:hAnsi="Times New Roman" w:cs="Times New Roman"/>
          <w:sz w:val="28"/>
          <w:lang w:val="ru-RU" w:eastAsia="ru-RU"/>
        </w:rPr>
        <w:t xml:space="preserve"> тис. грн.</w:t>
      </w:r>
      <w:r w:rsidRPr="004757D2">
        <w:rPr>
          <w:rFonts w:ascii="Times New Roman" w:eastAsia="Times New Roman" w:hAnsi="Times New Roman" w:cs="Times New Roman"/>
          <w:sz w:val="28"/>
          <w:lang w:eastAsia="ru-RU"/>
        </w:rPr>
        <w:t xml:space="preserve"> – єдиного соціального внеску</w:t>
      </w:r>
      <w:r w:rsidRPr="004757D2">
        <w:rPr>
          <w:rFonts w:ascii="Times New Roman" w:eastAsia="Times New Roman" w:hAnsi="Times New Roman" w:cs="Times New Roman"/>
          <w:sz w:val="28"/>
          <w:lang w:val="ru-RU" w:eastAsia="ru-RU"/>
        </w:rPr>
        <w:t>;</w:t>
      </w:r>
    </w:p>
    <w:p w14:paraId="0D791A00"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sz w:val="18"/>
          <w:szCs w:val="18"/>
          <w:lang w:val="ru-RU" w:eastAsia="ru-RU"/>
        </w:rPr>
      </w:pPr>
      <w:r w:rsidRPr="004757D2">
        <w:rPr>
          <w:rFonts w:ascii="Times New Roman" w:eastAsia="Times New Roman" w:hAnsi="Times New Roman" w:cs="Times New Roman"/>
          <w:sz w:val="28"/>
          <w:lang w:val="ru-RU" w:eastAsia="ru-RU"/>
        </w:rPr>
        <w:t>- 5 857,</w:t>
      </w:r>
      <w:r w:rsidRPr="004757D2">
        <w:rPr>
          <w:rFonts w:ascii="Times New Roman" w:eastAsia="Times New Roman" w:hAnsi="Times New Roman" w:cs="Times New Roman"/>
          <w:sz w:val="28"/>
          <w:lang w:eastAsia="ru-RU"/>
        </w:rPr>
        <w:t xml:space="preserve">5 </w:t>
      </w:r>
      <w:r w:rsidRPr="004757D2">
        <w:rPr>
          <w:rFonts w:ascii="Times New Roman" w:eastAsia="Times New Roman" w:hAnsi="Times New Roman" w:cs="Times New Roman"/>
          <w:sz w:val="28"/>
          <w:lang w:val="ru-RU" w:eastAsia="ru-RU"/>
        </w:rPr>
        <w:t xml:space="preserve">тис. грн – податку з доходів фізичних осіб; </w:t>
      </w:r>
    </w:p>
    <w:p w14:paraId="79E72147"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sz w:val="18"/>
          <w:szCs w:val="18"/>
          <w:lang w:val="ru-RU" w:eastAsia="ru-RU"/>
        </w:rPr>
      </w:pPr>
      <w:r w:rsidRPr="004757D2">
        <w:rPr>
          <w:rFonts w:ascii="Times New Roman" w:eastAsia="Times New Roman" w:hAnsi="Times New Roman" w:cs="Times New Roman"/>
          <w:sz w:val="28"/>
          <w:lang w:val="ru-RU" w:eastAsia="ru-RU"/>
        </w:rPr>
        <w:t>- 1</w:t>
      </w:r>
      <w:r w:rsidRPr="004757D2">
        <w:rPr>
          <w:rFonts w:ascii="Times New Roman" w:eastAsia="Times New Roman" w:hAnsi="Times New Roman" w:cs="Times New Roman"/>
          <w:sz w:val="28"/>
          <w:lang w:eastAsia="ru-RU"/>
        </w:rPr>
        <w:t> </w:t>
      </w:r>
      <w:r w:rsidRPr="004757D2">
        <w:rPr>
          <w:rFonts w:ascii="Times New Roman" w:eastAsia="Times New Roman" w:hAnsi="Times New Roman" w:cs="Times New Roman"/>
          <w:sz w:val="28"/>
          <w:lang w:val="ru-RU" w:eastAsia="ru-RU"/>
        </w:rPr>
        <w:t>609,</w:t>
      </w:r>
      <w:r w:rsidRPr="004757D2">
        <w:rPr>
          <w:rFonts w:ascii="Times New Roman" w:eastAsia="Times New Roman" w:hAnsi="Times New Roman" w:cs="Times New Roman"/>
          <w:sz w:val="28"/>
          <w:lang w:eastAsia="ru-RU"/>
        </w:rPr>
        <w:t>8</w:t>
      </w:r>
      <w:r w:rsidRPr="004757D2">
        <w:rPr>
          <w:rFonts w:ascii="Times New Roman" w:eastAsia="Times New Roman" w:hAnsi="Times New Roman" w:cs="Times New Roman"/>
          <w:sz w:val="28"/>
          <w:lang w:val="ru-RU" w:eastAsia="ru-RU"/>
        </w:rPr>
        <w:t xml:space="preserve"> тис. грн – військового збору;</w:t>
      </w:r>
    </w:p>
    <w:p w14:paraId="32F4923C"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sz w:val="18"/>
          <w:szCs w:val="18"/>
          <w:lang w:val="ru-RU" w:eastAsia="ru-RU"/>
        </w:rPr>
      </w:pPr>
      <w:r w:rsidRPr="004757D2">
        <w:rPr>
          <w:rFonts w:ascii="Times New Roman" w:eastAsia="Times New Roman" w:hAnsi="Times New Roman" w:cs="Times New Roman"/>
          <w:sz w:val="28"/>
          <w:lang w:val="ru-RU" w:eastAsia="ru-RU"/>
        </w:rPr>
        <w:t>- 2</w:t>
      </w:r>
      <w:r w:rsidRPr="004757D2">
        <w:rPr>
          <w:rFonts w:ascii="Times New Roman" w:eastAsia="Times New Roman" w:hAnsi="Times New Roman" w:cs="Times New Roman"/>
          <w:sz w:val="28"/>
          <w:lang w:eastAsia="ru-RU"/>
        </w:rPr>
        <w:t xml:space="preserve"> </w:t>
      </w:r>
      <w:r w:rsidRPr="004757D2">
        <w:rPr>
          <w:rFonts w:ascii="Times New Roman" w:eastAsia="Times New Roman" w:hAnsi="Times New Roman" w:cs="Times New Roman"/>
          <w:sz w:val="28"/>
          <w:lang w:val="ru-RU" w:eastAsia="ru-RU"/>
        </w:rPr>
        <w:t xml:space="preserve">212,5 тис. грн – </w:t>
      </w:r>
      <w:r w:rsidRPr="004757D2">
        <w:rPr>
          <w:rFonts w:ascii="Times New Roman" w:eastAsia="Times New Roman" w:hAnsi="Times New Roman" w:cs="Times New Roman"/>
          <w:sz w:val="28"/>
          <w:lang w:eastAsia="ru-RU"/>
        </w:rPr>
        <w:t xml:space="preserve">рентної </w:t>
      </w:r>
      <w:r w:rsidRPr="004757D2">
        <w:rPr>
          <w:rFonts w:ascii="Times New Roman" w:eastAsia="Times New Roman" w:hAnsi="Times New Roman" w:cs="Times New Roman"/>
          <w:sz w:val="28"/>
          <w:lang w:val="ru-RU" w:eastAsia="ru-RU"/>
        </w:rPr>
        <w:t>плати за спецводокористування та екологічного податку;</w:t>
      </w:r>
    </w:p>
    <w:p w14:paraId="6B9AE1EF"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sz w:val="28"/>
          <w:lang w:val="ru-RU" w:eastAsia="ru-RU"/>
        </w:rPr>
      </w:pPr>
      <w:r w:rsidRPr="004757D2">
        <w:rPr>
          <w:rFonts w:ascii="Times New Roman" w:eastAsia="Times New Roman" w:hAnsi="Times New Roman" w:cs="Times New Roman"/>
          <w:sz w:val="28"/>
          <w:lang w:val="ru-RU" w:eastAsia="ru-RU"/>
        </w:rPr>
        <w:t>- 320,8 тис. грн</w:t>
      </w:r>
      <w:r w:rsidRPr="004757D2">
        <w:rPr>
          <w:rFonts w:ascii="Times New Roman" w:eastAsia="Times New Roman" w:hAnsi="Times New Roman" w:cs="Times New Roman"/>
          <w:sz w:val="28"/>
          <w:lang w:eastAsia="ru-RU"/>
        </w:rPr>
        <w:t>.</w:t>
      </w:r>
      <w:r w:rsidRPr="004757D2">
        <w:rPr>
          <w:rFonts w:ascii="Times New Roman" w:eastAsia="Times New Roman" w:hAnsi="Times New Roman" w:cs="Times New Roman"/>
          <w:sz w:val="28"/>
          <w:lang w:val="ru-RU" w:eastAsia="ru-RU"/>
        </w:rPr>
        <w:t xml:space="preserve"> </w:t>
      </w:r>
      <w:r w:rsidRPr="004757D2">
        <w:rPr>
          <w:rFonts w:ascii="Times New Roman" w:eastAsia="Times New Roman" w:hAnsi="Times New Roman" w:cs="Times New Roman"/>
          <w:sz w:val="28"/>
          <w:lang w:eastAsia="ru-RU"/>
        </w:rPr>
        <w:t xml:space="preserve">- </w:t>
      </w:r>
      <w:r w:rsidRPr="004757D2">
        <w:rPr>
          <w:rFonts w:ascii="Times New Roman" w:eastAsia="Times New Roman" w:hAnsi="Times New Roman" w:cs="Times New Roman"/>
          <w:sz w:val="28"/>
          <w:lang w:val="ru-RU" w:eastAsia="ru-RU"/>
        </w:rPr>
        <w:t>земельного податку;</w:t>
      </w:r>
    </w:p>
    <w:p w14:paraId="2FDA7B5F"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sz w:val="28"/>
          <w:lang w:eastAsia="ru-RU"/>
        </w:rPr>
      </w:pPr>
      <w:r w:rsidRPr="004757D2">
        <w:rPr>
          <w:rFonts w:ascii="Times New Roman" w:eastAsia="Times New Roman" w:hAnsi="Times New Roman" w:cs="Times New Roman"/>
          <w:sz w:val="28"/>
          <w:lang w:eastAsia="ru-RU"/>
        </w:rPr>
        <w:t>- 524,0 тис. грн. -  податку на прибуток;</w:t>
      </w:r>
    </w:p>
    <w:p w14:paraId="6BBBB491"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color w:val="000000"/>
          <w:sz w:val="18"/>
          <w:szCs w:val="18"/>
          <w:lang w:eastAsia="ru-RU"/>
        </w:rPr>
      </w:pPr>
      <w:r w:rsidRPr="004757D2">
        <w:rPr>
          <w:rFonts w:ascii="Times New Roman" w:eastAsia="Times New Roman" w:hAnsi="Times New Roman" w:cs="Times New Roman"/>
          <w:sz w:val="28"/>
          <w:lang w:eastAsia="ru-RU"/>
        </w:rPr>
        <w:t xml:space="preserve">- 5 304,1  </w:t>
      </w:r>
      <w:r w:rsidRPr="004757D2">
        <w:rPr>
          <w:rFonts w:ascii="Times New Roman" w:eastAsia="Times New Roman" w:hAnsi="Times New Roman" w:cs="Times New Roman"/>
          <w:color w:val="000000"/>
          <w:sz w:val="28"/>
          <w:lang w:eastAsia="ru-RU"/>
        </w:rPr>
        <w:t>тис. грн.-  ПДВ</w:t>
      </w:r>
    </w:p>
    <w:p w14:paraId="1B0AFC57" w14:textId="77777777" w:rsidR="004757D2" w:rsidRPr="004757D2" w:rsidRDefault="004757D2" w:rsidP="004757D2">
      <w:pPr>
        <w:shd w:val="clear" w:color="auto" w:fill="FFFFFF"/>
        <w:spacing w:after="0" w:line="240" w:lineRule="auto"/>
        <w:ind w:firstLine="360"/>
        <w:jc w:val="both"/>
        <w:rPr>
          <w:rFonts w:ascii="Times New Roman" w:eastAsia="Times New Roman" w:hAnsi="Times New Roman" w:cs="Times New Roman"/>
          <w:color w:val="000000"/>
          <w:sz w:val="28"/>
          <w:lang w:eastAsia="ru-RU"/>
        </w:rPr>
      </w:pPr>
      <w:r w:rsidRPr="004757D2">
        <w:rPr>
          <w:rFonts w:ascii="Times New Roman" w:eastAsia="Times New Roman" w:hAnsi="Times New Roman" w:cs="Times New Roman"/>
          <w:color w:val="000000"/>
          <w:sz w:val="28"/>
          <w:lang w:val="ru-RU" w:eastAsia="ru-RU"/>
        </w:rPr>
        <w:t xml:space="preserve"> Коломийська міська рада  фінансово підтримує КП «Коломияводоканал».</w:t>
      </w:r>
      <w:r w:rsidRPr="004757D2">
        <w:rPr>
          <w:rFonts w:ascii="Times New Roman" w:eastAsia="Times New Roman" w:hAnsi="Times New Roman" w:cs="Times New Roman"/>
          <w:color w:val="000000"/>
          <w:sz w:val="28"/>
          <w:lang w:eastAsia="ru-RU"/>
        </w:rPr>
        <w:t xml:space="preserve"> Прийнято </w:t>
      </w:r>
      <w:r w:rsidRPr="004757D2">
        <w:rPr>
          <w:rFonts w:ascii="Times New Roman" w:eastAsia="Times New Roman" w:hAnsi="Times New Roman" w:cs="Times New Roman"/>
          <w:color w:val="000000"/>
          <w:sz w:val="28"/>
          <w:lang w:val="ru-RU" w:eastAsia="ru-RU"/>
        </w:rPr>
        <w:t>програму «Забезпечення безперебійним централізованим водопостачанням та водовідведенням мешканців м.Коломия» на 2025р. Програмою передбачене фінансування в сумі 24</w:t>
      </w:r>
      <w:r w:rsidRPr="004757D2">
        <w:rPr>
          <w:rFonts w:ascii="Times New Roman" w:eastAsia="Times New Roman" w:hAnsi="Times New Roman" w:cs="Times New Roman"/>
          <w:color w:val="000000"/>
          <w:sz w:val="28"/>
          <w:lang w:eastAsia="ru-RU"/>
        </w:rPr>
        <w:t xml:space="preserve"> </w:t>
      </w:r>
      <w:r w:rsidRPr="004757D2">
        <w:rPr>
          <w:rFonts w:ascii="Times New Roman" w:eastAsia="Times New Roman" w:hAnsi="Times New Roman" w:cs="Times New Roman"/>
          <w:color w:val="000000"/>
          <w:sz w:val="28"/>
          <w:lang w:val="ru-RU" w:eastAsia="ru-RU"/>
        </w:rPr>
        <w:t>200 тис. грн.</w:t>
      </w:r>
      <w:r w:rsidRPr="004757D2">
        <w:rPr>
          <w:rFonts w:ascii="Times New Roman" w:eastAsia="Times New Roman" w:hAnsi="Times New Roman" w:cs="Times New Roman"/>
          <w:color w:val="000000"/>
          <w:sz w:val="28"/>
          <w:lang w:eastAsia="ru-RU"/>
        </w:rPr>
        <w:t xml:space="preserve"> (</w:t>
      </w:r>
      <w:r w:rsidRPr="004757D2">
        <w:rPr>
          <w:rFonts w:ascii="Times New Roman" w:eastAsia="Times New Roman" w:hAnsi="Times New Roman" w:cs="Times New Roman"/>
          <w:sz w:val="28"/>
          <w:lang w:eastAsia="ru-RU"/>
        </w:rPr>
        <w:t>зі змінами 20 967,8 тис. грн.)</w:t>
      </w:r>
      <w:r w:rsidRPr="004757D2">
        <w:rPr>
          <w:rFonts w:ascii="Times New Roman" w:eastAsia="Times New Roman" w:hAnsi="Times New Roman" w:cs="Times New Roman"/>
          <w:sz w:val="28"/>
          <w:lang w:val="ru-RU" w:eastAsia="ru-RU"/>
        </w:rPr>
        <w:t xml:space="preserve"> </w:t>
      </w:r>
      <w:r w:rsidRPr="004757D2">
        <w:rPr>
          <w:rFonts w:ascii="Times New Roman" w:eastAsia="Times New Roman" w:hAnsi="Times New Roman" w:cs="Times New Roman"/>
          <w:color w:val="000000"/>
          <w:sz w:val="28"/>
          <w:lang w:val="ru-RU" w:eastAsia="ru-RU"/>
        </w:rPr>
        <w:t>для забезпечення своєчасних розрахунків за постачання електричної енергії, розподіл електричної енергії та перетікання електричної енергії.</w:t>
      </w:r>
      <w:r w:rsidRPr="004757D2">
        <w:rPr>
          <w:rFonts w:ascii="Times New Roman" w:eastAsia="Times New Roman" w:hAnsi="Times New Roman" w:cs="Times New Roman"/>
          <w:color w:val="000000"/>
          <w:sz w:val="28"/>
          <w:lang w:eastAsia="ru-RU"/>
        </w:rPr>
        <w:t xml:space="preserve"> Станом на 01.12.2025р. профінансовано 17 841,173 тис. грн.</w:t>
      </w:r>
    </w:p>
    <w:p w14:paraId="0F7F4B2F" w14:textId="77777777" w:rsidR="004757D2" w:rsidRPr="004757D2" w:rsidRDefault="004757D2" w:rsidP="004757D2">
      <w:pPr>
        <w:shd w:val="clear" w:color="auto" w:fill="FFFFFF"/>
        <w:spacing w:after="0" w:line="240" w:lineRule="auto"/>
        <w:ind w:firstLine="360"/>
        <w:jc w:val="both"/>
        <w:rPr>
          <w:rFonts w:ascii="Times New Roman" w:eastAsia="Times New Roman" w:hAnsi="Times New Roman" w:cs="Times New Roman"/>
          <w:color w:val="000000"/>
          <w:sz w:val="28"/>
          <w:lang w:eastAsia="ru-RU"/>
        </w:rPr>
      </w:pPr>
      <w:r w:rsidRPr="004757D2">
        <w:rPr>
          <w:rFonts w:ascii="Times New Roman" w:eastAsia="Times New Roman" w:hAnsi="Times New Roman" w:cs="Times New Roman"/>
          <w:color w:val="000000"/>
          <w:sz w:val="28"/>
          <w:lang w:eastAsia="ru-RU"/>
        </w:rPr>
        <w:t>Також за рахунок поповення коштами статуного капіталу КП «Коломияводоканал» проведено:</w:t>
      </w:r>
    </w:p>
    <w:p w14:paraId="2173F8AF" w14:textId="77777777" w:rsidR="004757D2" w:rsidRPr="004757D2" w:rsidRDefault="004757D2" w:rsidP="004757D2">
      <w:pPr>
        <w:numPr>
          <w:ilvl w:val="0"/>
          <w:numId w:val="10"/>
        </w:numPr>
        <w:shd w:val="clear" w:color="auto" w:fill="FFFFFF"/>
        <w:spacing w:after="0" w:line="240" w:lineRule="auto"/>
        <w:contextualSpacing/>
        <w:jc w:val="both"/>
        <w:rPr>
          <w:rFonts w:ascii="Times New Roman" w:eastAsia="Times New Roman" w:hAnsi="Times New Roman" w:cs="Times New Roman"/>
          <w:color w:val="000000"/>
          <w:sz w:val="28"/>
          <w:lang w:eastAsia="ru-RU"/>
        </w:rPr>
      </w:pPr>
      <w:r w:rsidRPr="004757D2">
        <w:rPr>
          <w:rFonts w:ascii="Times New Roman" w:eastAsia="Times New Roman" w:hAnsi="Times New Roman" w:cs="Times New Roman"/>
          <w:color w:val="000000"/>
          <w:sz w:val="28"/>
          <w:lang w:eastAsia="ru-RU"/>
        </w:rPr>
        <w:t>виготовлення  та корегування проектних документації в кількості – 3шт.;</w:t>
      </w:r>
    </w:p>
    <w:p w14:paraId="7918044C" w14:textId="77777777" w:rsidR="004757D2" w:rsidRPr="004757D2" w:rsidRDefault="004757D2" w:rsidP="004757D2">
      <w:pPr>
        <w:numPr>
          <w:ilvl w:val="0"/>
          <w:numId w:val="10"/>
        </w:numPr>
        <w:shd w:val="clear" w:color="auto" w:fill="FFFFFF"/>
        <w:spacing w:after="0" w:line="240" w:lineRule="auto"/>
        <w:contextualSpacing/>
        <w:jc w:val="both"/>
        <w:rPr>
          <w:rFonts w:ascii="Times New Roman" w:eastAsia="Times New Roman" w:hAnsi="Times New Roman" w:cs="Times New Roman"/>
          <w:color w:val="000000"/>
          <w:sz w:val="28"/>
          <w:lang w:eastAsia="ru-RU"/>
        </w:rPr>
      </w:pPr>
      <w:r w:rsidRPr="004757D2">
        <w:rPr>
          <w:rFonts w:ascii="Times New Roman" w:eastAsia="Times New Roman" w:hAnsi="Times New Roman" w:cs="Times New Roman"/>
          <w:color w:val="000000"/>
          <w:sz w:val="28"/>
          <w:lang w:eastAsia="ru-RU"/>
        </w:rPr>
        <w:t>заміна каналізаційної мережі від ДНЗ №9 по вул. Гординського – 450 000грн.</w:t>
      </w:r>
    </w:p>
    <w:p w14:paraId="2969D6B1" w14:textId="77777777" w:rsidR="004757D2" w:rsidRPr="004757D2" w:rsidRDefault="004757D2" w:rsidP="004757D2">
      <w:pPr>
        <w:shd w:val="clear" w:color="auto" w:fill="FFFFFF"/>
        <w:spacing w:after="0" w:line="240" w:lineRule="auto"/>
        <w:ind w:firstLine="360"/>
        <w:jc w:val="both"/>
        <w:rPr>
          <w:rFonts w:ascii="Times New Roman" w:eastAsia="Times New Roman" w:hAnsi="Times New Roman" w:cs="Times New Roman"/>
          <w:color w:val="000000"/>
          <w:sz w:val="28"/>
          <w:lang w:eastAsia="ru-RU"/>
        </w:rPr>
      </w:pPr>
    </w:p>
    <w:p w14:paraId="5C5DFA2C" w14:textId="77777777" w:rsidR="004757D2" w:rsidRPr="004757D2" w:rsidRDefault="004757D2" w:rsidP="004757D2">
      <w:pPr>
        <w:shd w:val="clear" w:color="auto" w:fill="FFFFFF"/>
        <w:spacing w:after="0" w:line="240" w:lineRule="auto"/>
        <w:ind w:firstLine="360"/>
        <w:jc w:val="center"/>
        <w:rPr>
          <w:rFonts w:ascii="Times New Roman" w:eastAsia="Times New Roman" w:hAnsi="Times New Roman" w:cs="Times New Roman"/>
          <w:b/>
          <w:bCs/>
          <w:color w:val="000000" w:themeColor="text1"/>
          <w:sz w:val="28"/>
          <w:lang w:eastAsia="ru-RU"/>
        </w:rPr>
      </w:pPr>
      <w:r w:rsidRPr="004757D2">
        <w:rPr>
          <w:rFonts w:ascii="Times New Roman" w:eastAsia="Times New Roman" w:hAnsi="Times New Roman" w:cs="Times New Roman"/>
          <w:b/>
          <w:bCs/>
          <w:color w:val="000000" w:themeColor="text1"/>
          <w:sz w:val="28"/>
          <w:lang w:eastAsia="ru-RU"/>
        </w:rPr>
        <w:t>Робота структурних підрозділів КП «Коломияводоканал»</w:t>
      </w:r>
    </w:p>
    <w:p w14:paraId="1C535AD4" w14:textId="77777777" w:rsidR="004757D2" w:rsidRPr="004757D2" w:rsidRDefault="004757D2" w:rsidP="004757D2">
      <w:pPr>
        <w:shd w:val="clear" w:color="auto" w:fill="FFFFFF"/>
        <w:spacing w:after="0" w:line="240" w:lineRule="auto"/>
        <w:ind w:firstLine="360"/>
        <w:jc w:val="both"/>
        <w:rPr>
          <w:rFonts w:ascii="Times New Roman" w:eastAsia="Times New Roman" w:hAnsi="Times New Roman" w:cs="Times New Roman"/>
          <w:color w:val="000000" w:themeColor="text1"/>
          <w:sz w:val="28"/>
          <w:lang w:eastAsia="ru-RU"/>
        </w:rPr>
      </w:pPr>
    </w:p>
    <w:p w14:paraId="44D03F9F" w14:textId="77777777" w:rsidR="004757D2" w:rsidRPr="004757D2" w:rsidRDefault="004757D2" w:rsidP="004757D2">
      <w:pPr>
        <w:shd w:val="clear" w:color="auto" w:fill="FFFFFF"/>
        <w:spacing w:after="0" w:line="240" w:lineRule="auto"/>
        <w:ind w:firstLine="360"/>
        <w:jc w:val="both"/>
        <w:rPr>
          <w:rFonts w:ascii="Times New Roman" w:eastAsia="Times New Roman" w:hAnsi="Times New Roman" w:cs="Times New Roman"/>
          <w:b/>
          <w:bCs/>
          <w:i/>
          <w:color w:val="000000" w:themeColor="text1"/>
          <w:sz w:val="28"/>
          <w:lang w:eastAsia="ru-RU"/>
        </w:rPr>
      </w:pPr>
      <w:r w:rsidRPr="004757D2">
        <w:rPr>
          <w:rFonts w:ascii="Times New Roman" w:eastAsia="Times New Roman" w:hAnsi="Times New Roman" w:cs="Times New Roman"/>
          <w:b/>
          <w:bCs/>
          <w:i/>
          <w:color w:val="000000" w:themeColor="text1"/>
          <w:sz w:val="28"/>
          <w:lang w:eastAsia="ru-RU"/>
        </w:rPr>
        <w:t xml:space="preserve">Дільниця водозабірних споруд та нососна станція І підйому </w:t>
      </w:r>
    </w:p>
    <w:p w14:paraId="042590FB"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ремонт системи зовнішнього освітлення території;</w:t>
      </w:r>
    </w:p>
    <w:p w14:paraId="303794F9"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очищення інфільтраційного басейна № 2 від осаду та наносів.</w:t>
      </w:r>
    </w:p>
    <w:p w14:paraId="5F5AD93D" w14:textId="77777777" w:rsidR="004757D2" w:rsidRPr="004757D2" w:rsidRDefault="004757D2" w:rsidP="004757D2">
      <w:pPr>
        <w:numPr>
          <w:ilvl w:val="0"/>
          <w:numId w:val="9"/>
        </w:numPr>
        <w:spacing w:after="200" w:line="276" w:lineRule="auto"/>
        <w:contextualSpacing/>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очищення інфільтраційного басейна № 5 від осаду та наносів.</w:t>
      </w:r>
    </w:p>
    <w:p w14:paraId="3B4CEF9F"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планування дамб після очищення інфільтраційних басейнів.</w:t>
      </w:r>
    </w:p>
    <w:p w14:paraId="11918746"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капітальний ремонт насосного агрегату насосної станціїсирої води.</w:t>
      </w:r>
    </w:p>
    <w:p w14:paraId="16FF3A1C"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очищення водозабірного ковша  від осаду та наносів..</w:t>
      </w:r>
    </w:p>
    <w:p w14:paraId="5865080E" w14:textId="77777777" w:rsidR="004757D2" w:rsidRPr="004757D2" w:rsidRDefault="004757D2" w:rsidP="004757D2">
      <w:pPr>
        <w:shd w:val="clear" w:color="auto" w:fill="FFFFFF"/>
        <w:spacing w:after="0" w:line="240" w:lineRule="auto"/>
        <w:ind w:left="720"/>
        <w:contextualSpacing/>
        <w:jc w:val="both"/>
        <w:rPr>
          <w:rFonts w:ascii="Times New Roman" w:eastAsia="Times New Roman" w:hAnsi="Times New Roman" w:cs="Times New Roman"/>
          <w:color w:val="000000" w:themeColor="text1"/>
          <w:sz w:val="28"/>
          <w:lang w:eastAsia="ru-RU"/>
        </w:rPr>
      </w:pPr>
    </w:p>
    <w:p w14:paraId="36F2F0A8" w14:textId="77777777" w:rsidR="004757D2" w:rsidRPr="004757D2" w:rsidRDefault="004757D2" w:rsidP="004757D2">
      <w:pPr>
        <w:shd w:val="clear" w:color="auto" w:fill="FFFFFF"/>
        <w:spacing w:after="0" w:line="240" w:lineRule="auto"/>
        <w:ind w:left="360"/>
        <w:jc w:val="both"/>
        <w:rPr>
          <w:rFonts w:ascii="Times New Roman" w:eastAsia="Times New Roman" w:hAnsi="Times New Roman" w:cs="Times New Roman"/>
          <w:b/>
          <w:bCs/>
          <w:i/>
          <w:color w:val="000000" w:themeColor="text1"/>
          <w:sz w:val="28"/>
          <w:lang w:eastAsia="ru-RU"/>
        </w:rPr>
      </w:pPr>
      <w:r w:rsidRPr="004757D2">
        <w:rPr>
          <w:rFonts w:ascii="Times New Roman" w:eastAsia="Times New Roman" w:hAnsi="Times New Roman" w:cs="Times New Roman"/>
          <w:b/>
          <w:bCs/>
          <w:i/>
          <w:color w:val="000000" w:themeColor="text1"/>
          <w:sz w:val="28"/>
          <w:lang w:eastAsia="ru-RU"/>
        </w:rPr>
        <w:t xml:space="preserve">Відділ по роботі зі споживачами </w:t>
      </w:r>
    </w:p>
    <w:p w14:paraId="21072244"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обстеження вулиць на факт самовільного підключення до систем централізованого водопостачання та відовідведення – обстежено 94 вулиць. Виявлено 85шт. самовільних приєднань.</w:t>
      </w:r>
    </w:p>
    <w:p w14:paraId="29BA5E40"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рознесено досудових попереджень споживачам –530 шт.</w:t>
      </w:r>
    </w:p>
    <w:p w14:paraId="6DBE8507"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підготовка документів для подання до суду на видачу судових наказів – підготовлено 159 шт.</w:t>
      </w:r>
    </w:p>
    <w:p w14:paraId="41025E32" w14:textId="77777777" w:rsidR="004757D2" w:rsidRPr="004757D2" w:rsidRDefault="004757D2" w:rsidP="004757D2">
      <w:pPr>
        <w:shd w:val="clear" w:color="auto" w:fill="FFFFFF"/>
        <w:spacing w:after="0" w:line="240" w:lineRule="auto"/>
        <w:ind w:left="360"/>
        <w:jc w:val="both"/>
        <w:rPr>
          <w:rFonts w:ascii="Times New Roman" w:eastAsia="Times New Roman" w:hAnsi="Times New Roman" w:cs="Times New Roman"/>
          <w:i/>
          <w:color w:val="000000" w:themeColor="text1"/>
          <w:sz w:val="28"/>
          <w:lang w:eastAsia="ru-RU"/>
        </w:rPr>
      </w:pPr>
    </w:p>
    <w:p w14:paraId="12E4795C" w14:textId="77777777" w:rsidR="004757D2" w:rsidRPr="004757D2" w:rsidRDefault="004757D2" w:rsidP="004757D2">
      <w:pPr>
        <w:shd w:val="clear" w:color="auto" w:fill="FFFFFF"/>
        <w:spacing w:after="0" w:line="240" w:lineRule="auto"/>
        <w:ind w:left="360"/>
        <w:jc w:val="both"/>
        <w:rPr>
          <w:rFonts w:ascii="Times New Roman" w:eastAsia="Times New Roman" w:hAnsi="Times New Roman" w:cs="Times New Roman"/>
          <w:b/>
          <w:bCs/>
          <w:i/>
          <w:color w:val="000000" w:themeColor="text1"/>
          <w:sz w:val="28"/>
          <w:lang w:eastAsia="ru-RU"/>
        </w:rPr>
      </w:pPr>
      <w:r w:rsidRPr="004757D2">
        <w:rPr>
          <w:rFonts w:ascii="Times New Roman" w:eastAsia="Times New Roman" w:hAnsi="Times New Roman" w:cs="Times New Roman"/>
          <w:b/>
          <w:bCs/>
          <w:i/>
          <w:color w:val="000000" w:themeColor="text1"/>
          <w:sz w:val="28"/>
          <w:lang w:eastAsia="ru-RU"/>
        </w:rPr>
        <w:t>Насосна стація ІІ підйому</w:t>
      </w:r>
    </w:p>
    <w:p w14:paraId="6210860D"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очищення від осаду резервуару чистої води (РЧВ) об</w:t>
      </w:r>
      <w:r w:rsidRPr="004757D2">
        <w:rPr>
          <w:rFonts w:ascii="Times New Roman" w:eastAsia="Times New Roman" w:hAnsi="Times New Roman" w:cs="Times New Roman"/>
          <w:color w:val="000000" w:themeColor="text1"/>
          <w:sz w:val="28"/>
          <w:lang w:val="ru-RU" w:eastAsia="ru-RU"/>
        </w:rPr>
        <w:t>’</w:t>
      </w:r>
      <w:r w:rsidRPr="004757D2">
        <w:rPr>
          <w:rFonts w:ascii="Times New Roman" w:eastAsia="Times New Roman" w:hAnsi="Times New Roman" w:cs="Times New Roman"/>
          <w:color w:val="000000" w:themeColor="text1"/>
          <w:sz w:val="28"/>
          <w:lang w:eastAsia="ru-RU"/>
        </w:rPr>
        <w:t>ємом 6000 м³.</w:t>
      </w:r>
    </w:p>
    <w:p w14:paraId="2EF39370" w14:textId="77777777" w:rsidR="004757D2" w:rsidRPr="004757D2" w:rsidRDefault="004757D2" w:rsidP="004757D2">
      <w:pPr>
        <w:numPr>
          <w:ilvl w:val="0"/>
          <w:numId w:val="9"/>
        </w:numPr>
        <w:spacing w:after="200" w:line="276" w:lineRule="auto"/>
        <w:contextualSpacing/>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очищення від осаду резервуару чистої води (РЧВ) об</w:t>
      </w:r>
      <w:r w:rsidRPr="004757D2">
        <w:rPr>
          <w:rFonts w:ascii="Times New Roman" w:eastAsia="Times New Roman" w:hAnsi="Times New Roman" w:cs="Times New Roman"/>
          <w:color w:val="000000" w:themeColor="text1"/>
          <w:sz w:val="28"/>
          <w:lang w:val="ru-RU" w:eastAsia="ru-RU"/>
        </w:rPr>
        <w:t>’</w:t>
      </w:r>
      <w:r w:rsidRPr="004757D2">
        <w:rPr>
          <w:rFonts w:ascii="Times New Roman" w:eastAsia="Times New Roman" w:hAnsi="Times New Roman" w:cs="Times New Roman"/>
          <w:color w:val="000000" w:themeColor="text1"/>
          <w:sz w:val="28"/>
          <w:lang w:eastAsia="ru-RU"/>
        </w:rPr>
        <w:t>ємом 1500 м³.</w:t>
      </w:r>
    </w:p>
    <w:p w14:paraId="516C0D0C"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ремонт дозуючого насоса знезаражуючої речовини.</w:t>
      </w:r>
    </w:p>
    <w:p w14:paraId="393D6BA3"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sz w:val="28"/>
          <w:szCs w:val="28"/>
          <w:lang w:eastAsia="ru-RU"/>
        </w:rPr>
      </w:pPr>
      <w:r w:rsidRPr="004757D2">
        <w:rPr>
          <w:rFonts w:ascii="Times New Roman" w:eastAsia="Times New Roman" w:hAnsi="Times New Roman" w:cs="Times New Roman"/>
          <w:sz w:val="28"/>
          <w:szCs w:val="28"/>
          <w:lang w:eastAsia="ru-RU"/>
        </w:rPr>
        <w:t>проведено відновлювальні роботи стели на вїзді в м. Коломия.</w:t>
      </w:r>
    </w:p>
    <w:p w14:paraId="045723BC"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sz w:val="28"/>
          <w:szCs w:val="28"/>
          <w:lang w:eastAsia="ru-RU"/>
        </w:rPr>
      </w:pPr>
      <w:r w:rsidRPr="004757D2">
        <w:rPr>
          <w:rFonts w:ascii="Times New Roman" w:eastAsia="Times New Roman" w:hAnsi="Times New Roman" w:cs="Times New Roman"/>
          <w:sz w:val="28"/>
          <w:szCs w:val="28"/>
          <w:lang w:eastAsia="ru-RU"/>
        </w:rPr>
        <w:t>проведена заміна водопровідного вводу до адміністративного корпусу.</w:t>
      </w:r>
    </w:p>
    <w:p w14:paraId="1E029CC5"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sz w:val="28"/>
          <w:szCs w:val="28"/>
          <w:lang w:eastAsia="ru-RU"/>
        </w:rPr>
      </w:pPr>
      <w:r w:rsidRPr="004757D2">
        <w:rPr>
          <w:rFonts w:ascii="Times New Roman" w:eastAsia="Times New Roman" w:hAnsi="Times New Roman" w:cs="Times New Roman"/>
          <w:sz w:val="28"/>
          <w:szCs w:val="28"/>
          <w:lang w:eastAsia="ru-RU"/>
        </w:rPr>
        <w:t>проведено частвока заміна системи внутрішньобудинкової водопостачання адміністративного корпусу.</w:t>
      </w:r>
    </w:p>
    <w:p w14:paraId="6544F141" w14:textId="77777777" w:rsidR="004757D2" w:rsidRPr="004757D2" w:rsidRDefault="004757D2" w:rsidP="004757D2">
      <w:pPr>
        <w:numPr>
          <w:ilvl w:val="0"/>
          <w:numId w:val="9"/>
        </w:numPr>
        <w:spacing w:after="200" w:line="276" w:lineRule="auto"/>
        <w:contextualSpacing/>
        <w:rPr>
          <w:rFonts w:ascii="Times New Roman" w:eastAsia="Times New Roman" w:hAnsi="Times New Roman" w:cs="Times New Roman"/>
          <w:sz w:val="28"/>
          <w:szCs w:val="28"/>
          <w:lang w:eastAsia="ru-RU"/>
        </w:rPr>
      </w:pPr>
      <w:r w:rsidRPr="004757D2">
        <w:rPr>
          <w:rFonts w:ascii="Times New Roman" w:eastAsia="Times New Roman" w:hAnsi="Times New Roman" w:cs="Times New Roman"/>
          <w:sz w:val="28"/>
          <w:szCs w:val="28"/>
          <w:lang w:val="ru-RU" w:eastAsia="ru-RU"/>
        </w:rPr>
        <w:lastRenderedPageBreak/>
        <w:t>заготівл</w:t>
      </w:r>
      <w:r w:rsidRPr="004757D2">
        <w:rPr>
          <w:rFonts w:ascii="Times New Roman" w:eastAsia="Times New Roman" w:hAnsi="Times New Roman" w:cs="Times New Roman"/>
          <w:sz w:val="28"/>
          <w:szCs w:val="28"/>
          <w:lang w:eastAsia="ru-RU"/>
        </w:rPr>
        <w:t>я</w:t>
      </w:r>
      <w:r w:rsidRPr="004757D2">
        <w:rPr>
          <w:rFonts w:ascii="Times New Roman" w:eastAsia="Times New Roman" w:hAnsi="Times New Roman" w:cs="Times New Roman"/>
          <w:sz w:val="28"/>
          <w:szCs w:val="28"/>
          <w:lang w:val="ru-RU" w:eastAsia="ru-RU"/>
        </w:rPr>
        <w:t xml:space="preserve"> дров </w:t>
      </w:r>
      <w:r w:rsidRPr="004757D2">
        <w:rPr>
          <w:rFonts w:ascii="Times New Roman" w:eastAsia="Times New Roman" w:hAnsi="Times New Roman" w:cs="Times New Roman"/>
          <w:sz w:val="28"/>
          <w:szCs w:val="28"/>
          <w:lang w:eastAsia="ru-RU"/>
        </w:rPr>
        <w:t xml:space="preserve">до </w:t>
      </w:r>
      <w:r w:rsidRPr="004757D2">
        <w:rPr>
          <w:rFonts w:ascii="Times New Roman" w:eastAsia="Times New Roman" w:hAnsi="Times New Roman" w:cs="Times New Roman"/>
          <w:sz w:val="28"/>
          <w:szCs w:val="28"/>
          <w:lang w:val="ru-RU" w:eastAsia="ru-RU"/>
        </w:rPr>
        <w:t xml:space="preserve">опалювального сезону 2025-2026 р.р. </w:t>
      </w:r>
    </w:p>
    <w:p w14:paraId="20E83397" w14:textId="77777777" w:rsidR="004757D2" w:rsidRPr="004757D2" w:rsidRDefault="004757D2" w:rsidP="004757D2">
      <w:pPr>
        <w:numPr>
          <w:ilvl w:val="0"/>
          <w:numId w:val="9"/>
        </w:numPr>
        <w:spacing w:after="200" w:line="276" w:lineRule="auto"/>
        <w:contextualSpacing/>
        <w:rPr>
          <w:rFonts w:ascii="Times New Roman" w:eastAsia="Times New Roman" w:hAnsi="Times New Roman" w:cs="Times New Roman"/>
          <w:color w:val="000000" w:themeColor="text1"/>
          <w:sz w:val="28"/>
          <w:szCs w:val="28"/>
          <w:lang w:eastAsia="ru-RU"/>
        </w:rPr>
      </w:pPr>
      <w:r w:rsidRPr="004757D2">
        <w:rPr>
          <w:rFonts w:ascii="Times New Roman" w:eastAsia="Times New Roman" w:hAnsi="Times New Roman" w:cs="Times New Roman"/>
          <w:color w:val="000000" w:themeColor="text1"/>
          <w:sz w:val="28"/>
          <w:szCs w:val="28"/>
          <w:lang w:eastAsia="ru-RU"/>
        </w:rPr>
        <w:t>заміна технологічного водопроводу подачі знезаражуючої речовини</w:t>
      </w:r>
    </w:p>
    <w:p w14:paraId="070FEDB1" w14:textId="77777777" w:rsidR="004757D2" w:rsidRPr="004757D2" w:rsidRDefault="004757D2" w:rsidP="004757D2">
      <w:pPr>
        <w:numPr>
          <w:ilvl w:val="0"/>
          <w:numId w:val="9"/>
        </w:numPr>
        <w:spacing w:after="200" w:line="276" w:lineRule="auto"/>
        <w:contextualSpacing/>
        <w:rPr>
          <w:rFonts w:ascii="Times New Roman" w:eastAsia="Times New Roman" w:hAnsi="Times New Roman" w:cs="Times New Roman"/>
          <w:color w:val="000000" w:themeColor="text1"/>
          <w:sz w:val="28"/>
          <w:szCs w:val="28"/>
          <w:lang w:eastAsia="ru-RU"/>
        </w:rPr>
      </w:pPr>
      <w:r w:rsidRPr="004757D2">
        <w:rPr>
          <w:rFonts w:ascii="Times New Roman" w:eastAsia="Times New Roman" w:hAnsi="Times New Roman" w:cs="Times New Roman"/>
          <w:color w:val="000000" w:themeColor="text1"/>
          <w:sz w:val="28"/>
          <w:szCs w:val="28"/>
          <w:lang w:eastAsia="ru-RU"/>
        </w:rPr>
        <w:t>ремонт системи доочистки води на НС-2  с. Шепарівці.</w:t>
      </w:r>
    </w:p>
    <w:p w14:paraId="091E5DDF" w14:textId="77777777" w:rsidR="004757D2" w:rsidRPr="004757D2" w:rsidRDefault="004757D2" w:rsidP="004757D2">
      <w:pPr>
        <w:numPr>
          <w:ilvl w:val="0"/>
          <w:numId w:val="9"/>
        </w:numPr>
        <w:spacing w:after="200" w:line="276" w:lineRule="auto"/>
        <w:contextualSpacing/>
        <w:rPr>
          <w:rFonts w:ascii="Times New Roman" w:eastAsia="Times New Roman" w:hAnsi="Times New Roman" w:cs="Times New Roman"/>
          <w:color w:val="000000" w:themeColor="text1"/>
          <w:sz w:val="28"/>
          <w:szCs w:val="28"/>
          <w:lang w:eastAsia="ru-RU"/>
        </w:rPr>
      </w:pPr>
      <w:r w:rsidRPr="004757D2">
        <w:rPr>
          <w:rFonts w:ascii="Times New Roman" w:eastAsia="Times New Roman" w:hAnsi="Times New Roman" w:cs="Times New Roman"/>
          <w:color w:val="000000" w:themeColor="text1"/>
          <w:sz w:val="28"/>
          <w:szCs w:val="28"/>
          <w:lang w:eastAsia="ru-RU"/>
        </w:rPr>
        <w:t>ремонт насосного обладнання  фонтану на площі Шевченка.</w:t>
      </w:r>
    </w:p>
    <w:p w14:paraId="6D03DAD2" w14:textId="77777777" w:rsidR="004757D2" w:rsidRPr="004757D2" w:rsidRDefault="004757D2" w:rsidP="004757D2">
      <w:pPr>
        <w:shd w:val="clear" w:color="auto" w:fill="FFFFFF"/>
        <w:spacing w:after="0" w:line="240" w:lineRule="auto"/>
        <w:ind w:left="786"/>
        <w:contextualSpacing/>
        <w:jc w:val="both"/>
        <w:rPr>
          <w:rFonts w:ascii="Times New Roman" w:eastAsia="Times New Roman" w:hAnsi="Times New Roman" w:cs="Times New Roman"/>
          <w:color w:val="FF0000"/>
          <w:sz w:val="28"/>
          <w:szCs w:val="28"/>
          <w:lang w:eastAsia="ru-RU"/>
        </w:rPr>
      </w:pPr>
    </w:p>
    <w:p w14:paraId="47EEADF0" w14:textId="77777777" w:rsidR="004757D2" w:rsidRPr="004757D2" w:rsidRDefault="004757D2" w:rsidP="004757D2">
      <w:pPr>
        <w:shd w:val="clear" w:color="auto" w:fill="FFFFFF"/>
        <w:spacing w:after="0" w:line="240" w:lineRule="auto"/>
        <w:ind w:left="360"/>
        <w:jc w:val="both"/>
        <w:rPr>
          <w:rFonts w:ascii="Times New Roman" w:eastAsia="Times New Roman" w:hAnsi="Times New Roman" w:cs="Times New Roman"/>
          <w:b/>
          <w:bCs/>
          <w:i/>
          <w:color w:val="000000" w:themeColor="text1"/>
          <w:sz w:val="28"/>
          <w:lang w:eastAsia="ru-RU"/>
        </w:rPr>
      </w:pPr>
      <w:r w:rsidRPr="004757D2">
        <w:rPr>
          <w:rFonts w:ascii="Times New Roman" w:eastAsia="Times New Roman" w:hAnsi="Times New Roman" w:cs="Times New Roman"/>
          <w:b/>
          <w:bCs/>
          <w:i/>
          <w:color w:val="000000" w:themeColor="text1"/>
          <w:sz w:val="28"/>
          <w:lang w:eastAsia="ru-RU"/>
        </w:rPr>
        <w:t xml:space="preserve">Дільниця водопровідних мереж </w:t>
      </w:r>
    </w:p>
    <w:p w14:paraId="2A93AF93"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роботи по ліквідації аварійних витоків на водопровідній мережі в кількості 61 шт.</w:t>
      </w:r>
    </w:p>
    <w:p w14:paraId="7EC356A4"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 xml:space="preserve">здійснено підключення нових споживачів до системи централізованого водопостачання –  72 шт. </w:t>
      </w:r>
    </w:p>
    <w:p w14:paraId="26DFD348"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ремонт пожежних гідрантів – 2 шт.</w:t>
      </w:r>
    </w:p>
    <w:p w14:paraId="73B934D0"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роботи по заміні водопровідної мережі по вул. Фабричній.</w:t>
      </w:r>
    </w:p>
    <w:p w14:paraId="232C1097"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прокладання водопровідної мережі по вул. Касіяна.</w:t>
      </w:r>
    </w:p>
    <w:p w14:paraId="6C85429A"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здійснено заміну запірної арматури на водопровідній мережі – 3 шт.</w:t>
      </w:r>
    </w:p>
    <w:p w14:paraId="4F58EE4D"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color w:val="FF0000"/>
          <w:sz w:val="28"/>
          <w:lang w:eastAsia="ru-RU"/>
        </w:rPr>
      </w:pPr>
    </w:p>
    <w:p w14:paraId="21BAF098" w14:textId="77777777" w:rsidR="004757D2" w:rsidRPr="004757D2" w:rsidRDefault="004757D2" w:rsidP="004757D2">
      <w:pPr>
        <w:shd w:val="clear" w:color="auto" w:fill="FFFFFF"/>
        <w:spacing w:after="0" w:line="240" w:lineRule="auto"/>
        <w:ind w:left="284"/>
        <w:contextualSpacing/>
        <w:jc w:val="both"/>
        <w:rPr>
          <w:rFonts w:ascii="Times New Roman" w:eastAsia="Times New Roman" w:hAnsi="Times New Roman" w:cs="Times New Roman"/>
          <w:b/>
          <w:bCs/>
          <w:i/>
          <w:color w:val="000000" w:themeColor="text1"/>
          <w:sz w:val="28"/>
          <w:lang w:eastAsia="ru-RU"/>
        </w:rPr>
      </w:pPr>
      <w:r w:rsidRPr="004757D2">
        <w:rPr>
          <w:rFonts w:ascii="Times New Roman" w:eastAsia="Times New Roman" w:hAnsi="Times New Roman" w:cs="Times New Roman"/>
          <w:b/>
          <w:bCs/>
          <w:i/>
          <w:color w:val="000000" w:themeColor="text1"/>
          <w:sz w:val="28"/>
          <w:lang w:eastAsia="ru-RU"/>
        </w:rPr>
        <w:t xml:space="preserve">Дільниця каналізаційних мереж </w:t>
      </w:r>
    </w:p>
    <w:p w14:paraId="1BACAAEC"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роботи по усуненню засмічень на каналізаційних мережах в кількості 407 шт.</w:t>
      </w:r>
    </w:p>
    <w:p w14:paraId="4A25DFF3"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надано послуг з вивозу каналізаційних стоків асенізаційним транспортом – 109 шт.</w:t>
      </w:r>
    </w:p>
    <w:p w14:paraId="2A0D3A4E"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заміна аварійної ділянки каналізаційної мережі по вул. Гнатюка.</w:t>
      </w:r>
    </w:p>
    <w:p w14:paraId="588291AF"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заміна каналізаційної мережі від групи будинків на пл. Шевченка 17,18.</w:t>
      </w:r>
    </w:p>
    <w:p w14:paraId="241BCE21"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color w:val="FF0000"/>
          <w:sz w:val="28"/>
          <w:lang w:eastAsia="ru-RU"/>
        </w:rPr>
      </w:pPr>
    </w:p>
    <w:p w14:paraId="59BF7C83" w14:textId="77777777" w:rsidR="004757D2" w:rsidRPr="004757D2" w:rsidRDefault="004757D2" w:rsidP="004757D2">
      <w:pPr>
        <w:shd w:val="clear" w:color="auto" w:fill="FFFFFF"/>
        <w:spacing w:after="0" w:line="240" w:lineRule="auto"/>
        <w:ind w:left="360"/>
        <w:jc w:val="both"/>
        <w:rPr>
          <w:rFonts w:ascii="Times New Roman" w:eastAsia="Times New Roman" w:hAnsi="Times New Roman" w:cs="Times New Roman"/>
          <w:b/>
          <w:bCs/>
          <w:i/>
          <w:color w:val="000000" w:themeColor="text1"/>
          <w:sz w:val="28"/>
          <w:lang w:eastAsia="ru-RU"/>
        </w:rPr>
      </w:pPr>
      <w:r w:rsidRPr="004757D2">
        <w:rPr>
          <w:rFonts w:ascii="Times New Roman" w:eastAsia="Times New Roman" w:hAnsi="Times New Roman" w:cs="Times New Roman"/>
          <w:b/>
          <w:bCs/>
          <w:i/>
          <w:color w:val="000000" w:themeColor="text1"/>
          <w:sz w:val="28"/>
          <w:lang w:eastAsia="ru-RU"/>
        </w:rPr>
        <w:t>Транспортна дільниця</w:t>
      </w:r>
    </w:p>
    <w:p w14:paraId="22189418"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відремонтовано автотранспорту техніку в кількості 11 шт.</w:t>
      </w:r>
    </w:p>
    <w:p w14:paraId="23F622C7"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color w:val="FF0000"/>
          <w:sz w:val="28"/>
          <w:lang w:eastAsia="ru-RU"/>
        </w:rPr>
      </w:pPr>
    </w:p>
    <w:p w14:paraId="34A0FFC4" w14:textId="77777777" w:rsidR="004757D2" w:rsidRPr="004757D2" w:rsidRDefault="004757D2" w:rsidP="004757D2">
      <w:pPr>
        <w:shd w:val="clear" w:color="auto" w:fill="FFFFFF"/>
        <w:spacing w:after="0" w:line="240" w:lineRule="auto"/>
        <w:ind w:left="360"/>
        <w:jc w:val="both"/>
        <w:rPr>
          <w:rFonts w:ascii="Times New Roman" w:eastAsia="Times New Roman" w:hAnsi="Times New Roman" w:cs="Times New Roman"/>
          <w:b/>
          <w:bCs/>
          <w:i/>
          <w:color w:val="000000" w:themeColor="text1"/>
          <w:sz w:val="28"/>
          <w:lang w:eastAsia="ru-RU"/>
        </w:rPr>
      </w:pPr>
      <w:r w:rsidRPr="004757D2">
        <w:rPr>
          <w:rFonts w:ascii="Times New Roman" w:eastAsia="Times New Roman" w:hAnsi="Times New Roman" w:cs="Times New Roman"/>
          <w:b/>
          <w:bCs/>
          <w:i/>
          <w:color w:val="000000" w:themeColor="text1"/>
          <w:sz w:val="28"/>
          <w:lang w:eastAsia="ru-RU"/>
        </w:rPr>
        <w:t>Очисні споруди</w:t>
      </w:r>
    </w:p>
    <w:p w14:paraId="1F80C305"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капітальний ремонт  центробіжних насосів технологічної насосної станції  № 11,12,16,17.</w:t>
      </w:r>
    </w:p>
    <w:p w14:paraId="29C64EDD" w14:textId="77777777" w:rsidR="004757D2" w:rsidRPr="004757D2" w:rsidRDefault="004757D2" w:rsidP="004757D2">
      <w:pPr>
        <w:numPr>
          <w:ilvl w:val="0"/>
          <w:numId w:val="9"/>
        </w:numPr>
        <w:spacing w:after="200" w:line="276" w:lineRule="auto"/>
        <w:contextualSpacing/>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капітальний ремонт  центробіжних насосів станції сирого осаду  № 1,2.</w:t>
      </w:r>
    </w:p>
    <w:p w14:paraId="37CC4908"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роботи по виготовленню шибера аварійного скиду розподільчої чаші аеротенків.</w:t>
      </w:r>
    </w:p>
    <w:p w14:paraId="331A7C18"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ремонт пісколовки № 2.</w:t>
      </w:r>
    </w:p>
    <w:p w14:paraId="1A176370"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роботи по очищенні мінералізатора № 2.</w:t>
      </w:r>
    </w:p>
    <w:p w14:paraId="0E4E7471"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виготовлення вихідного шибера пісколовки №1.</w:t>
      </w:r>
    </w:p>
    <w:p w14:paraId="72D5C1BA"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капітальний ремонт редуктора затвора центрального колектора ГКНС.</w:t>
      </w:r>
    </w:p>
    <w:p w14:paraId="0D7602FF"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вивіз осаду з намулового майданчика №2</w:t>
      </w:r>
    </w:p>
    <w:p w14:paraId="035D9F05"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ремонт стінок мулового майданчика №2.</w:t>
      </w:r>
    </w:p>
    <w:p w14:paraId="39AA4700" w14:textId="77777777" w:rsidR="004757D2" w:rsidRPr="004757D2" w:rsidRDefault="004757D2" w:rsidP="004757D2">
      <w:pPr>
        <w:shd w:val="clear" w:color="auto" w:fill="FFFFFF"/>
        <w:spacing w:after="0" w:line="240" w:lineRule="auto"/>
        <w:ind w:firstLine="360"/>
        <w:jc w:val="both"/>
        <w:rPr>
          <w:rFonts w:ascii="Times New Roman" w:eastAsia="Times New Roman" w:hAnsi="Times New Roman" w:cs="Times New Roman"/>
          <w:b/>
          <w:bCs/>
          <w:i/>
          <w:color w:val="000000" w:themeColor="text1"/>
          <w:sz w:val="28"/>
          <w:lang w:eastAsia="ru-RU"/>
        </w:rPr>
      </w:pPr>
    </w:p>
    <w:p w14:paraId="5472B014" w14:textId="77777777" w:rsidR="004757D2" w:rsidRPr="004757D2" w:rsidRDefault="004757D2" w:rsidP="004757D2">
      <w:pPr>
        <w:shd w:val="clear" w:color="auto" w:fill="FFFFFF"/>
        <w:spacing w:after="0" w:line="240" w:lineRule="auto"/>
        <w:ind w:firstLine="360"/>
        <w:jc w:val="both"/>
        <w:rPr>
          <w:rFonts w:ascii="Times New Roman" w:eastAsia="Times New Roman" w:hAnsi="Times New Roman" w:cs="Times New Roman"/>
          <w:b/>
          <w:bCs/>
          <w:i/>
          <w:color w:val="000000" w:themeColor="text1"/>
          <w:sz w:val="28"/>
          <w:lang w:eastAsia="ru-RU"/>
        </w:rPr>
      </w:pPr>
      <w:r w:rsidRPr="004757D2">
        <w:rPr>
          <w:rFonts w:ascii="Times New Roman" w:eastAsia="Times New Roman" w:hAnsi="Times New Roman" w:cs="Times New Roman"/>
          <w:b/>
          <w:bCs/>
          <w:i/>
          <w:color w:val="000000" w:themeColor="text1"/>
          <w:sz w:val="28"/>
          <w:lang w:eastAsia="ru-RU"/>
        </w:rPr>
        <w:t xml:space="preserve">Відділ головного енергетика </w:t>
      </w:r>
    </w:p>
    <w:p w14:paraId="4ED9CA61"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капітальний ремонт силового трансформатора ТМ-400 № 2 на ГКНС.</w:t>
      </w:r>
    </w:p>
    <w:p w14:paraId="1435C049"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lastRenderedPageBreak/>
        <w:t>проведено робот по розчищенню трас повітряних ліній електропередач від кущів та гілок дерев, які ростуть в охоронній  зоні.</w:t>
      </w:r>
    </w:p>
    <w:p w14:paraId="6D1E6A36"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проводилося поточне обслуговування міських  фонтанів.</w:t>
      </w:r>
    </w:p>
    <w:p w14:paraId="42DD9493"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ремонт мереж зовнішнього освітлення на всіх дільницях підприємства.</w:t>
      </w:r>
    </w:p>
    <w:p w14:paraId="4999A817"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ремонт частотного перетворювача на ПНС Богуна,10.</w:t>
      </w:r>
    </w:p>
    <w:p w14:paraId="26D24848"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фарбування електрощитових на ПНС Леонтовича та ПНС Богуна,10.</w:t>
      </w:r>
    </w:p>
    <w:p w14:paraId="6C2BC865"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заміна резервного кабельного вводу на ПНС.Леонтовича.</w:t>
      </w:r>
    </w:p>
    <w:p w14:paraId="66B3CD84"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ремонт високовольтної кабельної лінії на ГКНС с. Королівка.</w:t>
      </w:r>
    </w:p>
    <w:p w14:paraId="1AE0207D"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заміну вікон у приміщенні механічної майстерні – 4шт.</w:t>
      </w:r>
    </w:p>
    <w:p w14:paraId="234B2597"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ремонт електромереж та встановлено обладнання для можливості підключення резервного джерела живлення (генераторів) на всіх ПНС та КНС по місту;</w:t>
      </w:r>
    </w:p>
    <w:p w14:paraId="14EDE4F4"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щодня проводяться роботи з обслуговування електрообладнання  та   мереж для безперебійної роботи підприємства.</w:t>
      </w:r>
    </w:p>
    <w:p w14:paraId="057528FB"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color w:val="000000" w:themeColor="text1"/>
          <w:sz w:val="28"/>
          <w:lang w:eastAsia="ru-RU"/>
        </w:rPr>
      </w:pPr>
    </w:p>
    <w:p w14:paraId="7AB1CB78"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b/>
          <w:bCs/>
          <w:i/>
          <w:color w:val="000000" w:themeColor="text1"/>
          <w:sz w:val="28"/>
          <w:lang w:eastAsia="ru-RU"/>
        </w:rPr>
      </w:pPr>
      <w:r w:rsidRPr="004757D2">
        <w:rPr>
          <w:rFonts w:ascii="Times New Roman" w:eastAsia="Times New Roman" w:hAnsi="Times New Roman" w:cs="Times New Roman"/>
          <w:b/>
          <w:bCs/>
          <w:i/>
          <w:color w:val="000000" w:themeColor="text1"/>
          <w:sz w:val="28"/>
          <w:lang w:eastAsia="ru-RU"/>
        </w:rPr>
        <w:t xml:space="preserve">      Дільниця ПНС та КНС</w:t>
      </w:r>
    </w:p>
    <w:p w14:paraId="11D7B3D5"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заміну датчика сухого ходу на ПНС Богуна,10.</w:t>
      </w:r>
    </w:p>
    <w:p w14:paraId="1B1AA1F6"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ремонт сходової клітки у приймальну камеру на КНС Леонтовича.</w:t>
      </w:r>
    </w:p>
    <w:p w14:paraId="67C41AF4"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укладання плитки в приміщенні приймальної камери на КНС Леонтовича.</w:t>
      </w:r>
    </w:p>
    <w:p w14:paraId="694AF282"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ремонтно-зварювальні роботи вхідних дверей на ПНС по вул.Палія.</w:t>
      </w:r>
    </w:p>
    <w:p w14:paraId="7B464655"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заміна насосного агрегату ПНС Валова.</w:t>
      </w:r>
    </w:p>
    <w:p w14:paraId="5205144D"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ремонт насосного агрегату ПНС Стефаника.</w:t>
      </w:r>
    </w:p>
    <w:p w14:paraId="27E8BDB1"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ремонт дахового накриття на ПНС Мазепи.</w:t>
      </w:r>
    </w:p>
    <w:p w14:paraId="26C20279"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встановлення водонагрівача (бойлера) на КНС Леонтовича.</w:t>
      </w:r>
    </w:p>
    <w:p w14:paraId="7BE5A742"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пофарбування станини і опори навісу на ПНС Богуна,10.</w:t>
      </w:r>
    </w:p>
    <w:p w14:paraId="344E7DDF"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утеплення дверей на ПНС Богуна,30 та ПНС Стефаника 5.</w:t>
      </w:r>
    </w:p>
    <w:p w14:paraId="423FA742"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заміну соленоїдів в приймальній камері КНС Леонтовича.</w:t>
      </w:r>
    </w:p>
    <w:p w14:paraId="1F006140" w14:textId="77777777" w:rsidR="004757D2" w:rsidRPr="004757D2" w:rsidRDefault="004757D2" w:rsidP="004757D2">
      <w:pPr>
        <w:shd w:val="clear" w:color="auto" w:fill="FFFFFF"/>
        <w:spacing w:after="0" w:line="240" w:lineRule="auto"/>
        <w:ind w:left="720"/>
        <w:contextualSpacing/>
        <w:jc w:val="both"/>
        <w:rPr>
          <w:rFonts w:ascii="Times New Roman" w:eastAsia="Times New Roman" w:hAnsi="Times New Roman" w:cs="Times New Roman"/>
          <w:color w:val="000000" w:themeColor="text1"/>
          <w:sz w:val="28"/>
          <w:lang w:eastAsia="ru-RU"/>
        </w:rPr>
      </w:pPr>
    </w:p>
    <w:p w14:paraId="6C9F98A8" w14:textId="77777777" w:rsidR="004757D2" w:rsidRPr="004757D2" w:rsidRDefault="004757D2" w:rsidP="004757D2">
      <w:pPr>
        <w:shd w:val="clear" w:color="auto" w:fill="FFFFFF"/>
        <w:spacing w:after="0" w:line="240" w:lineRule="auto"/>
        <w:ind w:left="284"/>
        <w:contextualSpacing/>
        <w:jc w:val="both"/>
        <w:rPr>
          <w:rFonts w:ascii="Times New Roman" w:eastAsia="Times New Roman" w:hAnsi="Times New Roman" w:cs="Times New Roman"/>
          <w:b/>
          <w:bCs/>
          <w:i/>
          <w:color w:val="000000" w:themeColor="text1"/>
          <w:sz w:val="28"/>
          <w:lang w:eastAsia="ru-RU"/>
        </w:rPr>
      </w:pPr>
      <w:r w:rsidRPr="004757D2">
        <w:rPr>
          <w:rFonts w:ascii="Times New Roman" w:eastAsia="Times New Roman" w:hAnsi="Times New Roman" w:cs="Times New Roman"/>
          <w:b/>
          <w:bCs/>
          <w:i/>
          <w:color w:val="000000" w:themeColor="text1"/>
          <w:sz w:val="28"/>
          <w:lang w:eastAsia="ru-RU"/>
        </w:rPr>
        <w:t>Юридичний відділ</w:t>
      </w:r>
    </w:p>
    <w:p w14:paraId="41B05F04"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претензійних робіт та видано досудових попереджень боржникам в кількості 530 шт. на суму 3 940 733,93грн.</w:t>
      </w:r>
    </w:p>
    <w:p w14:paraId="2639EB34"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Подано до суду позовних заяв на видачу судових наказів в кількості 159шт. на суму 635 721,56грн.</w:t>
      </w:r>
    </w:p>
    <w:p w14:paraId="17010010"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Відкрито виконавчих проваджень в кількості в кількості 40 шт.</w:t>
      </w:r>
    </w:p>
    <w:p w14:paraId="1C6C14F2"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Повідомлено по телефону про наявну заборгованість та юридичні наслідки несплати боргу – 260 споживачів КП «Коломияводоканал».</w:t>
      </w:r>
    </w:p>
    <w:p w14:paraId="796C450D"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Проведено процедур закупівель в кількості 323 шт.</w:t>
      </w:r>
    </w:p>
    <w:p w14:paraId="49A20C51"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18"/>
          <w:szCs w:val="18"/>
          <w:lang w:eastAsia="ru-RU"/>
        </w:rPr>
      </w:pPr>
      <w:r w:rsidRPr="004757D2">
        <w:rPr>
          <w:rFonts w:ascii="Times New Roman" w:eastAsia="Times New Roman" w:hAnsi="Times New Roman" w:cs="Times New Roman"/>
          <w:color w:val="000000" w:themeColor="text1"/>
          <w:sz w:val="28"/>
          <w:lang w:eastAsia="ru-RU"/>
        </w:rPr>
        <w:t>Підготовка рішень на сесію/Виконавчий комітет в кількості 14 шт.</w:t>
      </w:r>
    </w:p>
    <w:p w14:paraId="68BF5E5C"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18"/>
          <w:szCs w:val="18"/>
          <w:lang w:eastAsia="ru-RU"/>
        </w:rPr>
      </w:pPr>
      <w:r w:rsidRPr="004757D2">
        <w:rPr>
          <w:rFonts w:ascii="Times New Roman" w:eastAsia="Times New Roman" w:hAnsi="Times New Roman" w:cs="Times New Roman"/>
          <w:color w:val="000000" w:themeColor="text1"/>
          <w:sz w:val="28"/>
          <w:lang w:eastAsia="ru-RU"/>
        </w:rPr>
        <w:t>Укладено договорів на приєднання – 17 шт.</w:t>
      </w:r>
    </w:p>
    <w:p w14:paraId="1093CE96" w14:textId="77777777" w:rsidR="004757D2" w:rsidRPr="004757D2" w:rsidRDefault="004757D2" w:rsidP="004757D2">
      <w:pPr>
        <w:shd w:val="clear" w:color="auto" w:fill="FFFFFF"/>
        <w:spacing w:after="0" w:line="240" w:lineRule="auto"/>
        <w:ind w:left="720"/>
        <w:contextualSpacing/>
        <w:jc w:val="both"/>
        <w:rPr>
          <w:rFonts w:ascii="Times New Roman" w:eastAsia="Times New Roman" w:hAnsi="Times New Roman" w:cs="Times New Roman"/>
          <w:color w:val="FF0000"/>
          <w:sz w:val="18"/>
          <w:szCs w:val="18"/>
          <w:lang w:eastAsia="ru-RU"/>
        </w:rPr>
      </w:pPr>
    </w:p>
    <w:p w14:paraId="1168F7D5" w14:textId="77777777" w:rsidR="004757D2" w:rsidRPr="004757D2" w:rsidRDefault="004757D2" w:rsidP="004757D2">
      <w:pPr>
        <w:shd w:val="clear" w:color="auto" w:fill="FFFFFF"/>
        <w:spacing w:after="0" w:line="240" w:lineRule="auto"/>
        <w:ind w:left="284"/>
        <w:contextualSpacing/>
        <w:jc w:val="both"/>
        <w:rPr>
          <w:rFonts w:ascii="Times New Roman" w:eastAsia="Times New Roman" w:hAnsi="Times New Roman" w:cs="Times New Roman"/>
          <w:b/>
          <w:bCs/>
          <w:i/>
          <w:color w:val="000000" w:themeColor="text1"/>
          <w:sz w:val="28"/>
          <w:szCs w:val="28"/>
          <w:lang w:eastAsia="ru-RU"/>
        </w:rPr>
      </w:pPr>
      <w:r w:rsidRPr="004757D2">
        <w:rPr>
          <w:rFonts w:ascii="Times New Roman" w:eastAsia="Times New Roman" w:hAnsi="Times New Roman" w:cs="Times New Roman"/>
          <w:b/>
          <w:bCs/>
          <w:i/>
          <w:color w:val="000000" w:themeColor="text1"/>
          <w:sz w:val="28"/>
          <w:szCs w:val="28"/>
          <w:lang w:eastAsia="ru-RU"/>
        </w:rPr>
        <w:t>Інженер з Охорони праці</w:t>
      </w:r>
    </w:p>
    <w:p w14:paraId="02F867B8" w14:textId="77777777" w:rsidR="004757D2" w:rsidRPr="004757D2" w:rsidRDefault="004757D2" w:rsidP="004757D2">
      <w:pPr>
        <w:spacing w:after="0"/>
        <w:ind w:left="426"/>
        <w:jc w:val="both"/>
        <w:rPr>
          <w:rFonts w:ascii="Times New Roman" w:hAnsi="Times New Roman" w:cs="Times New Roman"/>
          <w:color w:val="000000" w:themeColor="text1"/>
          <w:sz w:val="28"/>
          <w:szCs w:val="28"/>
        </w:rPr>
      </w:pPr>
      <w:r w:rsidRPr="004757D2">
        <w:rPr>
          <w:rFonts w:ascii="Times New Roman" w:eastAsia="Times New Roman" w:hAnsi="Times New Roman" w:cs="Times New Roman"/>
          <w:i/>
          <w:color w:val="000000" w:themeColor="text1"/>
          <w:sz w:val="28"/>
          <w:szCs w:val="28"/>
          <w:lang w:eastAsia="ru-RU"/>
        </w:rPr>
        <w:lastRenderedPageBreak/>
        <w:t>-</w:t>
      </w:r>
      <w:r w:rsidRPr="004757D2">
        <w:rPr>
          <w:rFonts w:ascii="Times New Roman" w:hAnsi="Times New Roman" w:cs="Times New Roman"/>
          <w:color w:val="000000" w:themeColor="text1"/>
          <w:sz w:val="28"/>
          <w:szCs w:val="28"/>
        </w:rPr>
        <w:t xml:space="preserve"> проведено навчання посадових осіб з питань охорони праці, цивільного захисту, пожежної безпеки та видано відповідні посвідчення (на суму        17,6 тис. грн. – 10 працівників, 22 посвідчення).</w:t>
      </w:r>
    </w:p>
    <w:p w14:paraId="0EAFC04F" w14:textId="77777777" w:rsidR="004757D2" w:rsidRPr="004757D2" w:rsidRDefault="004757D2" w:rsidP="004757D2">
      <w:pPr>
        <w:spacing w:after="0"/>
        <w:ind w:left="426"/>
        <w:jc w:val="both"/>
        <w:rPr>
          <w:rFonts w:ascii="Times New Roman" w:hAnsi="Times New Roman" w:cs="Times New Roman"/>
          <w:color w:val="000000" w:themeColor="text1"/>
          <w:sz w:val="28"/>
          <w:szCs w:val="28"/>
        </w:rPr>
      </w:pPr>
      <w:r w:rsidRPr="004757D2">
        <w:rPr>
          <w:rFonts w:ascii="Times New Roman" w:hAnsi="Times New Roman" w:cs="Times New Roman"/>
          <w:color w:val="000000" w:themeColor="text1"/>
          <w:sz w:val="28"/>
          <w:szCs w:val="28"/>
        </w:rPr>
        <w:t>- проведено технічне обслуговування та перезарядку вогнегасників згідно Правил пожежної безпеки в Україні ( на суму 20,9 тис. грн.).</w:t>
      </w:r>
    </w:p>
    <w:p w14:paraId="07714E9A" w14:textId="77777777" w:rsidR="004757D2" w:rsidRPr="004757D2" w:rsidRDefault="004757D2" w:rsidP="004757D2">
      <w:pPr>
        <w:spacing w:after="0"/>
        <w:ind w:left="426"/>
        <w:jc w:val="both"/>
        <w:rPr>
          <w:rFonts w:ascii="Times New Roman" w:hAnsi="Times New Roman" w:cs="Times New Roman"/>
          <w:color w:val="000000" w:themeColor="text1"/>
          <w:sz w:val="28"/>
          <w:szCs w:val="28"/>
        </w:rPr>
      </w:pPr>
      <w:r w:rsidRPr="004757D2">
        <w:rPr>
          <w:rFonts w:ascii="Times New Roman" w:hAnsi="Times New Roman" w:cs="Times New Roman"/>
          <w:color w:val="000000" w:themeColor="text1"/>
          <w:sz w:val="28"/>
          <w:szCs w:val="28"/>
        </w:rPr>
        <w:t xml:space="preserve">- проведено розслідування нещасного випадку, який стався з слюсарем-сантехніком КП «Коломияводоканал» </w:t>
      </w:r>
    </w:p>
    <w:p w14:paraId="20E12165" w14:textId="77777777" w:rsidR="004757D2" w:rsidRPr="004757D2" w:rsidRDefault="004757D2" w:rsidP="004757D2">
      <w:pPr>
        <w:spacing w:after="0"/>
        <w:ind w:left="426"/>
        <w:jc w:val="both"/>
        <w:rPr>
          <w:rFonts w:ascii="Times New Roman" w:hAnsi="Times New Roman" w:cs="Times New Roman"/>
          <w:color w:val="000000" w:themeColor="text1"/>
          <w:sz w:val="28"/>
          <w:szCs w:val="28"/>
        </w:rPr>
      </w:pPr>
      <w:r w:rsidRPr="004757D2">
        <w:rPr>
          <w:rFonts w:ascii="Times New Roman" w:hAnsi="Times New Roman" w:cs="Times New Roman"/>
          <w:color w:val="000000" w:themeColor="text1"/>
          <w:sz w:val="28"/>
          <w:szCs w:val="28"/>
        </w:rPr>
        <w:t>- оновлено, затверджено та зареєстровано інструкції з охорони праці.</w:t>
      </w:r>
    </w:p>
    <w:p w14:paraId="77CAE30D" w14:textId="77777777" w:rsidR="004757D2" w:rsidRPr="004757D2" w:rsidRDefault="004757D2" w:rsidP="004757D2">
      <w:pPr>
        <w:spacing w:after="0"/>
        <w:ind w:left="426"/>
        <w:jc w:val="both"/>
        <w:rPr>
          <w:rFonts w:ascii="Times New Roman" w:hAnsi="Times New Roman" w:cs="Times New Roman"/>
          <w:color w:val="000000" w:themeColor="text1"/>
          <w:sz w:val="28"/>
          <w:szCs w:val="28"/>
        </w:rPr>
      </w:pPr>
      <w:r w:rsidRPr="004757D2">
        <w:rPr>
          <w:rFonts w:ascii="Times New Roman" w:hAnsi="Times New Roman" w:cs="Times New Roman"/>
          <w:color w:val="000000" w:themeColor="text1"/>
          <w:sz w:val="28"/>
          <w:szCs w:val="28"/>
        </w:rPr>
        <w:t>- проведено збір та узагальнення інформації по охопленню профілактичними щепленнями працівників підприємства відповідно до Календаря</w:t>
      </w:r>
      <w:r w:rsidRPr="004757D2">
        <w:rPr>
          <w:rFonts w:ascii="Times New Roman" w:hAnsi="Times New Roman" w:cs="Times New Roman"/>
          <w:color w:val="000000" w:themeColor="text1"/>
          <w:spacing w:val="-18"/>
          <w:sz w:val="28"/>
          <w:szCs w:val="28"/>
        </w:rPr>
        <w:t xml:space="preserve"> </w:t>
      </w:r>
      <w:r w:rsidRPr="004757D2">
        <w:rPr>
          <w:rFonts w:ascii="Times New Roman" w:hAnsi="Times New Roman" w:cs="Times New Roman"/>
          <w:color w:val="000000" w:themeColor="text1"/>
          <w:sz w:val="28"/>
          <w:szCs w:val="28"/>
        </w:rPr>
        <w:t>профілактичних</w:t>
      </w:r>
      <w:r w:rsidRPr="004757D2">
        <w:rPr>
          <w:rFonts w:ascii="Times New Roman" w:hAnsi="Times New Roman" w:cs="Times New Roman"/>
          <w:color w:val="000000" w:themeColor="text1"/>
          <w:spacing w:val="-17"/>
          <w:sz w:val="28"/>
          <w:szCs w:val="28"/>
        </w:rPr>
        <w:t xml:space="preserve"> </w:t>
      </w:r>
      <w:r w:rsidRPr="004757D2">
        <w:rPr>
          <w:rFonts w:ascii="Times New Roman" w:hAnsi="Times New Roman" w:cs="Times New Roman"/>
          <w:color w:val="000000" w:themeColor="text1"/>
          <w:sz w:val="28"/>
          <w:szCs w:val="28"/>
        </w:rPr>
        <w:t>щеплень.</w:t>
      </w:r>
    </w:p>
    <w:p w14:paraId="3D754EE0" w14:textId="77777777" w:rsidR="004757D2" w:rsidRPr="004757D2" w:rsidRDefault="004757D2" w:rsidP="004757D2">
      <w:pPr>
        <w:spacing w:after="0"/>
        <w:ind w:left="426"/>
        <w:jc w:val="both"/>
        <w:rPr>
          <w:rFonts w:ascii="Times New Roman" w:hAnsi="Times New Roman" w:cs="Times New Roman"/>
          <w:color w:val="000000" w:themeColor="text1"/>
          <w:sz w:val="28"/>
          <w:szCs w:val="28"/>
        </w:rPr>
      </w:pPr>
      <w:r w:rsidRPr="004757D2">
        <w:rPr>
          <w:rFonts w:ascii="Times New Roman" w:hAnsi="Times New Roman" w:cs="Times New Roman"/>
          <w:color w:val="000000" w:themeColor="text1"/>
          <w:sz w:val="28"/>
          <w:szCs w:val="28"/>
        </w:rPr>
        <w:t xml:space="preserve">- </w:t>
      </w:r>
      <w:r w:rsidRPr="004757D2">
        <w:rPr>
          <w:rFonts w:ascii="Times New Roman" w:hAnsi="Times New Roman" w:cs="Times New Roman"/>
          <w:color w:val="000000" w:themeColor="text1"/>
          <w:sz w:val="28"/>
          <w:szCs w:val="28"/>
          <w:lang w:val="ru-RU"/>
        </w:rPr>
        <w:t>проведен</w:t>
      </w:r>
      <w:r w:rsidRPr="004757D2">
        <w:rPr>
          <w:rFonts w:ascii="Times New Roman" w:hAnsi="Times New Roman" w:cs="Times New Roman"/>
          <w:color w:val="000000" w:themeColor="text1"/>
          <w:sz w:val="28"/>
          <w:szCs w:val="28"/>
        </w:rPr>
        <w:t>о</w:t>
      </w:r>
      <w:r w:rsidRPr="004757D2">
        <w:rPr>
          <w:rFonts w:ascii="Times New Roman" w:hAnsi="Times New Roman" w:cs="Times New Roman"/>
          <w:color w:val="000000" w:themeColor="text1"/>
          <w:sz w:val="28"/>
          <w:szCs w:val="28"/>
          <w:lang w:val="ru-RU"/>
        </w:rPr>
        <w:t xml:space="preserve"> загаль</w:t>
      </w:r>
      <w:r w:rsidRPr="004757D2">
        <w:rPr>
          <w:rFonts w:ascii="Times New Roman" w:hAnsi="Times New Roman" w:cs="Times New Roman"/>
          <w:color w:val="000000" w:themeColor="text1"/>
          <w:sz w:val="28"/>
          <w:szCs w:val="28"/>
        </w:rPr>
        <w:t>ну</w:t>
      </w:r>
      <w:r w:rsidRPr="004757D2">
        <w:rPr>
          <w:rFonts w:ascii="Times New Roman" w:hAnsi="Times New Roman" w:cs="Times New Roman"/>
          <w:color w:val="000000" w:themeColor="text1"/>
          <w:sz w:val="28"/>
          <w:szCs w:val="28"/>
          <w:lang w:val="ru-RU"/>
        </w:rPr>
        <w:t xml:space="preserve"> та спеціальн</w:t>
      </w:r>
      <w:r w:rsidRPr="004757D2">
        <w:rPr>
          <w:rFonts w:ascii="Times New Roman" w:hAnsi="Times New Roman" w:cs="Times New Roman"/>
          <w:color w:val="000000" w:themeColor="text1"/>
          <w:sz w:val="28"/>
          <w:szCs w:val="28"/>
        </w:rPr>
        <w:t>у</w:t>
      </w:r>
      <w:r w:rsidRPr="004757D2">
        <w:rPr>
          <w:rFonts w:ascii="Times New Roman" w:hAnsi="Times New Roman" w:cs="Times New Roman"/>
          <w:color w:val="000000" w:themeColor="text1"/>
          <w:sz w:val="28"/>
          <w:szCs w:val="28"/>
          <w:lang w:val="ru-RU"/>
        </w:rPr>
        <w:t xml:space="preserve"> підготовк</w:t>
      </w:r>
      <w:r w:rsidRPr="004757D2">
        <w:rPr>
          <w:rFonts w:ascii="Times New Roman" w:hAnsi="Times New Roman" w:cs="Times New Roman"/>
          <w:color w:val="000000" w:themeColor="text1"/>
          <w:sz w:val="28"/>
          <w:szCs w:val="28"/>
        </w:rPr>
        <w:t>у</w:t>
      </w:r>
      <w:r w:rsidRPr="004757D2">
        <w:rPr>
          <w:rFonts w:ascii="Times New Roman" w:hAnsi="Times New Roman" w:cs="Times New Roman"/>
          <w:color w:val="000000" w:themeColor="text1"/>
          <w:sz w:val="28"/>
          <w:szCs w:val="28"/>
          <w:lang w:val="ru-RU"/>
        </w:rPr>
        <w:t xml:space="preserve"> спеціалізованих служб і формувань цивільного захисту</w:t>
      </w:r>
      <w:r w:rsidRPr="004757D2">
        <w:rPr>
          <w:rFonts w:ascii="Times New Roman" w:hAnsi="Times New Roman" w:cs="Times New Roman"/>
          <w:color w:val="000000" w:themeColor="text1"/>
          <w:sz w:val="28"/>
          <w:szCs w:val="28"/>
        </w:rPr>
        <w:t>.</w:t>
      </w:r>
    </w:p>
    <w:p w14:paraId="585FC99B" w14:textId="77777777" w:rsidR="004757D2" w:rsidRPr="004757D2" w:rsidRDefault="004757D2" w:rsidP="004757D2">
      <w:pPr>
        <w:spacing w:after="0"/>
        <w:ind w:left="426"/>
        <w:jc w:val="both"/>
        <w:rPr>
          <w:rFonts w:ascii="Times New Roman" w:hAnsi="Times New Roman" w:cs="Times New Roman"/>
          <w:color w:val="000000" w:themeColor="text1"/>
          <w:sz w:val="28"/>
          <w:szCs w:val="28"/>
        </w:rPr>
      </w:pPr>
      <w:r w:rsidRPr="004757D2">
        <w:rPr>
          <w:rFonts w:ascii="Times New Roman" w:hAnsi="Times New Roman" w:cs="Times New Roman"/>
          <w:color w:val="000000" w:themeColor="text1"/>
          <w:sz w:val="28"/>
          <w:szCs w:val="28"/>
        </w:rPr>
        <w:t xml:space="preserve">- </w:t>
      </w:r>
      <w:r w:rsidRPr="004757D2">
        <w:rPr>
          <w:rFonts w:ascii="Times New Roman" w:hAnsi="Times New Roman" w:cs="Times New Roman"/>
          <w:color w:val="000000" w:themeColor="text1"/>
          <w:sz w:val="28"/>
          <w:szCs w:val="28"/>
          <w:lang w:val="ru-RU"/>
        </w:rPr>
        <w:t>проведен</w:t>
      </w:r>
      <w:r w:rsidRPr="004757D2">
        <w:rPr>
          <w:rFonts w:ascii="Times New Roman" w:hAnsi="Times New Roman" w:cs="Times New Roman"/>
          <w:color w:val="000000" w:themeColor="text1"/>
          <w:sz w:val="28"/>
          <w:szCs w:val="28"/>
        </w:rPr>
        <w:t>о</w:t>
      </w:r>
      <w:r w:rsidRPr="004757D2">
        <w:rPr>
          <w:rFonts w:ascii="Times New Roman" w:hAnsi="Times New Roman" w:cs="Times New Roman"/>
          <w:color w:val="000000" w:themeColor="text1"/>
          <w:sz w:val="28"/>
          <w:szCs w:val="28"/>
          <w:lang w:val="ru-RU"/>
        </w:rPr>
        <w:t xml:space="preserve"> навчання та перевірк</w:t>
      </w:r>
      <w:r w:rsidRPr="004757D2">
        <w:rPr>
          <w:rFonts w:ascii="Times New Roman" w:hAnsi="Times New Roman" w:cs="Times New Roman"/>
          <w:color w:val="000000" w:themeColor="text1"/>
          <w:sz w:val="28"/>
          <w:szCs w:val="28"/>
        </w:rPr>
        <w:t>у</w:t>
      </w:r>
      <w:r w:rsidRPr="004757D2">
        <w:rPr>
          <w:rFonts w:ascii="Times New Roman" w:hAnsi="Times New Roman" w:cs="Times New Roman"/>
          <w:color w:val="000000" w:themeColor="text1"/>
          <w:sz w:val="28"/>
          <w:szCs w:val="28"/>
          <w:lang w:val="ru-RU"/>
        </w:rPr>
        <w:t xml:space="preserve"> знань з питань охорони праці</w:t>
      </w:r>
      <w:r w:rsidRPr="004757D2">
        <w:rPr>
          <w:rFonts w:ascii="Times New Roman" w:hAnsi="Times New Roman" w:cs="Times New Roman"/>
          <w:color w:val="000000" w:themeColor="text1"/>
          <w:sz w:val="28"/>
          <w:szCs w:val="28"/>
        </w:rPr>
        <w:t>,</w:t>
      </w:r>
      <w:r w:rsidRPr="004757D2">
        <w:rPr>
          <w:rFonts w:ascii="Times New Roman" w:hAnsi="Times New Roman" w:cs="Times New Roman"/>
          <w:color w:val="000000" w:themeColor="text1"/>
          <w:sz w:val="28"/>
          <w:szCs w:val="28"/>
          <w:lang w:val="ru-RU"/>
        </w:rPr>
        <w:t xml:space="preserve"> </w:t>
      </w:r>
      <w:r w:rsidRPr="004757D2">
        <w:rPr>
          <w:rFonts w:ascii="Times New Roman" w:hAnsi="Times New Roman" w:cs="Times New Roman"/>
          <w:color w:val="000000" w:themeColor="text1"/>
          <w:sz w:val="28"/>
          <w:szCs w:val="28"/>
        </w:rPr>
        <w:t>питань цивільного захисту, пожежної безпеки та дій у надзвичайних ситуаціях працівникам підприємства.</w:t>
      </w:r>
    </w:p>
    <w:p w14:paraId="6DC61E2A" w14:textId="77777777" w:rsidR="004757D2" w:rsidRPr="004757D2" w:rsidRDefault="004757D2" w:rsidP="004757D2">
      <w:pPr>
        <w:spacing w:after="0"/>
        <w:ind w:left="426"/>
        <w:jc w:val="both"/>
        <w:rPr>
          <w:rFonts w:ascii="Times New Roman" w:hAnsi="Times New Roman" w:cs="Times New Roman"/>
          <w:color w:val="000000" w:themeColor="text1"/>
          <w:sz w:val="28"/>
          <w:szCs w:val="28"/>
        </w:rPr>
      </w:pPr>
      <w:r w:rsidRPr="004757D2">
        <w:rPr>
          <w:rFonts w:ascii="Times New Roman" w:hAnsi="Times New Roman" w:cs="Times New Roman"/>
          <w:color w:val="000000" w:themeColor="text1"/>
          <w:sz w:val="28"/>
          <w:szCs w:val="28"/>
        </w:rPr>
        <w:t>- п</w:t>
      </w:r>
      <w:r w:rsidRPr="004757D2">
        <w:rPr>
          <w:rFonts w:ascii="Times New Roman" w:hAnsi="Times New Roman" w:cs="Times New Roman"/>
          <w:color w:val="000000" w:themeColor="text1"/>
          <w:sz w:val="28"/>
          <w:szCs w:val="28"/>
          <w:lang w:val="ru-RU"/>
        </w:rPr>
        <w:t>роведен</w:t>
      </w:r>
      <w:r w:rsidRPr="004757D2">
        <w:rPr>
          <w:rFonts w:ascii="Times New Roman" w:hAnsi="Times New Roman" w:cs="Times New Roman"/>
          <w:color w:val="000000" w:themeColor="text1"/>
          <w:sz w:val="28"/>
          <w:szCs w:val="28"/>
        </w:rPr>
        <w:t>о</w:t>
      </w:r>
      <w:r w:rsidRPr="004757D2">
        <w:rPr>
          <w:rFonts w:ascii="Times New Roman" w:hAnsi="Times New Roman" w:cs="Times New Roman"/>
          <w:color w:val="000000" w:themeColor="text1"/>
          <w:sz w:val="28"/>
          <w:szCs w:val="28"/>
          <w:lang w:val="ru-RU"/>
        </w:rPr>
        <w:t xml:space="preserve"> періодичн</w:t>
      </w:r>
      <w:r w:rsidRPr="004757D2">
        <w:rPr>
          <w:rFonts w:ascii="Times New Roman" w:hAnsi="Times New Roman" w:cs="Times New Roman"/>
          <w:color w:val="000000" w:themeColor="text1"/>
          <w:sz w:val="28"/>
          <w:szCs w:val="28"/>
        </w:rPr>
        <w:t>ий</w:t>
      </w:r>
      <w:r w:rsidRPr="004757D2">
        <w:rPr>
          <w:rFonts w:ascii="Times New Roman" w:hAnsi="Times New Roman" w:cs="Times New Roman"/>
          <w:color w:val="000000" w:themeColor="text1"/>
          <w:sz w:val="28"/>
          <w:szCs w:val="28"/>
          <w:lang w:val="ru-RU"/>
        </w:rPr>
        <w:t xml:space="preserve"> медичн</w:t>
      </w:r>
      <w:r w:rsidRPr="004757D2">
        <w:rPr>
          <w:rFonts w:ascii="Times New Roman" w:hAnsi="Times New Roman" w:cs="Times New Roman"/>
          <w:color w:val="000000" w:themeColor="text1"/>
          <w:sz w:val="28"/>
          <w:szCs w:val="28"/>
        </w:rPr>
        <w:t>ий</w:t>
      </w:r>
      <w:r w:rsidRPr="004757D2">
        <w:rPr>
          <w:rFonts w:ascii="Times New Roman" w:hAnsi="Times New Roman" w:cs="Times New Roman"/>
          <w:color w:val="000000" w:themeColor="text1"/>
          <w:sz w:val="28"/>
          <w:szCs w:val="28"/>
          <w:lang w:val="ru-RU"/>
        </w:rPr>
        <w:t xml:space="preserve"> огляд працівник</w:t>
      </w:r>
      <w:r w:rsidRPr="004757D2">
        <w:rPr>
          <w:rFonts w:ascii="Times New Roman" w:hAnsi="Times New Roman" w:cs="Times New Roman"/>
          <w:color w:val="000000" w:themeColor="text1"/>
          <w:sz w:val="28"/>
          <w:szCs w:val="28"/>
        </w:rPr>
        <w:t>ам</w:t>
      </w:r>
      <w:r w:rsidRPr="004757D2">
        <w:rPr>
          <w:rFonts w:ascii="Times New Roman" w:hAnsi="Times New Roman" w:cs="Times New Roman"/>
          <w:color w:val="000000" w:themeColor="text1"/>
          <w:sz w:val="28"/>
          <w:szCs w:val="28"/>
          <w:lang w:val="ru-RU"/>
        </w:rPr>
        <w:t xml:space="preserve"> підприємства</w:t>
      </w:r>
      <w:r w:rsidRPr="004757D2">
        <w:rPr>
          <w:rFonts w:ascii="Times New Roman" w:hAnsi="Times New Roman" w:cs="Times New Roman"/>
          <w:color w:val="000000" w:themeColor="text1"/>
          <w:sz w:val="28"/>
          <w:szCs w:val="28"/>
        </w:rPr>
        <w:t xml:space="preserve"> (на суму 99,9 тис. грн. – 151 працівник).</w:t>
      </w:r>
    </w:p>
    <w:p w14:paraId="64802FCF" w14:textId="77777777" w:rsidR="004757D2" w:rsidRPr="004757D2" w:rsidRDefault="004757D2" w:rsidP="004757D2">
      <w:pPr>
        <w:spacing w:after="0"/>
        <w:ind w:left="426"/>
        <w:jc w:val="both"/>
        <w:rPr>
          <w:rFonts w:ascii="Times New Roman" w:hAnsi="Times New Roman" w:cs="Times New Roman"/>
          <w:color w:val="000000" w:themeColor="text1"/>
          <w:sz w:val="28"/>
          <w:szCs w:val="28"/>
        </w:rPr>
      </w:pPr>
      <w:r w:rsidRPr="004757D2">
        <w:rPr>
          <w:rFonts w:ascii="Times New Roman" w:hAnsi="Times New Roman" w:cs="Times New Roman"/>
          <w:sz w:val="28"/>
          <w:szCs w:val="28"/>
        </w:rPr>
        <w:t xml:space="preserve">- оновлено графіки навчання працівників </w:t>
      </w:r>
      <w:r w:rsidRPr="004757D2">
        <w:rPr>
          <w:rFonts w:ascii="Times New Roman" w:hAnsi="Times New Roman" w:cs="Times New Roman"/>
          <w:color w:val="000000" w:themeColor="text1"/>
          <w:sz w:val="28"/>
          <w:szCs w:val="28"/>
        </w:rPr>
        <w:t>з питань охорони праці, питань цивільного захисту, пожежної безпеки та дій у надзвичайних ситуаціях.</w:t>
      </w:r>
    </w:p>
    <w:p w14:paraId="24B71076" w14:textId="77777777" w:rsidR="004757D2" w:rsidRPr="004757D2" w:rsidRDefault="004757D2" w:rsidP="004757D2">
      <w:pPr>
        <w:spacing w:after="0"/>
        <w:ind w:left="426"/>
        <w:jc w:val="both"/>
        <w:rPr>
          <w:rFonts w:ascii="Times New Roman" w:hAnsi="Times New Roman" w:cs="Times New Roman"/>
          <w:sz w:val="28"/>
          <w:szCs w:val="28"/>
        </w:rPr>
      </w:pPr>
      <w:r w:rsidRPr="004757D2">
        <w:rPr>
          <w:rFonts w:ascii="Times New Roman" w:hAnsi="Times New Roman" w:cs="Times New Roman"/>
          <w:sz w:val="28"/>
          <w:szCs w:val="28"/>
        </w:rPr>
        <w:t>- розроблено накази з питань охорони праці та цивільного захисту.</w:t>
      </w:r>
    </w:p>
    <w:p w14:paraId="1DFF46CD" w14:textId="77777777" w:rsidR="004757D2" w:rsidRPr="004757D2" w:rsidRDefault="004757D2" w:rsidP="004757D2">
      <w:pPr>
        <w:spacing w:after="0"/>
        <w:ind w:left="426"/>
        <w:jc w:val="both"/>
        <w:rPr>
          <w:rFonts w:ascii="Times New Roman" w:hAnsi="Times New Roman"/>
          <w:bCs/>
          <w:color w:val="000000" w:themeColor="text1"/>
          <w:sz w:val="28"/>
          <w:szCs w:val="28"/>
        </w:rPr>
      </w:pPr>
      <w:r w:rsidRPr="004757D2">
        <w:rPr>
          <w:rFonts w:ascii="Times New Roman" w:hAnsi="Times New Roman" w:cs="Times New Roman"/>
          <w:sz w:val="28"/>
          <w:szCs w:val="28"/>
        </w:rPr>
        <w:t>- проведено</w:t>
      </w:r>
      <w:r w:rsidRPr="004757D2">
        <w:rPr>
          <w:rFonts w:ascii="Times New Roman" w:hAnsi="Times New Roman"/>
          <w:bCs/>
          <w:color w:val="000000" w:themeColor="text1"/>
          <w:sz w:val="28"/>
          <w:szCs w:val="28"/>
        </w:rPr>
        <w:t xml:space="preserve"> спеціальне об'єктове</w:t>
      </w:r>
      <w:r w:rsidRPr="004757D2">
        <w:rPr>
          <w:rFonts w:ascii="Times New Roman" w:hAnsi="Times New Roman"/>
          <w:color w:val="000000" w:themeColor="text1"/>
          <w:sz w:val="28"/>
          <w:szCs w:val="28"/>
        </w:rPr>
        <w:t xml:space="preserve"> </w:t>
      </w:r>
      <w:r w:rsidRPr="004757D2">
        <w:rPr>
          <w:rFonts w:ascii="Times New Roman" w:hAnsi="Times New Roman"/>
          <w:bCs/>
          <w:color w:val="000000" w:themeColor="text1"/>
          <w:sz w:val="28"/>
          <w:szCs w:val="28"/>
        </w:rPr>
        <w:t xml:space="preserve">тренування спеціалізованих </w:t>
      </w:r>
      <w:r w:rsidRPr="004757D2">
        <w:rPr>
          <w:rFonts w:ascii="Times New Roman" w:hAnsi="Times New Roman"/>
          <w:iCs/>
          <w:color w:val="000000" w:themeColor="text1"/>
          <w:sz w:val="28"/>
          <w:szCs w:val="28"/>
        </w:rPr>
        <w:t>служб</w:t>
      </w:r>
      <w:r w:rsidRPr="004757D2">
        <w:rPr>
          <w:rFonts w:ascii="Times New Roman" w:hAnsi="Times New Roman"/>
          <w:bCs/>
          <w:color w:val="000000" w:themeColor="text1"/>
          <w:sz w:val="28"/>
          <w:szCs w:val="28"/>
        </w:rPr>
        <w:t xml:space="preserve"> цивільного захисту.</w:t>
      </w:r>
    </w:p>
    <w:p w14:paraId="654BE855" w14:textId="77777777" w:rsidR="004757D2" w:rsidRPr="004757D2" w:rsidRDefault="004757D2" w:rsidP="004757D2">
      <w:pPr>
        <w:spacing w:after="0"/>
        <w:ind w:left="426"/>
        <w:jc w:val="both"/>
        <w:rPr>
          <w:rFonts w:ascii="Times New Roman" w:hAnsi="Times New Roman" w:cs="Times New Roman"/>
          <w:color w:val="000000" w:themeColor="text1"/>
          <w:sz w:val="28"/>
          <w:szCs w:val="28"/>
        </w:rPr>
      </w:pPr>
      <w:r w:rsidRPr="004757D2">
        <w:rPr>
          <w:rFonts w:ascii="Times New Roman" w:hAnsi="Times New Roman"/>
          <w:bCs/>
          <w:color w:val="000000" w:themeColor="text1"/>
          <w:sz w:val="28"/>
          <w:szCs w:val="28"/>
        </w:rPr>
        <w:t xml:space="preserve">- </w:t>
      </w:r>
      <w:r w:rsidRPr="004757D2">
        <w:rPr>
          <w:rFonts w:ascii="Times New Roman" w:hAnsi="Times New Roman" w:cs="Times New Roman"/>
          <w:color w:val="000000" w:themeColor="text1"/>
          <w:sz w:val="28"/>
          <w:szCs w:val="28"/>
        </w:rPr>
        <w:t>проведено інструктажі з питань охорони праці, питань цивільного захисту, пожежної безпеки та дій у надзвичайних ситуаціях працівникам підприємства.</w:t>
      </w:r>
    </w:p>
    <w:p w14:paraId="2C1CF81F" w14:textId="77777777" w:rsidR="004757D2" w:rsidRPr="004757D2" w:rsidRDefault="004757D2" w:rsidP="004757D2">
      <w:pPr>
        <w:spacing w:after="0" w:line="240" w:lineRule="auto"/>
        <w:ind w:left="426"/>
        <w:jc w:val="both"/>
        <w:rPr>
          <w:rFonts w:ascii="Times New Roman" w:hAnsi="Times New Roman" w:cs="Times New Roman"/>
          <w:color w:val="000000" w:themeColor="text1"/>
          <w:sz w:val="28"/>
          <w:szCs w:val="28"/>
        </w:rPr>
      </w:pPr>
      <w:r w:rsidRPr="004757D2">
        <w:rPr>
          <w:rFonts w:ascii="Times New Roman" w:hAnsi="Times New Roman" w:cs="Times New Roman"/>
          <w:color w:val="000000" w:themeColor="text1"/>
          <w:sz w:val="28"/>
          <w:szCs w:val="28"/>
        </w:rPr>
        <w:t>- забезпечено працівників спецодягом та спецвзуттям згідно Виписки із норм безкоштовної видачі спецодягу, спецвзуття і засобів індивідуального захисту встановлених для робочих та інженерно-технічних працівників                  КП «Коломияводоканал» на 2024 – 2025 роки (на суму 172,9 тис. грн.).</w:t>
      </w:r>
    </w:p>
    <w:p w14:paraId="6E677EAC" w14:textId="77777777" w:rsidR="004757D2" w:rsidRPr="004757D2" w:rsidRDefault="004757D2" w:rsidP="004757D2">
      <w:pPr>
        <w:spacing w:after="0"/>
        <w:ind w:left="426"/>
        <w:jc w:val="both"/>
        <w:rPr>
          <w:rFonts w:ascii="Times New Roman" w:hAnsi="Times New Roman" w:cs="Times New Roman"/>
          <w:color w:val="000000" w:themeColor="text1"/>
          <w:sz w:val="28"/>
          <w:szCs w:val="28"/>
        </w:rPr>
      </w:pPr>
      <w:r w:rsidRPr="004757D2">
        <w:rPr>
          <w:rFonts w:ascii="Times New Roman" w:hAnsi="Times New Roman" w:cs="Times New Roman"/>
          <w:color w:val="000000" w:themeColor="text1"/>
          <w:sz w:val="28"/>
          <w:szCs w:val="28"/>
        </w:rPr>
        <w:t xml:space="preserve">- розроблено та затверджено </w:t>
      </w:r>
      <w:r w:rsidRPr="004757D2">
        <w:rPr>
          <w:rFonts w:ascii="Times New Roman" w:hAnsi="Times New Roman"/>
          <w:color w:val="000000" w:themeColor="text1"/>
          <w:sz w:val="28"/>
          <w:szCs w:val="28"/>
          <w:lang w:val="ru-RU"/>
        </w:rPr>
        <w:t>План реагування КП</w:t>
      </w:r>
      <w:r w:rsidRPr="004757D2">
        <w:rPr>
          <w:rFonts w:ascii="Times New Roman" w:hAnsi="Times New Roman" w:cs="Times New Roman"/>
          <w:color w:val="000000" w:themeColor="text1"/>
          <w:sz w:val="28"/>
          <w:szCs w:val="28"/>
        </w:rPr>
        <w:t xml:space="preserve"> «</w:t>
      </w:r>
      <w:r w:rsidRPr="004757D2">
        <w:rPr>
          <w:rFonts w:ascii="Times New Roman" w:hAnsi="Times New Roman"/>
          <w:color w:val="000000" w:themeColor="text1"/>
          <w:sz w:val="28"/>
          <w:szCs w:val="28"/>
          <w:lang w:val="ru-RU"/>
        </w:rPr>
        <w:t>К</w:t>
      </w:r>
      <w:r w:rsidRPr="004757D2">
        <w:rPr>
          <w:rFonts w:ascii="Times New Roman" w:hAnsi="Times New Roman" w:cs="Times New Roman"/>
          <w:color w:val="000000" w:themeColor="text1"/>
          <w:sz w:val="28"/>
          <w:szCs w:val="28"/>
        </w:rPr>
        <w:t>оломияводоканал» на надзвичайні ситуації, пов'язані із припиненням електропостачання.</w:t>
      </w:r>
    </w:p>
    <w:p w14:paraId="13737C48" w14:textId="77777777" w:rsidR="004757D2" w:rsidRPr="004757D2" w:rsidRDefault="004757D2" w:rsidP="004757D2">
      <w:pPr>
        <w:spacing w:after="0"/>
        <w:ind w:left="426"/>
        <w:jc w:val="both"/>
        <w:rPr>
          <w:rFonts w:ascii="Times New Roman" w:hAnsi="Times New Roman" w:cs="Times New Roman"/>
          <w:color w:val="000000" w:themeColor="text1"/>
          <w:sz w:val="28"/>
          <w:szCs w:val="28"/>
        </w:rPr>
      </w:pPr>
      <w:r w:rsidRPr="004757D2">
        <w:rPr>
          <w:rFonts w:ascii="Times New Roman" w:hAnsi="Times New Roman" w:cs="Times New Roman"/>
          <w:color w:val="000000" w:themeColor="text1"/>
          <w:sz w:val="28"/>
          <w:szCs w:val="28"/>
        </w:rPr>
        <w:t xml:space="preserve">- проведено (щомісячно) перевірку </w:t>
      </w:r>
      <w:r w:rsidRPr="004757D2">
        <w:rPr>
          <w:rFonts w:ascii="Times New Roman" w:hAnsi="Times New Roman" w:cs="Times New Roman"/>
          <w:color w:val="000000" w:themeColor="text1"/>
          <w:sz w:val="28"/>
          <w:szCs w:val="28"/>
          <w:lang w:val="ru-RU"/>
        </w:rPr>
        <w:t>стану охорони праці та пожежної безпеки на КП «Коломияводоканал» комісією з перевірки стану охорони праці за триступеневим контролем</w:t>
      </w:r>
      <w:r w:rsidRPr="004757D2">
        <w:rPr>
          <w:rFonts w:ascii="Times New Roman" w:hAnsi="Times New Roman" w:cs="Times New Roman"/>
          <w:color w:val="000000" w:themeColor="text1"/>
          <w:sz w:val="28"/>
          <w:szCs w:val="28"/>
        </w:rPr>
        <w:t>.</w:t>
      </w:r>
    </w:p>
    <w:p w14:paraId="507389EE" w14:textId="77777777" w:rsidR="004757D2" w:rsidRPr="004757D2" w:rsidRDefault="004757D2" w:rsidP="004757D2">
      <w:pPr>
        <w:spacing w:after="0"/>
        <w:ind w:left="426"/>
        <w:jc w:val="both"/>
        <w:rPr>
          <w:rFonts w:ascii="Times New Roman" w:hAnsi="Times New Roman" w:cs="Times New Roman"/>
          <w:color w:val="000000" w:themeColor="text1"/>
          <w:sz w:val="28"/>
          <w:szCs w:val="28"/>
        </w:rPr>
      </w:pPr>
      <w:r w:rsidRPr="004757D2">
        <w:rPr>
          <w:rFonts w:ascii="Times New Roman" w:hAnsi="Times New Roman" w:cs="Times New Roman"/>
          <w:color w:val="000000" w:themeColor="text1"/>
          <w:sz w:val="28"/>
          <w:szCs w:val="28"/>
        </w:rPr>
        <w:t>- п</w:t>
      </w:r>
      <w:r w:rsidRPr="004757D2">
        <w:rPr>
          <w:rFonts w:ascii="Times New Roman" w:hAnsi="Times New Roman" w:cs="Times New Roman"/>
          <w:color w:val="000000" w:themeColor="text1"/>
          <w:sz w:val="28"/>
          <w:szCs w:val="28"/>
          <w:lang w:val="ru-RU"/>
        </w:rPr>
        <w:t>роведен</w:t>
      </w:r>
      <w:r w:rsidRPr="004757D2">
        <w:rPr>
          <w:rFonts w:ascii="Times New Roman" w:hAnsi="Times New Roman" w:cs="Times New Roman"/>
          <w:color w:val="000000" w:themeColor="text1"/>
          <w:sz w:val="28"/>
          <w:szCs w:val="28"/>
        </w:rPr>
        <w:t>о</w:t>
      </w:r>
      <w:r w:rsidRPr="004757D2">
        <w:rPr>
          <w:rFonts w:ascii="Times New Roman" w:hAnsi="Times New Roman" w:cs="Times New Roman"/>
          <w:color w:val="000000" w:themeColor="text1"/>
          <w:sz w:val="28"/>
          <w:szCs w:val="28"/>
          <w:lang w:val="ru-RU"/>
        </w:rPr>
        <w:t xml:space="preserve"> випробуван</w:t>
      </w:r>
      <w:r w:rsidRPr="004757D2">
        <w:rPr>
          <w:rFonts w:ascii="Times New Roman" w:hAnsi="Times New Roman" w:cs="Times New Roman"/>
          <w:color w:val="000000" w:themeColor="text1"/>
          <w:sz w:val="28"/>
          <w:szCs w:val="28"/>
        </w:rPr>
        <w:t>я</w:t>
      </w:r>
      <w:r w:rsidRPr="004757D2">
        <w:rPr>
          <w:rFonts w:ascii="Times New Roman" w:hAnsi="Times New Roman" w:cs="Times New Roman"/>
          <w:color w:val="000000" w:themeColor="text1"/>
          <w:sz w:val="28"/>
          <w:szCs w:val="28"/>
          <w:lang w:val="ru-RU"/>
        </w:rPr>
        <w:t xml:space="preserve"> драбин, рятувальних шнурів, поясів і поясних карабінів</w:t>
      </w:r>
      <w:r w:rsidRPr="004757D2">
        <w:rPr>
          <w:rFonts w:ascii="Times New Roman" w:hAnsi="Times New Roman" w:cs="Times New Roman"/>
          <w:color w:val="000000" w:themeColor="text1"/>
          <w:sz w:val="28"/>
          <w:szCs w:val="28"/>
        </w:rPr>
        <w:t>.</w:t>
      </w:r>
    </w:p>
    <w:p w14:paraId="7B7F5D01" w14:textId="77777777" w:rsidR="004757D2" w:rsidRPr="004757D2" w:rsidRDefault="004757D2" w:rsidP="004757D2">
      <w:pPr>
        <w:spacing w:after="0"/>
        <w:ind w:left="426"/>
        <w:jc w:val="both"/>
        <w:rPr>
          <w:rFonts w:ascii="Times New Roman" w:hAnsi="Times New Roman" w:cs="Times New Roman"/>
          <w:color w:val="000000" w:themeColor="text1"/>
          <w:sz w:val="28"/>
          <w:szCs w:val="28"/>
        </w:rPr>
      </w:pPr>
      <w:r w:rsidRPr="004757D2">
        <w:rPr>
          <w:rFonts w:ascii="Times New Roman" w:hAnsi="Times New Roman" w:cs="Times New Roman"/>
          <w:color w:val="000000" w:themeColor="text1"/>
          <w:sz w:val="28"/>
          <w:szCs w:val="28"/>
        </w:rPr>
        <w:t xml:space="preserve">- проведено </w:t>
      </w:r>
      <w:r w:rsidRPr="004757D2">
        <w:rPr>
          <w:rFonts w:ascii="Times New Roman" w:hAnsi="Times New Roman"/>
          <w:sz w:val="28"/>
          <w:szCs w:val="28"/>
          <w:lang w:val="ru-RU"/>
        </w:rPr>
        <w:t>атестацію робочих місць за умовами праці</w:t>
      </w:r>
      <w:r w:rsidRPr="004757D2">
        <w:rPr>
          <w:rFonts w:ascii="Times New Roman" w:hAnsi="Times New Roman"/>
          <w:sz w:val="28"/>
          <w:szCs w:val="28"/>
        </w:rPr>
        <w:t xml:space="preserve"> (на суму                    5,4 тис. грн. – 3 робочих місця).</w:t>
      </w:r>
    </w:p>
    <w:p w14:paraId="601FDEA1"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b/>
          <w:bCs/>
          <w:i/>
          <w:color w:val="000000" w:themeColor="text1"/>
          <w:sz w:val="28"/>
          <w:lang w:eastAsia="ru-RU"/>
        </w:rPr>
      </w:pPr>
      <w:r w:rsidRPr="004757D2">
        <w:rPr>
          <w:rFonts w:ascii="Times New Roman" w:eastAsia="Times New Roman" w:hAnsi="Times New Roman" w:cs="Times New Roman"/>
          <w:b/>
          <w:bCs/>
          <w:i/>
          <w:color w:val="000000" w:themeColor="text1"/>
          <w:sz w:val="28"/>
          <w:lang w:eastAsia="ru-RU"/>
        </w:rPr>
        <w:t xml:space="preserve">  Відділ кадрів</w:t>
      </w:r>
    </w:p>
    <w:tbl>
      <w:tblPr>
        <w:tblStyle w:val="22"/>
        <w:tblW w:w="9974" w:type="dxa"/>
        <w:tblLook w:val="04A0" w:firstRow="1" w:lastRow="0" w:firstColumn="1" w:lastColumn="0" w:noHBand="0" w:noVBand="1"/>
      </w:tblPr>
      <w:tblGrid>
        <w:gridCol w:w="9974"/>
      </w:tblGrid>
      <w:tr w:rsidR="004757D2" w:rsidRPr="004757D2" w14:paraId="1ACE174E" w14:textId="77777777" w:rsidTr="0041780F">
        <w:trPr>
          <w:trHeight w:val="329"/>
        </w:trPr>
        <w:tc>
          <w:tcPr>
            <w:tcW w:w="9974" w:type="dxa"/>
          </w:tcPr>
          <w:p w14:paraId="41ACBCA7" w14:textId="77777777" w:rsidR="004757D2" w:rsidRPr="004757D2" w:rsidRDefault="004757D2" w:rsidP="004757D2">
            <w:pPr>
              <w:rPr>
                <w:rFonts w:ascii="Times New Roman" w:hAnsi="Times New Roman"/>
                <w:sz w:val="28"/>
                <w:szCs w:val="28"/>
                <w:lang w:val="uk-UA"/>
              </w:rPr>
            </w:pPr>
            <w:r w:rsidRPr="004757D2">
              <w:rPr>
                <w:rFonts w:ascii="Times New Roman" w:hAnsi="Times New Roman"/>
                <w:sz w:val="28"/>
                <w:szCs w:val="28"/>
                <w:lang w:val="uk-UA"/>
              </w:rPr>
              <w:t>1.Розроблено наказів (кадрових, основної діяльності інші) – 560 шт.</w:t>
            </w:r>
          </w:p>
        </w:tc>
      </w:tr>
      <w:tr w:rsidR="004757D2" w:rsidRPr="004757D2" w14:paraId="6FB869E2" w14:textId="77777777" w:rsidTr="0041780F">
        <w:trPr>
          <w:trHeight w:val="380"/>
        </w:trPr>
        <w:tc>
          <w:tcPr>
            <w:tcW w:w="9974" w:type="dxa"/>
          </w:tcPr>
          <w:p w14:paraId="6F60CD7F" w14:textId="77777777" w:rsidR="004757D2" w:rsidRPr="004757D2" w:rsidRDefault="004757D2" w:rsidP="004757D2">
            <w:pPr>
              <w:rPr>
                <w:rFonts w:ascii="Times New Roman" w:hAnsi="Times New Roman"/>
                <w:sz w:val="28"/>
                <w:szCs w:val="28"/>
                <w:lang w:val="uk-UA"/>
              </w:rPr>
            </w:pPr>
            <w:r w:rsidRPr="004757D2">
              <w:rPr>
                <w:rFonts w:ascii="Times New Roman" w:hAnsi="Times New Roman"/>
                <w:sz w:val="28"/>
                <w:szCs w:val="28"/>
                <w:lang w:val="uk-UA"/>
              </w:rPr>
              <w:t>Опрацювано листків непрацездатності – 320 шт.</w:t>
            </w:r>
          </w:p>
        </w:tc>
      </w:tr>
      <w:tr w:rsidR="004757D2" w:rsidRPr="004757D2" w14:paraId="24069D39" w14:textId="77777777" w:rsidTr="0041780F">
        <w:trPr>
          <w:trHeight w:val="315"/>
        </w:trPr>
        <w:tc>
          <w:tcPr>
            <w:tcW w:w="9974" w:type="dxa"/>
          </w:tcPr>
          <w:p w14:paraId="10C300E9" w14:textId="77777777" w:rsidR="004757D2" w:rsidRPr="004757D2" w:rsidRDefault="004757D2" w:rsidP="004757D2">
            <w:pPr>
              <w:rPr>
                <w:rFonts w:ascii="Times New Roman" w:hAnsi="Times New Roman"/>
                <w:sz w:val="28"/>
                <w:szCs w:val="28"/>
                <w:lang w:val="uk-UA"/>
              </w:rPr>
            </w:pPr>
            <w:r w:rsidRPr="004757D2">
              <w:rPr>
                <w:rFonts w:ascii="Times New Roman" w:hAnsi="Times New Roman"/>
                <w:sz w:val="28"/>
                <w:szCs w:val="28"/>
                <w:lang w:val="uk-UA"/>
              </w:rPr>
              <w:t>2.Оформлено відпусток – 420 шт.</w:t>
            </w:r>
          </w:p>
        </w:tc>
      </w:tr>
      <w:tr w:rsidR="004757D2" w:rsidRPr="004757D2" w14:paraId="6A979F86" w14:textId="77777777" w:rsidTr="0041780F">
        <w:trPr>
          <w:trHeight w:val="315"/>
        </w:trPr>
        <w:tc>
          <w:tcPr>
            <w:tcW w:w="9974" w:type="dxa"/>
          </w:tcPr>
          <w:p w14:paraId="2CCA5E7D" w14:textId="77777777" w:rsidR="004757D2" w:rsidRPr="004757D2" w:rsidRDefault="004757D2" w:rsidP="004757D2">
            <w:pPr>
              <w:rPr>
                <w:rFonts w:ascii="Times New Roman" w:hAnsi="Times New Roman"/>
                <w:sz w:val="28"/>
                <w:szCs w:val="28"/>
                <w:lang w:val="uk-UA"/>
              </w:rPr>
            </w:pPr>
            <w:r w:rsidRPr="004757D2">
              <w:rPr>
                <w:rFonts w:ascii="Times New Roman" w:hAnsi="Times New Roman"/>
                <w:sz w:val="28"/>
                <w:szCs w:val="28"/>
                <w:lang w:val="uk-UA"/>
              </w:rPr>
              <w:lastRenderedPageBreak/>
              <w:t>3.</w:t>
            </w:r>
            <w:r w:rsidRPr="004757D2">
              <w:rPr>
                <w:rFonts w:ascii="Times New Roman" w:hAnsi="Times New Roman"/>
                <w:sz w:val="28"/>
                <w:szCs w:val="28"/>
              </w:rPr>
              <w:t>Оформлен</w:t>
            </w:r>
            <w:r w:rsidRPr="004757D2">
              <w:rPr>
                <w:rFonts w:ascii="Times New Roman" w:hAnsi="Times New Roman"/>
                <w:sz w:val="28"/>
                <w:szCs w:val="28"/>
                <w:lang w:val="uk-UA"/>
              </w:rPr>
              <w:t>о</w:t>
            </w:r>
            <w:r w:rsidRPr="004757D2">
              <w:rPr>
                <w:rFonts w:ascii="Times New Roman" w:hAnsi="Times New Roman"/>
                <w:sz w:val="28"/>
                <w:szCs w:val="28"/>
              </w:rPr>
              <w:t xml:space="preserve"> звільнення працівника</w:t>
            </w:r>
            <w:r w:rsidRPr="004757D2">
              <w:rPr>
                <w:rFonts w:ascii="Times New Roman" w:hAnsi="Times New Roman"/>
                <w:sz w:val="28"/>
                <w:szCs w:val="28"/>
                <w:lang w:val="uk-UA"/>
              </w:rPr>
              <w:t xml:space="preserve"> – 13 шт.</w:t>
            </w:r>
          </w:p>
        </w:tc>
      </w:tr>
      <w:tr w:rsidR="004757D2" w:rsidRPr="004757D2" w14:paraId="1F2FC695" w14:textId="77777777" w:rsidTr="0041780F">
        <w:trPr>
          <w:trHeight w:val="331"/>
        </w:trPr>
        <w:tc>
          <w:tcPr>
            <w:tcW w:w="9974" w:type="dxa"/>
          </w:tcPr>
          <w:p w14:paraId="55CFC7C5" w14:textId="77777777" w:rsidR="004757D2" w:rsidRPr="004757D2" w:rsidRDefault="004757D2" w:rsidP="004757D2">
            <w:pPr>
              <w:rPr>
                <w:rFonts w:ascii="Times New Roman" w:hAnsi="Times New Roman"/>
                <w:sz w:val="28"/>
                <w:szCs w:val="28"/>
                <w:lang w:val="uk-UA"/>
              </w:rPr>
            </w:pPr>
            <w:r w:rsidRPr="004757D2">
              <w:rPr>
                <w:rFonts w:ascii="Times New Roman" w:hAnsi="Times New Roman"/>
                <w:sz w:val="28"/>
                <w:szCs w:val="28"/>
                <w:lang w:val="uk-UA"/>
              </w:rPr>
              <w:t xml:space="preserve">4.Оформлено </w:t>
            </w:r>
            <w:r w:rsidRPr="004757D2">
              <w:rPr>
                <w:rFonts w:ascii="Times New Roman" w:hAnsi="Times New Roman"/>
                <w:sz w:val="28"/>
                <w:szCs w:val="28"/>
              </w:rPr>
              <w:t>прийняття на роботу</w:t>
            </w:r>
            <w:r w:rsidRPr="004757D2">
              <w:rPr>
                <w:rFonts w:ascii="Times New Roman" w:hAnsi="Times New Roman"/>
                <w:sz w:val="28"/>
                <w:szCs w:val="28"/>
                <w:lang w:val="uk-UA"/>
              </w:rPr>
              <w:t xml:space="preserve"> -18 шт.</w:t>
            </w:r>
          </w:p>
        </w:tc>
      </w:tr>
      <w:tr w:rsidR="004757D2" w:rsidRPr="004757D2" w14:paraId="2613A76C" w14:textId="77777777" w:rsidTr="0041780F">
        <w:trPr>
          <w:trHeight w:val="315"/>
        </w:trPr>
        <w:tc>
          <w:tcPr>
            <w:tcW w:w="9974" w:type="dxa"/>
          </w:tcPr>
          <w:p w14:paraId="06E1F8D5" w14:textId="77777777" w:rsidR="004757D2" w:rsidRPr="004757D2" w:rsidRDefault="004757D2" w:rsidP="004757D2">
            <w:pPr>
              <w:rPr>
                <w:rFonts w:ascii="Times New Roman" w:hAnsi="Times New Roman"/>
                <w:sz w:val="28"/>
                <w:szCs w:val="28"/>
                <w:lang w:val="uk-UA"/>
              </w:rPr>
            </w:pPr>
            <w:r w:rsidRPr="004757D2">
              <w:rPr>
                <w:rFonts w:ascii="Times New Roman" w:hAnsi="Times New Roman"/>
                <w:sz w:val="28"/>
                <w:szCs w:val="28"/>
                <w:lang w:val="uk-UA"/>
              </w:rPr>
              <w:t>5.Проведено аудит відпусток працівників.</w:t>
            </w:r>
          </w:p>
        </w:tc>
      </w:tr>
      <w:tr w:rsidR="004757D2" w:rsidRPr="004757D2" w14:paraId="410A9859" w14:textId="77777777" w:rsidTr="0041780F">
        <w:trPr>
          <w:trHeight w:val="664"/>
        </w:trPr>
        <w:tc>
          <w:tcPr>
            <w:tcW w:w="9974" w:type="dxa"/>
          </w:tcPr>
          <w:p w14:paraId="5B0A9BDF" w14:textId="77777777" w:rsidR="004757D2" w:rsidRPr="004757D2" w:rsidRDefault="004757D2" w:rsidP="004757D2">
            <w:pPr>
              <w:rPr>
                <w:rFonts w:ascii="Times New Roman" w:hAnsi="Times New Roman"/>
                <w:sz w:val="28"/>
                <w:szCs w:val="28"/>
                <w:lang w:val="uk-UA"/>
              </w:rPr>
            </w:pPr>
            <w:r w:rsidRPr="004757D2">
              <w:rPr>
                <w:rFonts w:ascii="Times New Roman" w:hAnsi="Times New Roman"/>
                <w:sz w:val="28"/>
                <w:szCs w:val="28"/>
                <w:lang w:val="uk-UA"/>
              </w:rPr>
              <w:t>6.Оновлено</w:t>
            </w:r>
            <w:r w:rsidRPr="004757D2">
              <w:rPr>
                <w:rFonts w:ascii="Times New Roman" w:hAnsi="Times New Roman"/>
                <w:sz w:val="28"/>
                <w:szCs w:val="28"/>
              </w:rPr>
              <w:t xml:space="preserve"> форми списків</w:t>
            </w:r>
            <w:r w:rsidRPr="004757D2">
              <w:rPr>
                <w:rFonts w:ascii="Times New Roman" w:hAnsi="Times New Roman"/>
                <w:sz w:val="28"/>
                <w:szCs w:val="28"/>
                <w:lang w:val="uk-UA"/>
              </w:rPr>
              <w:t xml:space="preserve"> з військового обліку працівників,</w:t>
            </w:r>
            <w:r w:rsidRPr="004757D2">
              <w:rPr>
                <w:rFonts w:ascii="Times New Roman" w:hAnsi="Times New Roman"/>
                <w:sz w:val="28"/>
                <w:szCs w:val="28"/>
              </w:rPr>
              <w:t xml:space="preserve"> відповідно до змін від 31.07.2025</w:t>
            </w:r>
            <w:r w:rsidRPr="004757D2">
              <w:rPr>
                <w:rFonts w:ascii="Times New Roman" w:hAnsi="Times New Roman"/>
                <w:sz w:val="28"/>
                <w:szCs w:val="28"/>
                <w:lang w:val="uk-UA"/>
              </w:rPr>
              <w:t>.</w:t>
            </w:r>
          </w:p>
        </w:tc>
      </w:tr>
      <w:tr w:rsidR="004757D2" w:rsidRPr="004757D2" w14:paraId="2071667B" w14:textId="77777777" w:rsidTr="0041780F">
        <w:trPr>
          <w:trHeight w:val="315"/>
        </w:trPr>
        <w:tc>
          <w:tcPr>
            <w:tcW w:w="9974" w:type="dxa"/>
          </w:tcPr>
          <w:p w14:paraId="4E835C1B" w14:textId="77777777" w:rsidR="004757D2" w:rsidRPr="004757D2" w:rsidRDefault="004757D2" w:rsidP="004757D2">
            <w:pPr>
              <w:rPr>
                <w:rFonts w:ascii="Times New Roman" w:hAnsi="Times New Roman"/>
                <w:sz w:val="28"/>
                <w:szCs w:val="28"/>
                <w:lang w:val="uk-UA"/>
              </w:rPr>
            </w:pPr>
            <w:r w:rsidRPr="004757D2">
              <w:rPr>
                <w:rFonts w:ascii="Times New Roman" w:hAnsi="Times New Roman"/>
                <w:sz w:val="28"/>
                <w:szCs w:val="28"/>
                <w:lang w:val="uk-UA"/>
              </w:rPr>
              <w:t>7.</w:t>
            </w:r>
            <w:r w:rsidRPr="004757D2">
              <w:rPr>
                <w:rFonts w:ascii="Times New Roman" w:hAnsi="Times New Roman"/>
                <w:sz w:val="28"/>
                <w:szCs w:val="28"/>
              </w:rPr>
              <w:t>Ведення списків військовозобов’язаних</w:t>
            </w:r>
          </w:p>
        </w:tc>
      </w:tr>
      <w:tr w:rsidR="004757D2" w:rsidRPr="004757D2" w14:paraId="616633D0" w14:textId="77777777" w:rsidTr="0041780F">
        <w:trPr>
          <w:trHeight w:val="356"/>
        </w:trPr>
        <w:tc>
          <w:tcPr>
            <w:tcW w:w="9974" w:type="dxa"/>
          </w:tcPr>
          <w:p w14:paraId="39753B06" w14:textId="77777777" w:rsidR="004757D2" w:rsidRPr="004757D2" w:rsidRDefault="004757D2" w:rsidP="004757D2">
            <w:pPr>
              <w:rPr>
                <w:rFonts w:ascii="Times New Roman" w:hAnsi="Times New Roman"/>
                <w:sz w:val="28"/>
                <w:szCs w:val="28"/>
                <w:lang w:val="uk-UA"/>
              </w:rPr>
            </w:pPr>
            <w:r w:rsidRPr="004757D2">
              <w:rPr>
                <w:rFonts w:ascii="Times New Roman" w:hAnsi="Times New Roman"/>
                <w:sz w:val="28"/>
                <w:szCs w:val="28"/>
                <w:lang w:val="uk-UA"/>
              </w:rPr>
              <w:t>8.Надано п</w:t>
            </w:r>
            <w:r w:rsidRPr="004757D2">
              <w:rPr>
                <w:rFonts w:ascii="Times New Roman" w:hAnsi="Times New Roman"/>
                <w:sz w:val="28"/>
                <w:szCs w:val="28"/>
              </w:rPr>
              <w:t>овідомлення у РТЦК та СП про зміну облікових даних</w:t>
            </w:r>
            <w:r w:rsidRPr="004757D2">
              <w:rPr>
                <w:rFonts w:ascii="Times New Roman" w:hAnsi="Times New Roman"/>
                <w:sz w:val="28"/>
                <w:szCs w:val="28"/>
                <w:lang w:val="uk-UA"/>
              </w:rPr>
              <w:t>.</w:t>
            </w:r>
          </w:p>
        </w:tc>
      </w:tr>
      <w:tr w:rsidR="004757D2" w:rsidRPr="004757D2" w14:paraId="7F1BA1CC" w14:textId="77777777" w:rsidTr="0041780F">
        <w:trPr>
          <w:trHeight w:val="563"/>
        </w:trPr>
        <w:tc>
          <w:tcPr>
            <w:tcW w:w="9974" w:type="dxa"/>
          </w:tcPr>
          <w:p w14:paraId="28DE9C37" w14:textId="77777777" w:rsidR="004757D2" w:rsidRPr="004757D2" w:rsidRDefault="004757D2" w:rsidP="004757D2">
            <w:pPr>
              <w:rPr>
                <w:rFonts w:ascii="Times New Roman" w:hAnsi="Times New Roman"/>
                <w:sz w:val="28"/>
                <w:szCs w:val="28"/>
                <w:lang w:val="uk-UA"/>
              </w:rPr>
            </w:pPr>
            <w:r w:rsidRPr="004757D2">
              <w:rPr>
                <w:rFonts w:ascii="Times New Roman" w:hAnsi="Times New Roman"/>
                <w:sz w:val="28"/>
                <w:szCs w:val="28"/>
                <w:lang w:val="uk-UA"/>
              </w:rPr>
              <w:t>9.Підготовлено документи до нагородження грамотами, подяками, відзнаками (до дня комунальника, дня молоді) - 10</w:t>
            </w:r>
          </w:p>
        </w:tc>
      </w:tr>
      <w:tr w:rsidR="004757D2" w:rsidRPr="004757D2" w14:paraId="45018C65" w14:textId="77777777" w:rsidTr="0041780F">
        <w:trPr>
          <w:trHeight w:val="294"/>
        </w:trPr>
        <w:tc>
          <w:tcPr>
            <w:tcW w:w="9974" w:type="dxa"/>
          </w:tcPr>
          <w:p w14:paraId="621B1BAC" w14:textId="77777777" w:rsidR="004757D2" w:rsidRPr="004757D2" w:rsidRDefault="004757D2" w:rsidP="004757D2">
            <w:pPr>
              <w:rPr>
                <w:rFonts w:ascii="Times New Roman" w:hAnsi="Times New Roman"/>
                <w:sz w:val="28"/>
                <w:szCs w:val="28"/>
                <w:lang w:val="uk-UA"/>
              </w:rPr>
            </w:pPr>
            <w:r w:rsidRPr="004757D2">
              <w:rPr>
                <w:rFonts w:ascii="Times New Roman" w:hAnsi="Times New Roman"/>
                <w:sz w:val="28"/>
                <w:szCs w:val="28"/>
                <w:lang w:val="uk-UA"/>
              </w:rPr>
              <w:t>10.Видано довідки та характеристики працівникам підприємства - 16.</w:t>
            </w:r>
          </w:p>
        </w:tc>
      </w:tr>
      <w:tr w:rsidR="004757D2" w:rsidRPr="004757D2" w14:paraId="63CAB99E" w14:textId="77777777" w:rsidTr="0041780F">
        <w:trPr>
          <w:trHeight w:val="643"/>
        </w:trPr>
        <w:tc>
          <w:tcPr>
            <w:tcW w:w="9974" w:type="dxa"/>
          </w:tcPr>
          <w:p w14:paraId="6773E2A5" w14:textId="77777777" w:rsidR="004757D2" w:rsidRPr="004757D2" w:rsidRDefault="004757D2" w:rsidP="004757D2">
            <w:pPr>
              <w:rPr>
                <w:rFonts w:ascii="Times New Roman" w:hAnsi="Times New Roman"/>
                <w:sz w:val="28"/>
                <w:szCs w:val="28"/>
                <w:lang w:val="uk-UA"/>
              </w:rPr>
            </w:pPr>
            <w:r w:rsidRPr="004757D2">
              <w:rPr>
                <w:rFonts w:ascii="Times New Roman" w:hAnsi="Times New Roman"/>
                <w:sz w:val="28"/>
                <w:szCs w:val="28"/>
                <w:lang w:val="uk-UA"/>
              </w:rPr>
              <w:t>11.Підготовлено та подано пакет документів для отримання критичності з метою бронювання працівників.</w:t>
            </w:r>
          </w:p>
        </w:tc>
      </w:tr>
      <w:tr w:rsidR="004757D2" w:rsidRPr="004757D2" w14:paraId="71F101A1" w14:textId="77777777" w:rsidTr="0041780F">
        <w:trPr>
          <w:trHeight w:val="516"/>
        </w:trPr>
        <w:tc>
          <w:tcPr>
            <w:tcW w:w="9974" w:type="dxa"/>
          </w:tcPr>
          <w:p w14:paraId="733FCEE4" w14:textId="77777777" w:rsidR="004757D2" w:rsidRPr="004757D2" w:rsidRDefault="004757D2" w:rsidP="004757D2">
            <w:pPr>
              <w:rPr>
                <w:rFonts w:ascii="Times New Roman" w:hAnsi="Times New Roman"/>
                <w:sz w:val="28"/>
                <w:szCs w:val="28"/>
                <w:lang w:val="uk-UA"/>
              </w:rPr>
            </w:pPr>
            <w:r w:rsidRPr="004757D2">
              <w:rPr>
                <w:rFonts w:ascii="Times New Roman" w:hAnsi="Times New Roman"/>
                <w:sz w:val="28"/>
                <w:szCs w:val="28"/>
                <w:lang w:val="uk-UA"/>
              </w:rPr>
              <w:t>12.Здійснено перевірку РТЦК та СП щодо правильності ведення військового обліку у 2025 року.</w:t>
            </w:r>
          </w:p>
        </w:tc>
      </w:tr>
      <w:tr w:rsidR="004757D2" w:rsidRPr="004757D2" w14:paraId="18FF733B" w14:textId="77777777" w:rsidTr="0041780F">
        <w:trPr>
          <w:trHeight w:val="246"/>
        </w:trPr>
        <w:tc>
          <w:tcPr>
            <w:tcW w:w="9974" w:type="dxa"/>
          </w:tcPr>
          <w:p w14:paraId="45D8609E" w14:textId="77777777" w:rsidR="004757D2" w:rsidRPr="004757D2" w:rsidRDefault="004757D2" w:rsidP="004757D2">
            <w:pPr>
              <w:rPr>
                <w:rFonts w:ascii="Times New Roman" w:hAnsi="Times New Roman"/>
                <w:sz w:val="28"/>
                <w:szCs w:val="28"/>
                <w:lang w:val="uk-UA"/>
              </w:rPr>
            </w:pPr>
            <w:r w:rsidRPr="004757D2">
              <w:rPr>
                <w:rFonts w:ascii="Times New Roman" w:hAnsi="Times New Roman"/>
                <w:sz w:val="28"/>
                <w:szCs w:val="28"/>
                <w:lang w:val="uk-UA"/>
              </w:rPr>
              <w:t>13.Оформлення підвищення кваліфікаційних розрядів 4.</w:t>
            </w:r>
          </w:p>
        </w:tc>
      </w:tr>
      <w:tr w:rsidR="004757D2" w:rsidRPr="004757D2" w14:paraId="2919D347" w14:textId="77777777" w:rsidTr="0041780F">
        <w:trPr>
          <w:trHeight w:val="596"/>
        </w:trPr>
        <w:tc>
          <w:tcPr>
            <w:tcW w:w="9974" w:type="dxa"/>
          </w:tcPr>
          <w:p w14:paraId="1AF44C24" w14:textId="77777777" w:rsidR="004757D2" w:rsidRPr="004757D2" w:rsidRDefault="004757D2" w:rsidP="004757D2">
            <w:pPr>
              <w:rPr>
                <w:rFonts w:ascii="Times New Roman" w:hAnsi="Times New Roman"/>
                <w:sz w:val="28"/>
                <w:szCs w:val="28"/>
                <w:lang w:val="uk-UA"/>
              </w:rPr>
            </w:pPr>
            <w:r w:rsidRPr="004757D2">
              <w:rPr>
                <w:rFonts w:ascii="Times New Roman" w:hAnsi="Times New Roman"/>
                <w:sz w:val="28"/>
                <w:szCs w:val="28"/>
                <w:lang w:val="uk-UA"/>
              </w:rPr>
              <w:t>14.Здійснено оцифрування та сканування трудових книжок працівників та завантажено на портал Пенсійного фонду України.</w:t>
            </w:r>
          </w:p>
        </w:tc>
      </w:tr>
      <w:tr w:rsidR="004757D2" w:rsidRPr="004757D2" w14:paraId="2E07BD8A" w14:textId="77777777" w:rsidTr="0041780F">
        <w:trPr>
          <w:trHeight w:val="315"/>
        </w:trPr>
        <w:tc>
          <w:tcPr>
            <w:tcW w:w="9974" w:type="dxa"/>
          </w:tcPr>
          <w:p w14:paraId="5ECB083C" w14:textId="77777777" w:rsidR="004757D2" w:rsidRPr="004757D2" w:rsidRDefault="004757D2" w:rsidP="004757D2">
            <w:pPr>
              <w:rPr>
                <w:rFonts w:ascii="Times New Roman" w:hAnsi="Times New Roman"/>
                <w:sz w:val="28"/>
                <w:szCs w:val="28"/>
                <w:lang w:val="uk-UA"/>
              </w:rPr>
            </w:pPr>
            <w:r w:rsidRPr="004757D2">
              <w:rPr>
                <w:rFonts w:ascii="Times New Roman" w:hAnsi="Times New Roman"/>
                <w:sz w:val="28"/>
                <w:szCs w:val="28"/>
                <w:lang w:val="uk-UA"/>
              </w:rPr>
              <w:t>15.Надано відповіді на листи - 20.</w:t>
            </w:r>
          </w:p>
        </w:tc>
      </w:tr>
      <w:tr w:rsidR="004757D2" w:rsidRPr="004757D2" w14:paraId="050B8C2F" w14:textId="77777777" w:rsidTr="0041780F">
        <w:trPr>
          <w:trHeight w:val="647"/>
        </w:trPr>
        <w:tc>
          <w:tcPr>
            <w:tcW w:w="9974" w:type="dxa"/>
          </w:tcPr>
          <w:p w14:paraId="79FF2581" w14:textId="77777777" w:rsidR="004757D2" w:rsidRPr="004757D2" w:rsidRDefault="004757D2" w:rsidP="004757D2">
            <w:pPr>
              <w:pBdr>
                <w:top w:val="nil"/>
                <w:left w:val="nil"/>
                <w:bottom w:val="nil"/>
                <w:right w:val="nil"/>
                <w:between w:val="nil"/>
              </w:pBdr>
              <w:tabs>
                <w:tab w:val="left" w:pos="1378"/>
                <w:tab w:val="left" w:pos="2237"/>
                <w:tab w:val="left" w:pos="2890"/>
              </w:tabs>
              <w:rPr>
                <w:rFonts w:ascii="Times New Roman" w:hAnsi="Times New Roman"/>
                <w:sz w:val="28"/>
                <w:szCs w:val="28"/>
              </w:rPr>
            </w:pPr>
            <w:r w:rsidRPr="004757D2">
              <w:rPr>
                <w:rFonts w:ascii="Times New Roman" w:hAnsi="Times New Roman"/>
                <w:sz w:val="28"/>
                <w:szCs w:val="28"/>
                <w:lang w:val="uk-UA"/>
              </w:rPr>
              <w:t>16.</w:t>
            </w:r>
            <w:r w:rsidRPr="004757D2">
              <w:rPr>
                <w:rFonts w:ascii="Times New Roman" w:hAnsi="Times New Roman"/>
                <w:sz w:val="28"/>
                <w:szCs w:val="28"/>
              </w:rPr>
              <w:t>Внесен</w:t>
            </w:r>
            <w:r w:rsidRPr="004757D2">
              <w:rPr>
                <w:rFonts w:ascii="Times New Roman" w:hAnsi="Times New Roman"/>
                <w:sz w:val="28"/>
                <w:szCs w:val="28"/>
                <w:lang w:val="uk-UA"/>
              </w:rPr>
              <w:t>о</w:t>
            </w:r>
            <w:r w:rsidRPr="004757D2">
              <w:rPr>
                <w:rFonts w:ascii="Times New Roman" w:hAnsi="Times New Roman"/>
                <w:sz w:val="28"/>
                <w:szCs w:val="28"/>
              </w:rPr>
              <w:tab/>
              <w:t>змін</w:t>
            </w:r>
            <w:r w:rsidRPr="004757D2">
              <w:rPr>
                <w:rFonts w:ascii="Times New Roman" w:hAnsi="Times New Roman"/>
                <w:sz w:val="28"/>
                <w:szCs w:val="28"/>
                <w:lang w:val="uk-UA"/>
              </w:rPr>
              <w:t>и</w:t>
            </w:r>
            <w:r w:rsidRPr="004757D2">
              <w:rPr>
                <w:rFonts w:ascii="Times New Roman" w:hAnsi="Times New Roman"/>
                <w:sz w:val="28"/>
                <w:szCs w:val="28"/>
              </w:rPr>
              <w:tab/>
              <w:t>до</w:t>
            </w:r>
            <w:r w:rsidRPr="004757D2">
              <w:rPr>
                <w:rFonts w:ascii="Times New Roman" w:hAnsi="Times New Roman"/>
                <w:sz w:val="28"/>
                <w:szCs w:val="28"/>
              </w:rPr>
              <w:tab/>
              <w:t>списків</w:t>
            </w:r>
          </w:p>
          <w:p w14:paraId="4C4EC5EA" w14:textId="77777777" w:rsidR="004757D2" w:rsidRPr="004757D2" w:rsidRDefault="004757D2" w:rsidP="004757D2">
            <w:pPr>
              <w:pBdr>
                <w:top w:val="nil"/>
                <w:left w:val="nil"/>
                <w:bottom w:val="nil"/>
                <w:right w:val="nil"/>
                <w:between w:val="nil"/>
              </w:pBdr>
              <w:rPr>
                <w:rFonts w:ascii="Times New Roman" w:hAnsi="Times New Roman"/>
                <w:sz w:val="28"/>
                <w:szCs w:val="28"/>
                <w:lang w:val="uk-UA"/>
              </w:rPr>
            </w:pPr>
            <w:r w:rsidRPr="004757D2">
              <w:rPr>
                <w:rFonts w:ascii="Times New Roman" w:hAnsi="Times New Roman"/>
                <w:sz w:val="28"/>
                <w:szCs w:val="28"/>
              </w:rPr>
              <w:t>персонального військового обліку</w:t>
            </w:r>
          </w:p>
        </w:tc>
      </w:tr>
      <w:tr w:rsidR="004757D2" w:rsidRPr="004757D2" w14:paraId="52252B6B" w14:textId="77777777" w:rsidTr="0041780F">
        <w:trPr>
          <w:trHeight w:val="198"/>
        </w:trPr>
        <w:tc>
          <w:tcPr>
            <w:tcW w:w="9974" w:type="dxa"/>
            <w:vAlign w:val="bottom"/>
          </w:tcPr>
          <w:p w14:paraId="270DA950" w14:textId="77777777" w:rsidR="004757D2" w:rsidRPr="004757D2" w:rsidRDefault="004757D2" w:rsidP="004757D2">
            <w:pPr>
              <w:pBdr>
                <w:top w:val="nil"/>
                <w:left w:val="nil"/>
                <w:bottom w:val="nil"/>
                <w:right w:val="nil"/>
                <w:between w:val="nil"/>
              </w:pBdr>
              <w:rPr>
                <w:rFonts w:ascii="Times New Roman" w:hAnsi="Times New Roman"/>
                <w:sz w:val="28"/>
                <w:szCs w:val="28"/>
                <w:lang w:val="uk-UA"/>
              </w:rPr>
            </w:pPr>
            <w:r w:rsidRPr="004757D2">
              <w:rPr>
                <w:rFonts w:ascii="Times New Roman" w:hAnsi="Times New Roman"/>
                <w:sz w:val="28"/>
                <w:szCs w:val="28"/>
                <w:lang w:val="uk-UA"/>
              </w:rPr>
              <w:t>17.</w:t>
            </w:r>
            <w:r w:rsidRPr="004757D2">
              <w:rPr>
                <w:rFonts w:ascii="Times New Roman" w:hAnsi="Times New Roman"/>
                <w:sz w:val="28"/>
                <w:szCs w:val="28"/>
              </w:rPr>
              <w:t>Над</w:t>
            </w:r>
            <w:r w:rsidRPr="004757D2">
              <w:rPr>
                <w:rFonts w:ascii="Times New Roman" w:hAnsi="Times New Roman"/>
                <w:sz w:val="28"/>
                <w:szCs w:val="28"/>
                <w:lang w:val="uk-UA"/>
              </w:rPr>
              <w:t>іслано</w:t>
            </w:r>
            <w:r w:rsidRPr="004757D2">
              <w:rPr>
                <w:rFonts w:ascii="Times New Roman" w:hAnsi="Times New Roman"/>
                <w:sz w:val="28"/>
                <w:szCs w:val="28"/>
              </w:rPr>
              <w:t xml:space="preserve"> до відповідних ТЦК і СП повідомлень про зміну облікових даних</w:t>
            </w:r>
          </w:p>
        </w:tc>
      </w:tr>
      <w:tr w:rsidR="004757D2" w:rsidRPr="004757D2" w14:paraId="4220204D" w14:textId="77777777" w:rsidTr="0041780F">
        <w:trPr>
          <w:trHeight w:val="647"/>
        </w:trPr>
        <w:tc>
          <w:tcPr>
            <w:tcW w:w="9974" w:type="dxa"/>
            <w:vAlign w:val="center"/>
          </w:tcPr>
          <w:p w14:paraId="76FF7B0A" w14:textId="77777777" w:rsidR="004757D2" w:rsidRPr="004757D2" w:rsidRDefault="004757D2" w:rsidP="004757D2">
            <w:pPr>
              <w:pBdr>
                <w:top w:val="nil"/>
                <w:left w:val="nil"/>
                <w:bottom w:val="nil"/>
                <w:right w:val="nil"/>
                <w:between w:val="nil"/>
              </w:pBdr>
              <w:rPr>
                <w:rFonts w:ascii="Times New Roman" w:hAnsi="Times New Roman"/>
                <w:sz w:val="28"/>
                <w:szCs w:val="28"/>
              </w:rPr>
            </w:pPr>
            <w:r w:rsidRPr="004757D2">
              <w:rPr>
                <w:rFonts w:ascii="Times New Roman" w:hAnsi="Times New Roman"/>
                <w:sz w:val="28"/>
                <w:szCs w:val="28"/>
                <w:lang w:val="uk-UA"/>
              </w:rPr>
              <w:t>18.</w:t>
            </w:r>
            <w:r w:rsidRPr="004757D2">
              <w:rPr>
                <w:rFonts w:ascii="Times New Roman" w:hAnsi="Times New Roman"/>
                <w:sz w:val="28"/>
                <w:szCs w:val="28"/>
              </w:rPr>
              <w:t>Направлен</w:t>
            </w:r>
            <w:r w:rsidRPr="004757D2">
              <w:rPr>
                <w:rFonts w:ascii="Times New Roman" w:hAnsi="Times New Roman"/>
                <w:sz w:val="28"/>
                <w:szCs w:val="28"/>
                <w:lang w:val="uk-UA"/>
              </w:rPr>
              <w:t>о</w:t>
            </w:r>
            <w:r w:rsidRPr="004757D2">
              <w:rPr>
                <w:rFonts w:ascii="Times New Roman" w:hAnsi="Times New Roman"/>
                <w:sz w:val="28"/>
                <w:szCs w:val="28"/>
              </w:rPr>
              <w:t xml:space="preserve"> до відповідних ТЦК та СП для виключення з військового обліку</w:t>
            </w:r>
          </w:p>
        </w:tc>
      </w:tr>
      <w:tr w:rsidR="004757D2" w:rsidRPr="004757D2" w14:paraId="11FDF1FC" w14:textId="77777777" w:rsidTr="0041780F">
        <w:trPr>
          <w:trHeight w:val="585"/>
        </w:trPr>
        <w:tc>
          <w:tcPr>
            <w:tcW w:w="9974" w:type="dxa"/>
            <w:vAlign w:val="bottom"/>
          </w:tcPr>
          <w:p w14:paraId="6583F294" w14:textId="77777777" w:rsidR="004757D2" w:rsidRPr="004757D2" w:rsidRDefault="004757D2" w:rsidP="004757D2">
            <w:pPr>
              <w:pBdr>
                <w:top w:val="nil"/>
                <w:left w:val="nil"/>
                <w:bottom w:val="nil"/>
                <w:right w:val="nil"/>
                <w:between w:val="nil"/>
              </w:pBdr>
              <w:rPr>
                <w:rFonts w:ascii="Times New Roman" w:hAnsi="Times New Roman"/>
                <w:sz w:val="28"/>
                <w:szCs w:val="28"/>
                <w:lang w:val="uk-UA"/>
              </w:rPr>
            </w:pPr>
            <w:r w:rsidRPr="004757D2">
              <w:rPr>
                <w:rFonts w:ascii="Times New Roman" w:hAnsi="Times New Roman"/>
                <w:sz w:val="28"/>
                <w:szCs w:val="28"/>
                <w:lang w:val="uk-UA"/>
              </w:rPr>
              <w:t>19.При звільненні з роботи призовників, військовозобов’язаних і резервістів надсилано до відповідних ТЦК та СП повідомлень про зміну облікових даних</w:t>
            </w:r>
          </w:p>
        </w:tc>
      </w:tr>
      <w:tr w:rsidR="004757D2" w:rsidRPr="004757D2" w14:paraId="629BC006" w14:textId="77777777" w:rsidTr="0041780F">
        <w:trPr>
          <w:trHeight w:val="510"/>
        </w:trPr>
        <w:tc>
          <w:tcPr>
            <w:tcW w:w="9974" w:type="dxa"/>
            <w:vAlign w:val="bottom"/>
          </w:tcPr>
          <w:p w14:paraId="5638F855" w14:textId="77777777" w:rsidR="004757D2" w:rsidRPr="004757D2" w:rsidRDefault="004757D2" w:rsidP="004757D2">
            <w:pPr>
              <w:pBdr>
                <w:top w:val="nil"/>
                <w:left w:val="nil"/>
                <w:bottom w:val="nil"/>
                <w:right w:val="nil"/>
                <w:between w:val="nil"/>
              </w:pBdr>
              <w:rPr>
                <w:rFonts w:ascii="Times New Roman" w:hAnsi="Times New Roman"/>
                <w:sz w:val="28"/>
                <w:szCs w:val="28"/>
              </w:rPr>
            </w:pPr>
            <w:r w:rsidRPr="004757D2">
              <w:rPr>
                <w:rFonts w:ascii="Times New Roman" w:hAnsi="Times New Roman"/>
                <w:sz w:val="28"/>
                <w:szCs w:val="28"/>
                <w:lang w:val="uk-UA"/>
              </w:rPr>
              <w:t>20.Проведено з</w:t>
            </w:r>
            <w:r w:rsidRPr="004757D2">
              <w:rPr>
                <w:rFonts w:ascii="Times New Roman" w:hAnsi="Times New Roman"/>
                <w:sz w:val="28"/>
                <w:szCs w:val="28"/>
              </w:rPr>
              <w:t>віряння облікових даних списків персонального військового обліку з їх військово-обліковими документами</w:t>
            </w:r>
          </w:p>
        </w:tc>
      </w:tr>
      <w:tr w:rsidR="004757D2" w:rsidRPr="004757D2" w14:paraId="26E02016" w14:textId="77777777" w:rsidTr="0041780F">
        <w:trPr>
          <w:trHeight w:val="386"/>
        </w:trPr>
        <w:tc>
          <w:tcPr>
            <w:tcW w:w="9974" w:type="dxa"/>
          </w:tcPr>
          <w:p w14:paraId="0C229CA5" w14:textId="77777777" w:rsidR="004757D2" w:rsidRPr="004757D2" w:rsidRDefault="004757D2" w:rsidP="004757D2">
            <w:pPr>
              <w:pBdr>
                <w:top w:val="nil"/>
                <w:left w:val="nil"/>
                <w:bottom w:val="nil"/>
                <w:right w:val="nil"/>
                <w:between w:val="nil"/>
              </w:pBdr>
              <w:rPr>
                <w:rFonts w:ascii="Times New Roman" w:hAnsi="Times New Roman"/>
                <w:sz w:val="28"/>
                <w:szCs w:val="28"/>
              </w:rPr>
            </w:pPr>
            <w:r w:rsidRPr="004757D2">
              <w:rPr>
                <w:rFonts w:ascii="Times New Roman" w:hAnsi="Times New Roman"/>
                <w:sz w:val="28"/>
                <w:szCs w:val="28"/>
                <w:lang w:val="uk-UA"/>
              </w:rPr>
              <w:t>21.</w:t>
            </w:r>
            <w:r w:rsidRPr="004757D2">
              <w:rPr>
                <w:rFonts w:ascii="Times New Roman" w:hAnsi="Times New Roman"/>
                <w:sz w:val="28"/>
                <w:szCs w:val="28"/>
              </w:rPr>
              <w:t>Внесен</w:t>
            </w:r>
            <w:r w:rsidRPr="004757D2">
              <w:rPr>
                <w:rFonts w:ascii="Times New Roman" w:hAnsi="Times New Roman"/>
                <w:sz w:val="28"/>
                <w:szCs w:val="28"/>
                <w:lang w:val="uk-UA"/>
              </w:rPr>
              <w:t>но</w:t>
            </w:r>
            <w:r w:rsidRPr="004757D2">
              <w:rPr>
                <w:rFonts w:ascii="Times New Roman" w:hAnsi="Times New Roman"/>
                <w:sz w:val="28"/>
                <w:szCs w:val="28"/>
              </w:rPr>
              <w:t xml:space="preserve"> змін</w:t>
            </w:r>
            <w:r w:rsidRPr="004757D2">
              <w:rPr>
                <w:rFonts w:ascii="Times New Roman" w:hAnsi="Times New Roman"/>
                <w:sz w:val="28"/>
                <w:szCs w:val="28"/>
                <w:lang w:val="uk-UA"/>
              </w:rPr>
              <w:t>и</w:t>
            </w:r>
            <w:r w:rsidRPr="004757D2">
              <w:rPr>
                <w:rFonts w:ascii="Times New Roman" w:hAnsi="Times New Roman"/>
                <w:sz w:val="28"/>
                <w:szCs w:val="28"/>
              </w:rPr>
              <w:t xml:space="preserve"> до списків персонального військового обліку</w:t>
            </w:r>
          </w:p>
        </w:tc>
      </w:tr>
      <w:tr w:rsidR="004757D2" w:rsidRPr="004757D2" w14:paraId="32DC5128" w14:textId="77777777" w:rsidTr="0041780F">
        <w:trPr>
          <w:trHeight w:val="70"/>
        </w:trPr>
        <w:tc>
          <w:tcPr>
            <w:tcW w:w="9974" w:type="dxa"/>
            <w:vAlign w:val="bottom"/>
          </w:tcPr>
          <w:p w14:paraId="7F3BC408" w14:textId="77777777" w:rsidR="004757D2" w:rsidRPr="004757D2" w:rsidRDefault="004757D2" w:rsidP="004757D2">
            <w:pPr>
              <w:pBdr>
                <w:top w:val="nil"/>
                <w:left w:val="nil"/>
                <w:bottom w:val="nil"/>
                <w:right w:val="nil"/>
                <w:between w:val="nil"/>
              </w:pBdr>
              <w:rPr>
                <w:rFonts w:ascii="Times New Roman" w:hAnsi="Times New Roman"/>
                <w:sz w:val="28"/>
                <w:szCs w:val="28"/>
                <w:lang w:val="uk-UA"/>
              </w:rPr>
            </w:pPr>
            <w:r w:rsidRPr="004757D2">
              <w:rPr>
                <w:rFonts w:ascii="Times New Roman" w:hAnsi="Times New Roman"/>
                <w:sz w:val="28"/>
                <w:szCs w:val="28"/>
                <w:lang w:val="uk-UA"/>
              </w:rPr>
              <w:t>22.Оповіщено військовозобов’язаних працівників про їх виклик до відповідних ТКЦ та СП</w:t>
            </w:r>
          </w:p>
        </w:tc>
      </w:tr>
      <w:tr w:rsidR="004757D2" w:rsidRPr="004757D2" w14:paraId="4053BBA3" w14:textId="77777777" w:rsidTr="0041780F">
        <w:trPr>
          <w:trHeight w:val="225"/>
        </w:trPr>
        <w:tc>
          <w:tcPr>
            <w:tcW w:w="9974" w:type="dxa"/>
            <w:vAlign w:val="bottom"/>
          </w:tcPr>
          <w:p w14:paraId="492234E3" w14:textId="77777777" w:rsidR="004757D2" w:rsidRPr="004757D2" w:rsidRDefault="004757D2" w:rsidP="004757D2">
            <w:pPr>
              <w:pBdr>
                <w:top w:val="nil"/>
                <w:left w:val="nil"/>
                <w:bottom w:val="nil"/>
                <w:right w:val="nil"/>
                <w:between w:val="nil"/>
              </w:pBdr>
              <w:rPr>
                <w:rFonts w:ascii="Times New Roman" w:hAnsi="Times New Roman"/>
                <w:sz w:val="28"/>
                <w:szCs w:val="28"/>
                <w:lang w:val="uk-UA"/>
              </w:rPr>
            </w:pPr>
            <w:r w:rsidRPr="004757D2">
              <w:rPr>
                <w:rFonts w:ascii="Times New Roman" w:hAnsi="Times New Roman"/>
                <w:sz w:val="28"/>
                <w:szCs w:val="28"/>
                <w:lang w:val="uk-UA"/>
              </w:rPr>
              <w:t>23.Оновлено стенд з військового обліку, відповідно до змін законодавства</w:t>
            </w:r>
          </w:p>
        </w:tc>
      </w:tr>
      <w:tr w:rsidR="004757D2" w:rsidRPr="004757D2" w14:paraId="55C2E1D9" w14:textId="77777777" w:rsidTr="0041780F">
        <w:trPr>
          <w:trHeight w:val="315"/>
        </w:trPr>
        <w:tc>
          <w:tcPr>
            <w:tcW w:w="9974" w:type="dxa"/>
            <w:vAlign w:val="center"/>
          </w:tcPr>
          <w:p w14:paraId="67522784" w14:textId="77777777" w:rsidR="004757D2" w:rsidRPr="004757D2" w:rsidRDefault="004757D2" w:rsidP="004757D2">
            <w:pPr>
              <w:pBdr>
                <w:top w:val="nil"/>
                <w:left w:val="nil"/>
                <w:bottom w:val="nil"/>
                <w:right w:val="nil"/>
                <w:between w:val="nil"/>
              </w:pBdr>
              <w:rPr>
                <w:rFonts w:ascii="Times New Roman" w:hAnsi="Times New Roman"/>
                <w:sz w:val="28"/>
                <w:szCs w:val="28"/>
                <w:lang w:val="uk-UA"/>
              </w:rPr>
            </w:pPr>
            <w:r w:rsidRPr="004757D2">
              <w:rPr>
                <w:rFonts w:ascii="Times New Roman" w:hAnsi="Times New Roman"/>
                <w:sz w:val="28"/>
                <w:szCs w:val="28"/>
                <w:lang w:val="uk-UA"/>
              </w:rPr>
              <w:t>24.Складання графіку відпусток на 2026 рік.</w:t>
            </w:r>
          </w:p>
        </w:tc>
      </w:tr>
      <w:tr w:rsidR="004757D2" w:rsidRPr="004757D2" w14:paraId="4AB87289" w14:textId="77777777" w:rsidTr="0041780F">
        <w:trPr>
          <w:trHeight w:val="315"/>
        </w:trPr>
        <w:tc>
          <w:tcPr>
            <w:tcW w:w="9974" w:type="dxa"/>
            <w:vAlign w:val="center"/>
          </w:tcPr>
          <w:p w14:paraId="305F1514" w14:textId="77777777" w:rsidR="004757D2" w:rsidRPr="004757D2" w:rsidRDefault="004757D2" w:rsidP="004757D2">
            <w:pPr>
              <w:pBdr>
                <w:top w:val="nil"/>
                <w:left w:val="nil"/>
                <w:bottom w:val="nil"/>
                <w:right w:val="nil"/>
                <w:between w:val="nil"/>
              </w:pBdr>
              <w:rPr>
                <w:rFonts w:ascii="Times New Roman" w:hAnsi="Times New Roman"/>
                <w:sz w:val="28"/>
                <w:szCs w:val="28"/>
                <w:lang w:val="uk-UA"/>
              </w:rPr>
            </w:pPr>
            <w:r w:rsidRPr="004757D2">
              <w:rPr>
                <w:rFonts w:ascii="Times New Roman" w:hAnsi="Times New Roman"/>
                <w:sz w:val="28"/>
                <w:szCs w:val="28"/>
                <w:lang w:val="uk-UA"/>
              </w:rPr>
              <w:t>25.Складання номенклатури справ</w:t>
            </w:r>
          </w:p>
        </w:tc>
      </w:tr>
    </w:tbl>
    <w:p w14:paraId="210EDC8B"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i/>
          <w:color w:val="000000" w:themeColor="text1"/>
          <w:sz w:val="28"/>
          <w:lang w:eastAsia="ru-RU"/>
        </w:rPr>
      </w:pPr>
    </w:p>
    <w:p w14:paraId="522F941E"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b/>
          <w:bCs/>
          <w:i/>
          <w:color w:val="000000" w:themeColor="text1"/>
          <w:sz w:val="28"/>
          <w:lang w:eastAsia="ru-RU"/>
        </w:rPr>
      </w:pPr>
      <w:r w:rsidRPr="004757D2">
        <w:rPr>
          <w:rFonts w:ascii="Times New Roman" w:eastAsia="Times New Roman" w:hAnsi="Times New Roman" w:cs="Times New Roman"/>
          <w:b/>
          <w:bCs/>
          <w:i/>
          <w:color w:val="000000" w:themeColor="text1"/>
          <w:sz w:val="28"/>
          <w:lang w:eastAsia="ru-RU"/>
        </w:rPr>
        <w:t>Лабораторія по контролю якості питної води</w:t>
      </w:r>
    </w:p>
    <w:p w14:paraId="065211A7" w14:textId="77777777" w:rsidR="004757D2" w:rsidRPr="004757D2" w:rsidRDefault="004757D2" w:rsidP="004757D2">
      <w:pPr>
        <w:numPr>
          <w:ilvl w:val="0"/>
          <w:numId w:val="11"/>
        </w:numPr>
        <w:spacing w:after="200" w:line="276" w:lineRule="auto"/>
        <w:contextualSpacing/>
        <w:jc w:val="both"/>
        <w:rPr>
          <w:rFonts w:ascii="Times New Roman" w:eastAsiaTheme="minorEastAsia" w:hAnsi="Times New Roman" w:cs="Times New Roman"/>
          <w:sz w:val="28"/>
          <w:szCs w:val="28"/>
          <w:lang w:val="ru-RU"/>
        </w:rPr>
      </w:pPr>
      <w:r w:rsidRPr="004757D2">
        <w:rPr>
          <w:rFonts w:ascii="Times New Roman" w:eastAsiaTheme="minorEastAsia" w:hAnsi="Times New Roman" w:cs="Times New Roman"/>
          <w:sz w:val="28"/>
          <w:szCs w:val="28"/>
          <w:lang w:val="ru-RU"/>
        </w:rPr>
        <w:t>лабораторією по контролю якості питної води за 2025 рік було відібрано 819 проб, та проведено 3675 досліджень за санітарно</w:t>
      </w:r>
      <w:r w:rsidRPr="004757D2">
        <w:rPr>
          <w:rFonts w:ascii="Times New Roman" w:eastAsiaTheme="minorEastAsia" w:hAnsi="Times New Roman" w:cs="Times New Roman"/>
          <w:sz w:val="28"/>
          <w:szCs w:val="28"/>
        </w:rPr>
        <w:t>-</w:t>
      </w:r>
      <w:r w:rsidRPr="004757D2">
        <w:rPr>
          <w:rFonts w:ascii="Times New Roman" w:eastAsiaTheme="minorEastAsia" w:hAnsi="Times New Roman" w:cs="Times New Roman"/>
          <w:sz w:val="28"/>
          <w:szCs w:val="28"/>
          <w:lang w:val="ru-RU"/>
        </w:rPr>
        <w:t xml:space="preserve"> хімічними показниками.</w:t>
      </w:r>
    </w:p>
    <w:p w14:paraId="157BE37A" w14:textId="77777777" w:rsidR="004757D2" w:rsidRPr="004757D2" w:rsidRDefault="004757D2" w:rsidP="004757D2">
      <w:pPr>
        <w:numPr>
          <w:ilvl w:val="0"/>
          <w:numId w:val="11"/>
        </w:numPr>
        <w:spacing w:after="200" w:line="276" w:lineRule="auto"/>
        <w:contextualSpacing/>
        <w:jc w:val="both"/>
        <w:rPr>
          <w:rFonts w:ascii="Times New Roman" w:eastAsiaTheme="minorEastAsia" w:hAnsi="Times New Roman" w:cs="Times New Roman"/>
          <w:sz w:val="28"/>
          <w:szCs w:val="28"/>
          <w:lang w:val="ru-RU"/>
        </w:rPr>
      </w:pPr>
      <w:r w:rsidRPr="004757D2">
        <w:rPr>
          <w:rFonts w:ascii="Times New Roman" w:eastAsiaTheme="minorEastAsia" w:hAnsi="Times New Roman" w:cs="Times New Roman"/>
          <w:sz w:val="28"/>
          <w:szCs w:val="28"/>
          <w:lang w:val="ru-RU"/>
        </w:rPr>
        <w:t>відібрано 819 проб та проведено 3</w:t>
      </w:r>
      <w:r w:rsidRPr="004757D2">
        <w:rPr>
          <w:rFonts w:ascii="Times New Roman" w:eastAsiaTheme="minorEastAsia" w:hAnsi="Times New Roman" w:cs="Times New Roman"/>
          <w:sz w:val="28"/>
          <w:szCs w:val="28"/>
        </w:rPr>
        <w:t xml:space="preserve">  </w:t>
      </w:r>
      <w:r w:rsidRPr="004757D2">
        <w:rPr>
          <w:rFonts w:ascii="Times New Roman" w:eastAsiaTheme="minorEastAsia" w:hAnsi="Times New Roman" w:cs="Times New Roman"/>
          <w:sz w:val="28"/>
          <w:szCs w:val="28"/>
          <w:lang w:val="ru-RU"/>
        </w:rPr>
        <w:t>276 досліджень за мікробіологічними показниками</w:t>
      </w:r>
    </w:p>
    <w:p w14:paraId="4CD26E73" w14:textId="77777777" w:rsidR="004757D2" w:rsidRPr="004757D2" w:rsidRDefault="004757D2" w:rsidP="004757D2">
      <w:pPr>
        <w:numPr>
          <w:ilvl w:val="0"/>
          <w:numId w:val="11"/>
        </w:numPr>
        <w:spacing w:after="200" w:line="276" w:lineRule="auto"/>
        <w:contextualSpacing/>
        <w:jc w:val="both"/>
        <w:rPr>
          <w:rFonts w:ascii="Times New Roman" w:eastAsiaTheme="minorEastAsia" w:hAnsi="Times New Roman" w:cs="Times New Roman"/>
          <w:sz w:val="28"/>
          <w:szCs w:val="28"/>
          <w:lang w:val="ru-RU"/>
        </w:rPr>
      </w:pPr>
      <w:r w:rsidRPr="004757D2">
        <w:rPr>
          <w:rFonts w:ascii="Times New Roman" w:eastAsiaTheme="minorEastAsia" w:hAnsi="Times New Roman" w:cs="Times New Roman"/>
          <w:sz w:val="28"/>
          <w:szCs w:val="28"/>
        </w:rPr>
        <w:t>надано послуг з дослідження якості води згідно укладених</w:t>
      </w:r>
      <w:r w:rsidRPr="004757D2">
        <w:rPr>
          <w:rFonts w:ascii="Times New Roman" w:eastAsiaTheme="minorEastAsia" w:hAnsi="Times New Roman" w:cs="Times New Roman"/>
          <w:sz w:val="28"/>
          <w:szCs w:val="28"/>
          <w:lang w:val="ru-RU"/>
        </w:rPr>
        <w:t xml:space="preserve"> договор</w:t>
      </w:r>
      <w:r w:rsidRPr="004757D2">
        <w:rPr>
          <w:rFonts w:ascii="Times New Roman" w:eastAsiaTheme="minorEastAsia" w:hAnsi="Times New Roman" w:cs="Times New Roman"/>
          <w:sz w:val="28"/>
          <w:szCs w:val="28"/>
        </w:rPr>
        <w:t>ів</w:t>
      </w:r>
      <w:r w:rsidRPr="004757D2">
        <w:rPr>
          <w:rFonts w:ascii="Times New Roman" w:eastAsiaTheme="minorEastAsia" w:hAnsi="Times New Roman" w:cs="Times New Roman"/>
          <w:sz w:val="28"/>
          <w:szCs w:val="28"/>
          <w:lang w:val="ru-RU"/>
        </w:rPr>
        <w:t xml:space="preserve">  </w:t>
      </w:r>
      <w:r w:rsidRPr="004757D2">
        <w:rPr>
          <w:rFonts w:ascii="Times New Roman" w:eastAsiaTheme="minorEastAsia" w:hAnsi="Times New Roman" w:cs="Times New Roman"/>
          <w:sz w:val="28"/>
          <w:szCs w:val="28"/>
        </w:rPr>
        <w:t xml:space="preserve">в кількості – </w:t>
      </w:r>
      <w:r w:rsidRPr="004757D2">
        <w:rPr>
          <w:rFonts w:ascii="Times New Roman" w:eastAsiaTheme="minorEastAsia" w:hAnsi="Times New Roman" w:cs="Times New Roman"/>
          <w:sz w:val="28"/>
          <w:szCs w:val="28"/>
          <w:lang w:val="ru-RU"/>
        </w:rPr>
        <w:t>50</w:t>
      </w:r>
      <w:r w:rsidRPr="004757D2">
        <w:rPr>
          <w:rFonts w:ascii="Times New Roman" w:eastAsiaTheme="minorEastAsia" w:hAnsi="Times New Roman" w:cs="Times New Roman"/>
          <w:sz w:val="28"/>
          <w:szCs w:val="28"/>
        </w:rPr>
        <w:t xml:space="preserve">шт. </w:t>
      </w:r>
      <w:r w:rsidRPr="004757D2">
        <w:rPr>
          <w:rFonts w:ascii="Times New Roman" w:eastAsiaTheme="minorEastAsia" w:hAnsi="Times New Roman" w:cs="Times New Roman"/>
          <w:sz w:val="28"/>
          <w:szCs w:val="28"/>
          <w:lang w:val="ru-RU"/>
        </w:rPr>
        <w:t>на суму 70</w:t>
      </w:r>
      <w:r w:rsidRPr="004757D2">
        <w:rPr>
          <w:rFonts w:ascii="Times New Roman" w:eastAsiaTheme="minorEastAsia" w:hAnsi="Times New Roman" w:cs="Times New Roman"/>
          <w:sz w:val="28"/>
          <w:szCs w:val="28"/>
        </w:rPr>
        <w:t xml:space="preserve"> </w:t>
      </w:r>
      <w:r w:rsidRPr="004757D2">
        <w:rPr>
          <w:rFonts w:ascii="Times New Roman" w:eastAsiaTheme="minorEastAsia" w:hAnsi="Times New Roman" w:cs="Times New Roman"/>
          <w:sz w:val="28"/>
          <w:szCs w:val="28"/>
          <w:lang w:val="ru-RU"/>
        </w:rPr>
        <w:t>860 грн.</w:t>
      </w:r>
    </w:p>
    <w:p w14:paraId="3FE41548" w14:textId="77777777" w:rsidR="004757D2" w:rsidRPr="004757D2" w:rsidRDefault="004757D2" w:rsidP="004757D2">
      <w:pPr>
        <w:shd w:val="clear" w:color="auto" w:fill="FFFFFF"/>
        <w:spacing w:after="0" w:line="240" w:lineRule="auto"/>
        <w:jc w:val="both"/>
        <w:rPr>
          <w:rFonts w:ascii="Times New Roman" w:eastAsia="Times New Roman" w:hAnsi="Times New Roman" w:cs="Times New Roman"/>
          <w:b/>
          <w:bCs/>
          <w:i/>
          <w:sz w:val="28"/>
          <w:lang w:eastAsia="ru-RU"/>
        </w:rPr>
      </w:pPr>
      <w:r w:rsidRPr="004757D2">
        <w:rPr>
          <w:rFonts w:ascii="Times New Roman" w:eastAsia="Times New Roman" w:hAnsi="Times New Roman" w:cs="Times New Roman"/>
          <w:b/>
          <w:bCs/>
          <w:i/>
          <w:sz w:val="28"/>
          <w:lang w:eastAsia="ru-RU"/>
        </w:rPr>
        <w:t xml:space="preserve">Діловодство </w:t>
      </w:r>
    </w:p>
    <w:p w14:paraId="2C114D64"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опрацьовано 1175 листів  вихідної кореспонденції.</w:t>
      </w:r>
    </w:p>
    <w:p w14:paraId="2ED2ADD3"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lastRenderedPageBreak/>
        <w:t>опрацьовано 340 листів  вхідної кореспонденції.</w:t>
      </w:r>
    </w:p>
    <w:p w14:paraId="63634FD7"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опрацьовано звернень громадян: 104 звернення.</w:t>
      </w:r>
    </w:p>
    <w:p w14:paraId="73FAE34A" w14:textId="77777777" w:rsidR="004757D2" w:rsidRPr="004757D2" w:rsidRDefault="004757D2" w:rsidP="004757D2">
      <w:pPr>
        <w:numPr>
          <w:ilvl w:val="0"/>
          <w:numId w:val="9"/>
        </w:numPr>
        <w:shd w:val="clear" w:color="auto" w:fill="FFFFFF"/>
        <w:spacing w:after="0" w:line="240" w:lineRule="auto"/>
        <w:contextualSpacing/>
        <w:jc w:val="both"/>
        <w:rPr>
          <w:rFonts w:ascii="Times New Roman" w:eastAsia="Times New Roman" w:hAnsi="Times New Roman" w:cs="Times New Roman"/>
          <w:color w:val="000000" w:themeColor="text1"/>
          <w:sz w:val="28"/>
          <w:lang w:eastAsia="ru-RU"/>
        </w:rPr>
      </w:pPr>
      <w:r w:rsidRPr="004757D2">
        <w:rPr>
          <w:rFonts w:ascii="Times New Roman" w:eastAsia="Times New Roman" w:hAnsi="Times New Roman" w:cs="Times New Roman"/>
          <w:color w:val="000000" w:themeColor="text1"/>
          <w:sz w:val="28"/>
          <w:lang w:eastAsia="ru-RU"/>
        </w:rPr>
        <w:t>опрацьовано листів в СЕД «Мегаполіс» :</w:t>
      </w:r>
      <w:r w:rsidRPr="004757D2">
        <w:rPr>
          <w:rFonts w:ascii="Times New Roman" w:eastAsia="Times New Roman" w:hAnsi="Times New Roman" w:cs="Times New Roman"/>
          <w:color w:val="000000" w:themeColor="text1"/>
          <w:sz w:val="28"/>
          <w:lang w:val="ru-RU" w:eastAsia="ru-RU"/>
        </w:rPr>
        <w:t xml:space="preserve"> </w:t>
      </w:r>
      <w:r w:rsidRPr="004757D2">
        <w:rPr>
          <w:rFonts w:ascii="Times New Roman" w:eastAsia="Times New Roman" w:hAnsi="Times New Roman" w:cs="Times New Roman"/>
          <w:color w:val="000000" w:themeColor="text1"/>
          <w:sz w:val="28"/>
          <w:lang w:eastAsia="ru-RU"/>
        </w:rPr>
        <w:t xml:space="preserve">звернень громадян – </w:t>
      </w:r>
      <w:r w:rsidRPr="004757D2">
        <w:rPr>
          <w:rFonts w:ascii="Times New Roman" w:eastAsia="Times New Roman" w:hAnsi="Times New Roman" w:cs="Times New Roman"/>
          <w:color w:val="000000" w:themeColor="text1"/>
          <w:sz w:val="28"/>
          <w:lang w:val="ru-RU" w:eastAsia="ru-RU"/>
        </w:rPr>
        <w:t>76</w:t>
      </w:r>
      <w:r w:rsidRPr="004757D2">
        <w:rPr>
          <w:rFonts w:ascii="Times New Roman" w:eastAsia="Times New Roman" w:hAnsi="Times New Roman" w:cs="Times New Roman"/>
          <w:color w:val="000000" w:themeColor="text1"/>
          <w:sz w:val="28"/>
          <w:lang w:eastAsia="ru-RU"/>
        </w:rPr>
        <w:t xml:space="preserve"> шт., запитів- 3 шт., внутрішніх листів </w:t>
      </w:r>
      <w:r w:rsidRPr="004757D2">
        <w:rPr>
          <w:rFonts w:ascii="Times New Roman" w:eastAsia="Times New Roman" w:hAnsi="Times New Roman" w:cs="Times New Roman"/>
          <w:color w:val="000000" w:themeColor="text1"/>
          <w:sz w:val="28"/>
          <w:lang w:val="ru-RU" w:eastAsia="ru-RU"/>
        </w:rPr>
        <w:t>35</w:t>
      </w:r>
      <w:r w:rsidRPr="004757D2">
        <w:rPr>
          <w:rFonts w:ascii="Times New Roman" w:eastAsia="Times New Roman" w:hAnsi="Times New Roman" w:cs="Times New Roman"/>
          <w:color w:val="000000" w:themeColor="text1"/>
          <w:sz w:val="28"/>
          <w:lang w:eastAsia="ru-RU"/>
        </w:rPr>
        <w:t>шт.</w:t>
      </w:r>
    </w:p>
    <w:p w14:paraId="25B62A5F" w14:textId="77777777" w:rsidR="00B52EE4" w:rsidRPr="00603B67" w:rsidRDefault="00B52EE4" w:rsidP="00B52EE4">
      <w:pPr>
        <w:pStyle w:val="a4"/>
        <w:autoSpaceDE w:val="0"/>
        <w:autoSpaceDN w:val="0"/>
        <w:adjustRightInd w:val="0"/>
        <w:spacing w:after="0" w:line="240" w:lineRule="auto"/>
        <w:ind w:left="0" w:firstLine="567"/>
        <w:jc w:val="both"/>
        <w:rPr>
          <w:rFonts w:ascii="Times New Roman" w:hAnsi="Times New Roman" w:cs="Times New Roman"/>
          <w:b/>
          <w:bCs/>
          <w:color w:val="000000"/>
          <w:sz w:val="28"/>
          <w:szCs w:val="28"/>
        </w:rPr>
      </w:pPr>
    </w:p>
    <w:p w14:paraId="3AA2D769" w14:textId="71FC8DC7" w:rsidR="00B52EE4" w:rsidRPr="00603B67" w:rsidRDefault="00B52EE4" w:rsidP="0042357B">
      <w:pPr>
        <w:pStyle w:val="1"/>
        <w:numPr>
          <w:ilvl w:val="0"/>
          <w:numId w:val="0"/>
        </w:numPr>
        <w:tabs>
          <w:tab w:val="left" w:pos="426"/>
        </w:tabs>
        <w:spacing w:line="240" w:lineRule="atLeast"/>
        <w:jc w:val="both"/>
        <w:textDirection w:val="lrTb"/>
        <w:rPr>
          <w:color w:val="000000" w:themeColor="text1"/>
          <w:sz w:val="28"/>
          <w:szCs w:val="28"/>
          <w:lang w:eastAsia="uk-UA"/>
        </w:rPr>
      </w:pPr>
      <w:bookmarkStart w:id="31" w:name="_Toc218581437"/>
      <w:bookmarkStart w:id="32" w:name="_Toc218581574"/>
      <w:bookmarkStart w:id="33" w:name="_Toc218581789"/>
      <w:r w:rsidRPr="00603B67">
        <w:rPr>
          <w:color w:val="000000" w:themeColor="text1"/>
          <w:sz w:val="28"/>
          <w:szCs w:val="28"/>
          <w:lang w:eastAsia="uk-UA"/>
        </w:rPr>
        <w:t>11. ВІДДІЛ МУНІЦИПАЛЬНОЇ ІНСПЕКЦІЇ</w:t>
      </w:r>
      <w:bookmarkEnd w:id="31"/>
      <w:bookmarkEnd w:id="32"/>
      <w:bookmarkEnd w:id="33"/>
    </w:p>
    <w:p w14:paraId="0F047853" w14:textId="77777777" w:rsidR="00B52EE4" w:rsidRPr="00603B67" w:rsidRDefault="00B52EE4" w:rsidP="00B52EE4">
      <w:pPr>
        <w:spacing w:after="0" w:line="240" w:lineRule="auto"/>
        <w:ind w:firstLine="567"/>
        <w:jc w:val="both"/>
        <w:rPr>
          <w:rFonts w:ascii="Times New Roman" w:hAnsi="Times New Roman" w:cs="Times New Roman"/>
          <w:color w:val="000000"/>
          <w:sz w:val="28"/>
          <w:szCs w:val="28"/>
          <w:shd w:val="clear" w:color="auto" w:fill="FFFFFF"/>
        </w:rPr>
      </w:pPr>
      <w:r w:rsidRPr="00603B67">
        <w:rPr>
          <w:rFonts w:ascii="Times New Roman" w:hAnsi="Times New Roman" w:cs="Times New Roman"/>
          <w:bCs/>
          <w:sz w:val="28"/>
          <w:szCs w:val="28"/>
        </w:rPr>
        <w:t>Основними завданнями відділу муніципальної інспекції міської ради є</w:t>
      </w:r>
      <w:r w:rsidRPr="00603B67">
        <w:rPr>
          <w:rFonts w:ascii="Times New Roman" w:hAnsi="Times New Roman" w:cs="Times New Roman"/>
          <w:b/>
          <w:bCs/>
          <w:sz w:val="28"/>
          <w:szCs w:val="28"/>
        </w:rPr>
        <w:t xml:space="preserve"> </w:t>
      </w:r>
      <w:r w:rsidRPr="00603B67">
        <w:rPr>
          <w:rFonts w:ascii="Times New Roman" w:hAnsi="Times New Roman" w:cs="Times New Roman"/>
          <w:color w:val="000000"/>
          <w:sz w:val="28"/>
          <w:szCs w:val="28"/>
          <w:shd w:val="clear" w:color="auto" w:fill="FFFFFF"/>
        </w:rPr>
        <w:t>посиленого контролю за дотриманням законодавства у сфері благоустрою, контролю за дотриманням водіями транспортних засобів правил зупинки, стоянки, паркування транспортних засобів, реагування на заяви, скарги з питань житлово-комунального, транспортного, побутового та надання інформаційно – довідкового та консультативного характеру з питань, щодо забезпечення життєдіяльності Коломийської територіальної громади.</w:t>
      </w:r>
    </w:p>
    <w:p w14:paraId="3988C4C5" w14:textId="77777777" w:rsidR="00B52EE4" w:rsidRPr="00603B67" w:rsidRDefault="00B52EE4" w:rsidP="00B52EE4">
      <w:pPr>
        <w:spacing w:after="0" w:line="240" w:lineRule="auto"/>
        <w:ind w:firstLine="567"/>
        <w:jc w:val="both"/>
        <w:rPr>
          <w:rFonts w:ascii="Times New Roman" w:hAnsi="Times New Roman" w:cs="Times New Roman"/>
          <w:b/>
          <w:i/>
          <w:sz w:val="28"/>
          <w:szCs w:val="28"/>
        </w:rPr>
      </w:pPr>
      <w:r w:rsidRPr="00603B67">
        <w:rPr>
          <w:rFonts w:ascii="Times New Roman" w:hAnsi="Times New Roman" w:cs="Times New Roman"/>
          <w:b/>
          <w:i/>
          <w:sz w:val="28"/>
          <w:szCs w:val="28"/>
        </w:rPr>
        <w:t>Сектор з питань паркування:</w:t>
      </w:r>
    </w:p>
    <w:p w14:paraId="4EF19162" w14:textId="77777777" w:rsidR="00B52EE4" w:rsidRPr="00603B67" w:rsidRDefault="00B52EE4" w:rsidP="00B52EE4">
      <w:pPr>
        <w:spacing w:after="0" w:line="240" w:lineRule="auto"/>
        <w:ind w:firstLine="567"/>
        <w:jc w:val="both"/>
        <w:rPr>
          <w:rFonts w:ascii="Times New Roman" w:hAnsi="Times New Roman" w:cs="Times New Roman"/>
          <w:b/>
          <w:sz w:val="28"/>
          <w:szCs w:val="28"/>
          <w:shd w:val="clear" w:color="auto" w:fill="FFFFFF"/>
        </w:rPr>
      </w:pPr>
      <w:r w:rsidRPr="00603B67">
        <w:rPr>
          <w:rFonts w:ascii="Times New Roman" w:hAnsi="Times New Roman" w:cs="Times New Roman"/>
          <w:sz w:val="28"/>
          <w:szCs w:val="28"/>
          <w:shd w:val="clear" w:color="auto" w:fill="FFFFFF"/>
        </w:rPr>
        <w:t xml:space="preserve">Головними спеціалістами – інспекторами з паркування сектору з питань паркування   відділу  муніципальної   інспекції  за  2025 рік винесено </w:t>
      </w:r>
      <w:r w:rsidRPr="00603B67">
        <w:rPr>
          <w:rFonts w:ascii="Times New Roman" w:hAnsi="Times New Roman" w:cs="Times New Roman"/>
          <w:b/>
          <w:sz w:val="28"/>
          <w:szCs w:val="28"/>
          <w:shd w:val="clear" w:color="auto" w:fill="FFFFFF"/>
        </w:rPr>
        <w:t xml:space="preserve">7 514 </w:t>
      </w:r>
      <w:r w:rsidRPr="00603B67">
        <w:rPr>
          <w:rFonts w:ascii="Times New Roman" w:hAnsi="Times New Roman" w:cs="Times New Roman"/>
          <w:sz w:val="28"/>
          <w:szCs w:val="28"/>
          <w:shd w:val="clear" w:color="auto" w:fill="FFFFFF"/>
        </w:rPr>
        <w:t xml:space="preserve">повідомлень про притягнення до адміністративної відповідальності за порушення ПДР та паркування в місті Коломия на суму </w:t>
      </w:r>
      <w:r w:rsidRPr="00603B67">
        <w:rPr>
          <w:rFonts w:ascii="Times New Roman" w:hAnsi="Times New Roman" w:cs="Times New Roman"/>
          <w:b/>
          <w:sz w:val="28"/>
          <w:szCs w:val="28"/>
          <w:shd w:val="clear" w:color="auto" w:fill="FFFFFF"/>
        </w:rPr>
        <w:t xml:space="preserve">2 061 100 грн. </w:t>
      </w:r>
      <w:r w:rsidRPr="00603B67">
        <w:rPr>
          <w:rFonts w:ascii="Times New Roman" w:hAnsi="Times New Roman" w:cs="Times New Roman"/>
          <w:sz w:val="28"/>
          <w:szCs w:val="28"/>
          <w:shd w:val="clear" w:color="auto" w:fill="FFFFFF"/>
        </w:rPr>
        <w:t xml:space="preserve">Власниками транспортних засобів здійснено оплату по </w:t>
      </w:r>
      <w:r w:rsidRPr="00603B67">
        <w:rPr>
          <w:rFonts w:ascii="Times New Roman" w:hAnsi="Times New Roman" w:cs="Times New Roman"/>
          <w:b/>
          <w:sz w:val="28"/>
          <w:szCs w:val="28"/>
          <w:shd w:val="clear" w:color="auto" w:fill="FFFFFF"/>
        </w:rPr>
        <w:t xml:space="preserve">6 334 </w:t>
      </w:r>
      <w:r w:rsidRPr="00603B67">
        <w:rPr>
          <w:rFonts w:ascii="Times New Roman" w:hAnsi="Times New Roman" w:cs="Times New Roman"/>
          <w:sz w:val="28"/>
          <w:szCs w:val="28"/>
          <w:shd w:val="clear" w:color="auto" w:fill="FFFFFF"/>
        </w:rPr>
        <w:t xml:space="preserve">повідомленнях про притягнення до адміністративної відповідальності за порушення ПДР та паркування в місті Коломия на суму </w:t>
      </w:r>
      <w:r w:rsidRPr="00603B67">
        <w:rPr>
          <w:rFonts w:ascii="Times New Roman" w:hAnsi="Times New Roman" w:cs="Times New Roman"/>
          <w:b/>
          <w:sz w:val="28"/>
          <w:szCs w:val="28"/>
          <w:shd w:val="clear" w:color="auto" w:fill="FFFFFF"/>
        </w:rPr>
        <w:t xml:space="preserve">1 594 550 грн. </w:t>
      </w:r>
    </w:p>
    <w:p w14:paraId="246331F2"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 Опрацьовано </w:t>
      </w:r>
      <w:r w:rsidRPr="00603B67">
        <w:rPr>
          <w:rFonts w:ascii="Times New Roman" w:hAnsi="Times New Roman" w:cs="Times New Roman"/>
          <w:b/>
          <w:sz w:val="28"/>
          <w:szCs w:val="28"/>
        </w:rPr>
        <w:t xml:space="preserve">4 380 </w:t>
      </w:r>
      <w:r w:rsidRPr="00603B67">
        <w:rPr>
          <w:rFonts w:ascii="Times New Roman" w:hAnsi="Times New Roman" w:cs="Times New Roman"/>
          <w:sz w:val="28"/>
          <w:szCs w:val="28"/>
        </w:rPr>
        <w:t xml:space="preserve">повідомлень громадян у програмі Viber, по питаннях сплати за порушення правил паркування. Надання роз’яснень особисто громадянам та у телефонному режимі, щодо штрафу, його сплати, накладення арешту на банківські рахунки </w:t>
      </w:r>
      <w:r w:rsidRPr="00603B67">
        <w:rPr>
          <w:rFonts w:ascii="Times New Roman" w:hAnsi="Times New Roman" w:cs="Times New Roman"/>
          <w:b/>
          <w:sz w:val="28"/>
          <w:szCs w:val="28"/>
        </w:rPr>
        <w:t xml:space="preserve">3 807 </w:t>
      </w:r>
      <w:r w:rsidRPr="00603B67">
        <w:rPr>
          <w:rFonts w:ascii="Times New Roman" w:hAnsi="Times New Roman" w:cs="Times New Roman"/>
          <w:sz w:val="28"/>
          <w:szCs w:val="28"/>
        </w:rPr>
        <w:t>власникам транспортних засобів.</w:t>
      </w:r>
    </w:p>
    <w:p w14:paraId="0C7FE67C"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Крім того керуючись вимогами ЗУ «Про внесення деяких змін до деяких законодавчих актів України, щодо реформування сфери паркування транспортних засобів» підготовлено запити до Територіального сервісного центру МВС України в місті Коломия по </w:t>
      </w:r>
      <w:r w:rsidRPr="00603B67">
        <w:rPr>
          <w:rFonts w:ascii="Times New Roman" w:hAnsi="Times New Roman" w:cs="Times New Roman"/>
          <w:b/>
          <w:sz w:val="28"/>
          <w:szCs w:val="28"/>
        </w:rPr>
        <w:t xml:space="preserve">2 566 </w:t>
      </w:r>
      <w:r w:rsidRPr="00603B67">
        <w:rPr>
          <w:rFonts w:ascii="Times New Roman" w:hAnsi="Times New Roman" w:cs="Times New Roman"/>
          <w:sz w:val="28"/>
          <w:szCs w:val="28"/>
        </w:rPr>
        <w:t>транспортних засобах.</w:t>
      </w:r>
    </w:p>
    <w:p w14:paraId="21B9E729"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На підставі отриманої інформації з Територіального сервісного центру  МВС   України  в  місті Коломия  підготовлено та надіслано </w:t>
      </w:r>
      <w:r w:rsidRPr="00603B67">
        <w:rPr>
          <w:rFonts w:ascii="Times New Roman" w:hAnsi="Times New Roman" w:cs="Times New Roman"/>
          <w:b/>
          <w:sz w:val="28"/>
          <w:szCs w:val="28"/>
        </w:rPr>
        <w:t>1 852</w:t>
      </w:r>
      <w:r w:rsidRPr="00603B67">
        <w:rPr>
          <w:rFonts w:ascii="Times New Roman" w:hAnsi="Times New Roman" w:cs="Times New Roman"/>
          <w:sz w:val="28"/>
          <w:szCs w:val="28"/>
        </w:rPr>
        <w:t xml:space="preserve"> постанови та  </w:t>
      </w:r>
      <w:r w:rsidRPr="00603B67">
        <w:rPr>
          <w:rFonts w:ascii="Times New Roman" w:hAnsi="Times New Roman" w:cs="Times New Roman"/>
          <w:b/>
          <w:sz w:val="28"/>
          <w:szCs w:val="28"/>
        </w:rPr>
        <w:t xml:space="preserve">1 852 </w:t>
      </w:r>
      <w:r w:rsidRPr="00603B67">
        <w:rPr>
          <w:rFonts w:ascii="Times New Roman" w:hAnsi="Times New Roman" w:cs="Times New Roman"/>
          <w:sz w:val="28"/>
          <w:szCs w:val="28"/>
        </w:rPr>
        <w:t xml:space="preserve">супровідних листів власникам транспортних засобів, які здійснили порушення ПДР та паркування в місті Коломия. Після отримання листів власниками транспортних засобів оплачено </w:t>
      </w:r>
      <w:r w:rsidRPr="00603B67">
        <w:rPr>
          <w:rFonts w:ascii="Times New Roman" w:hAnsi="Times New Roman" w:cs="Times New Roman"/>
          <w:b/>
          <w:sz w:val="28"/>
          <w:szCs w:val="28"/>
        </w:rPr>
        <w:t xml:space="preserve">1 396 </w:t>
      </w:r>
      <w:r w:rsidRPr="00603B67">
        <w:rPr>
          <w:rFonts w:ascii="Times New Roman" w:hAnsi="Times New Roman" w:cs="Times New Roman"/>
          <w:sz w:val="28"/>
          <w:szCs w:val="28"/>
        </w:rPr>
        <w:t xml:space="preserve">постанов на суму  </w:t>
      </w:r>
      <w:r w:rsidRPr="00603B67">
        <w:rPr>
          <w:rFonts w:ascii="Times New Roman" w:hAnsi="Times New Roman" w:cs="Times New Roman"/>
          <w:b/>
          <w:sz w:val="28"/>
          <w:szCs w:val="28"/>
        </w:rPr>
        <w:t>488 389 грн</w:t>
      </w:r>
      <w:r w:rsidRPr="00603B67">
        <w:rPr>
          <w:rFonts w:ascii="Times New Roman" w:hAnsi="Times New Roman" w:cs="Times New Roman"/>
          <w:sz w:val="28"/>
          <w:szCs w:val="28"/>
        </w:rPr>
        <w:t xml:space="preserve">. Разом з тим здійснено пошук індексів в мережі інтернет для заповнення конвертів та підготовки </w:t>
      </w:r>
      <w:r w:rsidRPr="00603B67">
        <w:rPr>
          <w:rFonts w:ascii="Times New Roman" w:hAnsi="Times New Roman" w:cs="Times New Roman"/>
          <w:b/>
          <w:sz w:val="28"/>
          <w:szCs w:val="28"/>
        </w:rPr>
        <w:t>18</w:t>
      </w:r>
      <w:r w:rsidRPr="00603B67">
        <w:rPr>
          <w:rFonts w:ascii="Times New Roman" w:hAnsi="Times New Roman" w:cs="Times New Roman"/>
          <w:color w:val="FF0000"/>
          <w:sz w:val="28"/>
          <w:szCs w:val="28"/>
        </w:rPr>
        <w:t xml:space="preserve"> </w:t>
      </w:r>
      <w:r w:rsidRPr="00603B67">
        <w:rPr>
          <w:rFonts w:ascii="Times New Roman" w:hAnsi="Times New Roman" w:cs="Times New Roman"/>
          <w:sz w:val="28"/>
          <w:szCs w:val="28"/>
        </w:rPr>
        <w:t xml:space="preserve">поштових реєстрів для відправлення постанов власникам транспортних засобів, заадресовано </w:t>
      </w:r>
      <w:r w:rsidRPr="00603B67">
        <w:rPr>
          <w:rFonts w:ascii="Times New Roman" w:hAnsi="Times New Roman" w:cs="Times New Roman"/>
          <w:b/>
          <w:sz w:val="28"/>
          <w:szCs w:val="28"/>
        </w:rPr>
        <w:t>1 852</w:t>
      </w:r>
      <w:r w:rsidRPr="00603B67">
        <w:rPr>
          <w:rFonts w:ascii="Times New Roman" w:hAnsi="Times New Roman" w:cs="Times New Roman"/>
          <w:sz w:val="28"/>
          <w:szCs w:val="28"/>
        </w:rPr>
        <w:t xml:space="preserve"> конверти та </w:t>
      </w:r>
      <w:r w:rsidRPr="00603B67">
        <w:rPr>
          <w:rFonts w:ascii="Times New Roman" w:hAnsi="Times New Roman" w:cs="Times New Roman"/>
          <w:b/>
          <w:sz w:val="28"/>
          <w:szCs w:val="28"/>
        </w:rPr>
        <w:t xml:space="preserve">1 852 </w:t>
      </w:r>
      <w:r w:rsidRPr="00603B67">
        <w:rPr>
          <w:rFonts w:ascii="Times New Roman" w:hAnsi="Times New Roman" w:cs="Times New Roman"/>
          <w:sz w:val="28"/>
          <w:szCs w:val="28"/>
        </w:rPr>
        <w:t xml:space="preserve">рекомендованих повідомлень про вручення поштових відправлень. </w:t>
      </w:r>
    </w:p>
    <w:p w14:paraId="73E5C7A3" w14:textId="77777777" w:rsidR="00B52EE4" w:rsidRPr="00603B67" w:rsidRDefault="00B52EE4" w:rsidP="00B52EE4">
      <w:pPr>
        <w:spacing w:after="0" w:line="240" w:lineRule="auto"/>
        <w:ind w:firstLine="567"/>
        <w:jc w:val="both"/>
        <w:rPr>
          <w:rFonts w:ascii="Times New Roman" w:hAnsi="Times New Roman" w:cs="Times New Roman"/>
          <w:color w:val="FF0000"/>
          <w:sz w:val="28"/>
          <w:szCs w:val="28"/>
        </w:rPr>
      </w:pPr>
      <w:r w:rsidRPr="00603B67">
        <w:rPr>
          <w:rFonts w:ascii="Times New Roman" w:hAnsi="Times New Roman" w:cs="Times New Roman"/>
          <w:sz w:val="28"/>
          <w:szCs w:val="28"/>
        </w:rPr>
        <w:t xml:space="preserve">Проставлено в програмі CarP дату відправлення постанов власникам транспортних засобів та передачі постанов для примусового стягнення коштів з власників до органів Державної виконавчої служби міжрегіональних управлінь Міністерства юстиції України в кількості </w:t>
      </w:r>
      <w:r w:rsidRPr="00603B67">
        <w:rPr>
          <w:rFonts w:ascii="Times New Roman" w:hAnsi="Times New Roman" w:cs="Times New Roman"/>
          <w:b/>
          <w:sz w:val="28"/>
          <w:szCs w:val="28"/>
        </w:rPr>
        <w:t xml:space="preserve">2 801 шт. </w:t>
      </w:r>
      <w:r w:rsidRPr="00603B67">
        <w:rPr>
          <w:rFonts w:ascii="Times New Roman" w:hAnsi="Times New Roman" w:cs="Times New Roman"/>
          <w:sz w:val="28"/>
          <w:szCs w:val="28"/>
        </w:rPr>
        <w:t xml:space="preserve">та дату отримання постанов власниками транспортних засобів в кількості </w:t>
      </w:r>
      <w:r w:rsidRPr="00603B67">
        <w:rPr>
          <w:rFonts w:ascii="Times New Roman" w:hAnsi="Times New Roman" w:cs="Times New Roman"/>
          <w:b/>
          <w:sz w:val="28"/>
          <w:szCs w:val="28"/>
        </w:rPr>
        <w:t>1 796 шт.</w:t>
      </w:r>
      <w:r w:rsidRPr="00603B67">
        <w:rPr>
          <w:rFonts w:ascii="Times New Roman" w:hAnsi="Times New Roman" w:cs="Times New Roman"/>
          <w:color w:val="FF0000"/>
          <w:sz w:val="28"/>
          <w:szCs w:val="28"/>
        </w:rPr>
        <w:t xml:space="preserve"> </w:t>
      </w:r>
    </w:p>
    <w:p w14:paraId="5128BDD0"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Відділом муніципальної інспекції відправлено на розгляд органів Державної виконавчої служби міжрегіональних управлінь Міністерства юстиції України </w:t>
      </w:r>
      <w:r w:rsidRPr="00603B67">
        <w:rPr>
          <w:rFonts w:ascii="Times New Roman" w:hAnsi="Times New Roman" w:cs="Times New Roman"/>
          <w:b/>
          <w:sz w:val="28"/>
          <w:szCs w:val="28"/>
        </w:rPr>
        <w:t xml:space="preserve">949 </w:t>
      </w:r>
      <w:r w:rsidRPr="00603B67">
        <w:rPr>
          <w:rFonts w:ascii="Times New Roman" w:hAnsi="Times New Roman" w:cs="Times New Roman"/>
          <w:sz w:val="28"/>
          <w:szCs w:val="28"/>
        </w:rPr>
        <w:lastRenderedPageBreak/>
        <w:t xml:space="preserve">супровідних листів та </w:t>
      </w:r>
      <w:r w:rsidRPr="00603B67">
        <w:rPr>
          <w:rFonts w:ascii="Times New Roman" w:hAnsi="Times New Roman" w:cs="Times New Roman"/>
          <w:b/>
          <w:sz w:val="28"/>
          <w:szCs w:val="28"/>
        </w:rPr>
        <w:t xml:space="preserve">949 </w:t>
      </w:r>
      <w:r w:rsidRPr="00603B67">
        <w:rPr>
          <w:rFonts w:ascii="Times New Roman" w:hAnsi="Times New Roman" w:cs="Times New Roman"/>
          <w:sz w:val="28"/>
          <w:szCs w:val="28"/>
        </w:rPr>
        <w:t xml:space="preserve"> постанов для примусового стягнення коштів з власників транспортних засобів за порушення ПДР України та паркування в місті Коломия з яких прийнято рішення по </w:t>
      </w:r>
      <w:r w:rsidRPr="00603B67">
        <w:rPr>
          <w:rFonts w:ascii="Times New Roman" w:hAnsi="Times New Roman" w:cs="Times New Roman"/>
          <w:b/>
          <w:sz w:val="28"/>
          <w:szCs w:val="28"/>
        </w:rPr>
        <w:t xml:space="preserve">721 </w:t>
      </w:r>
      <w:r w:rsidRPr="00603B67">
        <w:rPr>
          <w:rFonts w:ascii="Times New Roman" w:hAnsi="Times New Roman" w:cs="Times New Roman"/>
          <w:sz w:val="28"/>
          <w:szCs w:val="28"/>
        </w:rPr>
        <w:t xml:space="preserve">постанові на суму </w:t>
      </w:r>
      <w:r w:rsidRPr="00603B67">
        <w:rPr>
          <w:rFonts w:ascii="Times New Roman" w:hAnsi="Times New Roman" w:cs="Times New Roman"/>
          <w:b/>
          <w:sz w:val="28"/>
          <w:szCs w:val="28"/>
        </w:rPr>
        <w:t>530 834 грн</w:t>
      </w:r>
      <w:r w:rsidRPr="00603B67">
        <w:rPr>
          <w:rFonts w:ascii="Times New Roman" w:hAnsi="Times New Roman" w:cs="Times New Roman"/>
          <w:sz w:val="28"/>
          <w:szCs w:val="28"/>
        </w:rPr>
        <w:t xml:space="preserve">. Підготовлено </w:t>
      </w:r>
      <w:r w:rsidRPr="00603B67">
        <w:rPr>
          <w:rFonts w:ascii="Times New Roman" w:hAnsi="Times New Roman" w:cs="Times New Roman"/>
          <w:b/>
          <w:sz w:val="28"/>
          <w:szCs w:val="28"/>
        </w:rPr>
        <w:t>33</w:t>
      </w:r>
      <w:r w:rsidRPr="00603B67">
        <w:rPr>
          <w:rFonts w:ascii="Times New Roman" w:hAnsi="Times New Roman" w:cs="Times New Roman"/>
          <w:sz w:val="28"/>
          <w:szCs w:val="28"/>
        </w:rPr>
        <w:t xml:space="preserve"> поштових реєстри для відправки постанов до органів Державної виконавчої служби міжрегіональних управлінь Міністерства юстиції України та заадресовано </w:t>
      </w:r>
      <w:r w:rsidRPr="00603B67">
        <w:rPr>
          <w:rFonts w:ascii="Times New Roman" w:hAnsi="Times New Roman" w:cs="Times New Roman"/>
          <w:b/>
          <w:sz w:val="28"/>
          <w:szCs w:val="28"/>
        </w:rPr>
        <w:t>302</w:t>
      </w:r>
      <w:r w:rsidRPr="00603B67">
        <w:rPr>
          <w:rFonts w:ascii="Times New Roman" w:hAnsi="Times New Roman" w:cs="Times New Roman"/>
          <w:sz w:val="28"/>
          <w:szCs w:val="28"/>
        </w:rPr>
        <w:t xml:space="preserve"> конверти та </w:t>
      </w:r>
      <w:r w:rsidRPr="00603B67">
        <w:rPr>
          <w:rFonts w:ascii="Times New Roman" w:hAnsi="Times New Roman" w:cs="Times New Roman"/>
          <w:b/>
          <w:sz w:val="28"/>
          <w:szCs w:val="28"/>
        </w:rPr>
        <w:t>302</w:t>
      </w:r>
      <w:r w:rsidRPr="00603B67">
        <w:rPr>
          <w:rFonts w:ascii="Times New Roman" w:hAnsi="Times New Roman" w:cs="Times New Roman"/>
          <w:sz w:val="28"/>
          <w:szCs w:val="28"/>
        </w:rPr>
        <w:t xml:space="preserve"> рекомендованих повідомлень про вручення поштових відправлень.</w:t>
      </w:r>
    </w:p>
    <w:p w14:paraId="2306A94F"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Також проведено звірку з  органами Державних виконавчих служб міжрегіональних управлінь Міністерства юстиції України, щодо поступлення коштів по виконавчих провадженнях в кількості </w:t>
      </w:r>
      <w:r w:rsidRPr="00603B67">
        <w:rPr>
          <w:rFonts w:ascii="Times New Roman" w:hAnsi="Times New Roman" w:cs="Times New Roman"/>
          <w:b/>
          <w:sz w:val="28"/>
          <w:szCs w:val="28"/>
        </w:rPr>
        <w:t xml:space="preserve">772 шт., </w:t>
      </w:r>
      <w:r w:rsidRPr="00603B67">
        <w:rPr>
          <w:rFonts w:ascii="Times New Roman" w:hAnsi="Times New Roman" w:cs="Times New Roman"/>
          <w:sz w:val="28"/>
          <w:szCs w:val="28"/>
        </w:rPr>
        <w:t xml:space="preserve">та підготовлено </w:t>
      </w:r>
      <w:r w:rsidRPr="00603B67">
        <w:rPr>
          <w:rFonts w:ascii="Times New Roman" w:hAnsi="Times New Roman" w:cs="Times New Roman"/>
          <w:b/>
          <w:sz w:val="28"/>
          <w:szCs w:val="28"/>
        </w:rPr>
        <w:t>8</w:t>
      </w:r>
      <w:r w:rsidRPr="00603B67">
        <w:rPr>
          <w:rFonts w:ascii="Times New Roman" w:hAnsi="Times New Roman" w:cs="Times New Roman"/>
          <w:sz w:val="28"/>
          <w:szCs w:val="28"/>
        </w:rPr>
        <w:t xml:space="preserve"> листів, щодо відсутності коштів по виконавчих провадженнях.</w:t>
      </w:r>
    </w:p>
    <w:p w14:paraId="702ECDD2"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noProof/>
          <w:sz w:val="28"/>
          <w:szCs w:val="28"/>
        </w:rPr>
        <w:drawing>
          <wp:inline distT="0" distB="0" distL="0" distR="0" wp14:anchorId="215E5704" wp14:editId="3B3D0813">
            <wp:extent cx="6381750" cy="4171950"/>
            <wp:effectExtent l="0" t="0" r="0" b="0"/>
            <wp:docPr id="1" name="Діагра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E9AECB2" w14:textId="77777777" w:rsidR="00B52EE4" w:rsidRPr="00603B67" w:rsidRDefault="00B52EE4" w:rsidP="00B52EE4">
      <w:pPr>
        <w:spacing w:after="0" w:line="240" w:lineRule="auto"/>
        <w:ind w:firstLine="567"/>
        <w:jc w:val="both"/>
        <w:rPr>
          <w:rFonts w:ascii="Times New Roman" w:hAnsi="Times New Roman" w:cs="Times New Roman"/>
          <w:sz w:val="28"/>
          <w:szCs w:val="28"/>
        </w:rPr>
      </w:pPr>
    </w:p>
    <w:p w14:paraId="287748CC" w14:textId="77777777" w:rsidR="00B52EE4" w:rsidRPr="00603B67" w:rsidRDefault="00B52EE4" w:rsidP="00B52EE4">
      <w:pPr>
        <w:spacing w:after="0" w:line="240" w:lineRule="auto"/>
        <w:ind w:firstLine="567"/>
        <w:jc w:val="both"/>
        <w:rPr>
          <w:rFonts w:ascii="Times New Roman" w:hAnsi="Times New Roman" w:cs="Times New Roman"/>
          <w:sz w:val="28"/>
          <w:szCs w:val="28"/>
          <w:lang w:val="en-US"/>
        </w:rPr>
      </w:pPr>
    </w:p>
    <w:p w14:paraId="79EABFF9" w14:textId="755056B3"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noProof/>
          <w:sz w:val="28"/>
          <w:szCs w:val="28"/>
        </w:rPr>
        <w:lastRenderedPageBreak/>
        <w:drawing>
          <wp:inline distT="0" distB="0" distL="0" distR="0" wp14:anchorId="2F6B8FA7" wp14:editId="62B7D57E">
            <wp:extent cx="6374875" cy="3533775"/>
            <wp:effectExtent l="0" t="0" r="6985" b="9525"/>
            <wp:docPr id="3" name="Діагра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DD3A128" w14:textId="77777777" w:rsidR="00B52EE4" w:rsidRPr="00603B67" w:rsidRDefault="00B52EE4" w:rsidP="00B52EE4">
      <w:pPr>
        <w:spacing w:after="0" w:line="240" w:lineRule="auto"/>
        <w:ind w:firstLine="567"/>
        <w:jc w:val="both"/>
        <w:rPr>
          <w:rFonts w:ascii="Times New Roman" w:hAnsi="Times New Roman" w:cs="Times New Roman"/>
          <w:b/>
          <w:i/>
          <w:sz w:val="28"/>
          <w:szCs w:val="28"/>
        </w:rPr>
      </w:pPr>
      <w:r w:rsidRPr="00603B67">
        <w:rPr>
          <w:rFonts w:ascii="Times New Roman" w:hAnsi="Times New Roman" w:cs="Times New Roman"/>
          <w:b/>
          <w:i/>
          <w:sz w:val="28"/>
          <w:szCs w:val="28"/>
        </w:rPr>
        <w:t>Сектор з питань благоустрою:</w:t>
      </w:r>
    </w:p>
    <w:p w14:paraId="7ADA4316"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Інспекторами сектору з благоустрою відділу муніципальної інспекції міської ради щоденно здійснювався контроль за станом благоустрою Коломийської територіальної громади, за дотриманням Правил благоустрою Коломийської територіальної громади за звітній період 2025 року здійснено </w:t>
      </w:r>
      <w:r w:rsidRPr="00603B67">
        <w:rPr>
          <w:rFonts w:ascii="Times New Roman" w:hAnsi="Times New Roman" w:cs="Times New Roman"/>
          <w:b/>
          <w:sz w:val="28"/>
          <w:szCs w:val="28"/>
          <w:lang w:val="en-US"/>
        </w:rPr>
        <w:t>595</w:t>
      </w:r>
      <w:r w:rsidRPr="00603B67">
        <w:rPr>
          <w:rFonts w:ascii="Times New Roman" w:hAnsi="Times New Roman" w:cs="Times New Roman"/>
          <w:sz w:val="28"/>
          <w:szCs w:val="28"/>
        </w:rPr>
        <w:t xml:space="preserve"> виходів та виїздів щодо обстеження території Коломийської ТГ. Проводилися спільні обстеження та перевірки з представниками управління земельних відносин та майнових ресурсів міської ради, управління комунального господарства міської ради території Коломийської територіальної громади на предмет виявлення стихійних сміттєзвалищ, укладених договорів на вивезення твердих побутових відходів, локацій поширення борщівника Сосновського на території Коломийської міської територіальної громади. </w:t>
      </w:r>
    </w:p>
    <w:p w14:paraId="224C8EBE"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Станом на 29 грудня 2025 року інспекторами сектору з благоустрою відділу муніципальної інспекції за порушення Правил благоустрою Коломийської територіальної громади складено 169 протоколів про адміністративне правопорушення за ст. 152 КУпАП та направлено для розгляду адміністративними комісіями при виконавчих комітетах міських та сільських рад, видано 245 приписів про усунення порушень законодавства у сфері благоустрою та складено 11 актів про обстеження (огляд) території Коломийської ТГ. </w:t>
      </w:r>
    </w:p>
    <w:p w14:paraId="6E0CCA4A" w14:textId="77777777" w:rsidR="00B52EE4" w:rsidRPr="00603B67" w:rsidRDefault="00B52EE4" w:rsidP="00B52EE4">
      <w:pPr>
        <w:spacing w:after="0" w:line="240" w:lineRule="auto"/>
        <w:ind w:firstLine="567"/>
        <w:jc w:val="both"/>
        <w:rPr>
          <w:rFonts w:ascii="Times New Roman" w:hAnsi="Times New Roman" w:cs="Times New Roman"/>
          <w:color w:val="000000" w:themeColor="text1"/>
          <w:sz w:val="28"/>
          <w:szCs w:val="28"/>
        </w:rPr>
      </w:pPr>
      <w:r w:rsidRPr="00603B67">
        <w:rPr>
          <w:rFonts w:ascii="Times New Roman" w:hAnsi="Times New Roman" w:cs="Times New Roman"/>
          <w:color w:val="000000" w:themeColor="text1"/>
          <w:sz w:val="28"/>
          <w:szCs w:val="28"/>
        </w:rPr>
        <w:t>Станом на 29 грудня 2025 року сектором з благоустрою розглянуто:</w:t>
      </w:r>
    </w:p>
    <w:p w14:paraId="7BB96CB8" w14:textId="77777777" w:rsidR="00B52EE4" w:rsidRPr="00603B67" w:rsidRDefault="00B52EE4" w:rsidP="00B52EE4">
      <w:pPr>
        <w:spacing w:after="0" w:line="240" w:lineRule="auto"/>
        <w:ind w:firstLine="567"/>
        <w:jc w:val="both"/>
        <w:rPr>
          <w:rFonts w:ascii="Times New Roman" w:hAnsi="Times New Roman" w:cs="Times New Roman"/>
          <w:color w:val="000000" w:themeColor="text1"/>
          <w:sz w:val="28"/>
          <w:szCs w:val="28"/>
        </w:rPr>
      </w:pPr>
      <w:r w:rsidRPr="00603B67">
        <w:rPr>
          <w:rFonts w:ascii="Times New Roman" w:hAnsi="Times New Roman" w:cs="Times New Roman"/>
          <w:color w:val="000000" w:themeColor="text1"/>
          <w:sz w:val="28"/>
          <w:szCs w:val="28"/>
        </w:rPr>
        <w:t xml:space="preserve">-  </w:t>
      </w:r>
      <w:r w:rsidRPr="00603B67">
        <w:rPr>
          <w:rFonts w:ascii="Times New Roman" w:hAnsi="Times New Roman" w:cs="Times New Roman"/>
          <w:b/>
          <w:color w:val="000000" w:themeColor="text1"/>
          <w:sz w:val="28"/>
          <w:szCs w:val="28"/>
        </w:rPr>
        <w:t>207</w:t>
      </w:r>
      <w:r w:rsidRPr="00603B67">
        <w:rPr>
          <w:rFonts w:ascii="Times New Roman" w:hAnsi="Times New Roman" w:cs="Times New Roman"/>
          <w:color w:val="000000" w:themeColor="text1"/>
          <w:sz w:val="28"/>
          <w:szCs w:val="28"/>
        </w:rPr>
        <w:t xml:space="preserve"> листів з державних органів та  підприємств, установ та організацій та звернень громадян, що на </w:t>
      </w:r>
      <w:r w:rsidRPr="00603B67">
        <w:rPr>
          <w:rFonts w:ascii="Times New Roman" w:hAnsi="Times New Roman" w:cs="Times New Roman"/>
          <w:b/>
          <w:color w:val="000000" w:themeColor="text1"/>
          <w:sz w:val="28"/>
          <w:szCs w:val="28"/>
          <w:lang w:val="ru-RU"/>
        </w:rPr>
        <w:t xml:space="preserve">23 </w:t>
      </w:r>
      <w:r w:rsidRPr="00603B67">
        <w:rPr>
          <w:rFonts w:ascii="Times New Roman" w:hAnsi="Times New Roman" w:cs="Times New Roman"/>
          <w:color w:val="000000" w:themeColor="text1"/>
          <w:sz w:val="28"/>
          <w:szCs w:val="28"/>
        </w:rPr>
        <w:t xml:space="preserve"> більше  ніж за відповідний період 2024 року;</w:t>
      </w:r>
    </w:p>
    <w:p w14:paraId="138CC828" w14:textId="77777777" w:rsidR="00B52EE4" w:rsidRPr="00603B67" w:rsidRDefault="00B52EE4" w:rsidP="00B52EE4">
      <w:pPr>
        <w:spacing w:after="0" w:line="240" w:lineRule="auto"/>
        <w:ind w:firstLine="567"/>
        <w:jc w:val="both"/>
        <w:rPr>
          <w:rFonts w:ascii="Times New Roman" w:hAnsi="Times New Roman" w:cs="Times New Roman"/>
          <w:color w:val="000000" w:themeColor="text1"/>
          <w:sz w:val="28"/>
          <w:szCs w:val="28"/>
        </w:rPr>
      </w:pPr>
      <w:r w:rsidRPr="00603B67">
        <w:rPr>
          <w:rFonts w:ascii="Times New Roman" w:hAnsi="Times New Roman" w:cs="Times New Roman"/>
          <w:color w:val="000000" w:themeColor="text1"/>
          <w:sz w:val="28"/>
          <w:szCs w:val="28"/>
        </w:rPr>
        <w:t xml:space="preserve">- </w:t>
      </w:r>
      <w:r w:rsidRPr="00603B67">
        <w:rPr>
          <w:rFonts w:ascii="Times New Roman" w:hAnsi="Times New Roman" w:cs="Times New Roman"/>
          <w:b/>
          <w:color w:val="000000" w:themeColor="text1"/>
          <w:sz w:val="28"/>
          <w:szCs w:val="28"/>
        </w:rPr>
        <w:t xml:space="preserve"> 2</w:t>
      </w:r>
      <w:r w:rsidRPr="00603B67">
        <w:rPr>
          <w:rFonts w:ascii="Times New Roman" w:hAnsi="Times New Roman" w:cs="Times New Roman"/>
          <w:color w:val="000000" w:themeColor="text1"/>
          <w:sz w:val="28"/>
          <w:szCs w:val="28"/>
        </w:rPr>
        <w:t xml:space="preserve"> депутатських запити, що менше на 2 депутатських запит ніж у  2024 році;</w:t>
      </w:r>
    </w:p>
    <w:p w14:paraId="1AE75D02" w14:textId="77777777" w:rsidR="00B52EE4" w:rsidRPr="00603B67" w:rsidRDefault="00B52EE4" w:rsidP="00B52EE4">
      <w:pPr>
        <w:spacing w:after="0" w:line="240" w:lineRule="auto"/>
        <w:ind w:firstLine="567"/>
        <w:jc w:val="both"/>
        <w:rPr>
          <w:rFonts w:ascii="Times New Roman" w:hAnsi="Times New Roman" w:cs="Times New Roman"/>
          <w:color w:val="000000" w:themeColor="text1"/>
          <w:sz w:val="28"/>
          <w:szCs w:val="28"/>
        </w:rPr>
      </w:pPr>
      <w:r w:rsidRPr="00603B67">
        <w:rPr>
          <w:rFonts w:ascii="Times New Roman" w:hAnsi="Times New Roman" w:cs="Times New Roman"/>
          <w:color w:val="000000" w:themeColor="text1"/>
          <w:sz w:val="28"/>
          <w:szCs w:val="28"/>
        </w:rPr>
        <w:t>- підготовлено та направлено  177 листів та службових записок.</w:t>
      </w:r>
    </w:p>
    <w:p w14:paraId="38E7CB3A"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У 2025 році проведено 3 засідання комісії з питань </w:t>
      </w:r>
      <w:r w:rsidRPr="00603B67">
        <w:rPr>
          <w:rFonts w:ascii="Times New Roman" w:hAnsi="Times New Roman" w:cs="Times New Roman"/>
          <w:bCs/>
          <w:sz w:val="28"/>
          <w:szCs w:val="28"/>
        </w:rPr>
        <w:t xml:space="preserve">демонтажу незаконно  встановлених / розміщених елементів   благоустрою,    рекламних конструкцій,     вивісок,    тимчасових (металевих)   гаражів   та тимчасових споруд на території </w:t>
      </w:r>
      <w:r w:rsidRPr="00603B67">
        <w:rPr>
          <w:rFonts w:ascii="Times New Roman" w:hAnsi="Times New Roman" w:cs="Times New Roman"/>
          <w:bCs/>
          <w:sz w:val="28"/>
          <w:szCs w:val="28"/>
        </w:rPr>
        <w:lastRenderedPageBreak/>
        <w:t xml:space="preserve">Коломийської ТГ.  На засіданні комісії розглянуто 24 </w:t>
      </w:r>
      <w:r w:rsidRPr="00603B67">
        <w:rPr>
          <w:rFonts w:ascii="Times New Roman" w:hAnsi="Times New Roman" w:cs="Times New Roman"/>
          <w:sz w:val="28"/>
          <w:szCs w:val="28"/>
        </w:rPr>
        <w:t xml:space="preserve">  незаконно встановлених рекламних засобів, вивісок та тимчасових споруд, в тому числі:</w:t>
      </w:r>
    </w:p>
    <w:p w14:paraId="2F6C3E12"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14 незаконно встановлених банерів та вивісок,</w:t>
      </w:r>
    </w:p>
    <w:p w14:paraId="669615BF"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  5 тимчасові (металеві) гаражі, </w:t>
      </w:r>
    </w:p>
    <w:p w14:paraId="26CD3F18"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  5 тимчасових споруд для зайняття підприємницькою діяльністю. </w:t>
      </w:r>
    </w:p>
    <w:p w14:paraId="5BD4789E" w14:textId="22F5238C"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ab/>
        <w:t>На виконання заходів Програми «Демонтаж незаконно встановлених/розміщених елементів благоустрою, рекламних конструкцій, вивісок, тимчасових (металевих) гаражів та тимчасових споруд» у Коломийській міській територіальній громаді на 2024-2026 роки» (затвердженої рішенням міської ради від 22.12.2024 року №3287-50/2023)  у 2025   році передбачено 96,0 тис. грн. У листопаді 2025 року проведено демонтаж незаконно встановлених елементів благоустрою, рекламних конструкцій, вивісок. За результатами демонтовано 1  елементів благоустрою, 15 незаконно встановлених банерів та вивісок.</w:t>
      </w:r>
    </w:p>
    <w:p w14:paraId="64B1F798" w14:textId="2C92B510"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Налагоджена робота, щодо систематизації і впорядкування договорів про пайову участь, що в свою чергу збільшило поступлення коштів від пайової участі в утриманні об’єктів благоустрою, постійно проводиться моніторинг за розміщенням тимчасових споруд на території Коломийської територіальної громади відповідно до виданих паспортів прив’язок. За 12 місяців 2025 року укладено 27 договорів пайової участі в утриманні об’єкта благоустрою, що на 3 більше ніж за відповідний період 2024 року. У звітному періоді 2025 року інспекторами з благоустрою видано 7 приписів щодо виготовлення документів дозвільного характеру та укладання договору пайової участі за розміщені тимчасові споруди та літні майданчики та складено </w:t>
      </w:r>
      <w:r w:rsidRPr="00603B67">
        <w:rPr>
          <w:rFonts w:ascii="Times New Roman" w:hAnsi="Times New Roman" w:cs="Times New Roman"/>
          <w:sz w:val="28"/>
          <w:szCs w:val="28"/>
          <w:lang w:val="ru-RU"/>
        </w:rPr>
        <w:t>5</w:t>
      </w:r>
      <w:r w:rsidRPr="00603B67">
        <w:rPr>
          <w:rFonts w:ascii="Times New Roman" w:hAnsi="Times New Roman" w:cs="Times New Roman"/>
          <w:sz w:val="28"/>
          <w:szCs w:val="28"/>
        </w:rPr>
        <w:t xml:space="preserve"> протоколів про порушення ст.152 КУпАПу за встановлення без дозвільних документів. За 11 місяців 2025 року до фонду соціально-економічного розвитку за розміщені тимчасові споруди та літні майданчики поступило  </w:t>
      </w:r>
      <w:r w:rsidRPr="00603B67">
        <w:rPr>
          <w:rFonts w:ascii="Times New Roman" w:hAnsi="Times New Roman" w:cs="Times New Roman"/>
          <w:b/>
          <w:sz w:val="28"/>
          <w:szCs w:val="28"/>
        </w:rPr>
        <w:t>1078965,70</w:t>
      </w:r>
      <w:r w:rsidRPr="00603B67">
        <w:rPr>
          <w:rFonts w:ascii="Times New Roman" w:hAnsi="Times New Roman" w:cs="Times New Roman"/>
          <w:sz w:val="28"/>
          <w:szCs w:val="28"/>
        </w:rPr>
        <w:t xml:space="preserve"> </w:t>
      </w:r>
      <w:r w:rsidRPr="00603B67">
        <w:rPr>
          <w:rFonts w:ascii="Times New Roman" w:hAnsi="Times New Roman" w:cs="Times New Roman"/>
          <w:b/>
          <w:sz w:val="28"/>
          <w:szCs w:val="28"/>
        </w:rPr>
        <w:t xml:space="preserve"> грн</w:t>
      </w:r>
      <w:r w:rsidRPr="00603B67">
        <w:rPr>
          <w:rFonts w:ascii="Times New Roman" w:hAnsi="Times New Roman" w:cs="Times New Roman"/>
          <w:sz w:val="28"/>
          <w:szCs w:val="28"/>
        </w:rPr>
        <w:t xml:space="preserve">., що на 299 994,76 грн. більше ніж за відповідний період 2024 року та на 428965,70 грн. більше від запланованих надходженням коштів до фонду соціально-економічного розвитку від сплати пайової участі в утриманні об’єкта благоустрою від тимчасових споруд у 2025 році. </w:t>
      </w:r>
    </w:p>
    <w:p w14:paraId="41F220C7" w14:textId="453A0603" w:rsidR="00B52EE4" w:rsidRPr="00603B67" w:rsidRDefault="00B52EE4" w:rsidP="00B52EE4">
      <w:pPr>
        <w:spacing w:after="0" w:line="240" w:lineRule="auto"/>
        <w:ind w:firstLine="567"/>
        <w:jc w:val="both"/>
        <w:rPr>
          <w:rFonts w:ascii="Times New Roman" w:hAnsi="Times New Roman" w:cs="Times New Roman"/>
          <w:b/>
          <w:sz w:val="28"/>
          <w:szCs w:val="28"/>
        </w:rPr>
      </w:pPr>
      <w:r w:rsidRPr="00603B67">
        <w:rPr>
          <w:rFonts w:ascii="Times New Roman" w:hAnsi="Times New Roman" w:cs="Times New Roman"/>
          <w:b/>
          <w:sz w:val="28"/>
          <w:szCs w:val="28"/>
        </w:rPr>
        <w:t>Поступлення коштів пайової участі в утриманні об’єктів благоустрою від тимчасових споруд за 11 місяців 2024 року та 11 місяців 2025 року (гривень)</w:t>
      </w:r>
    </w:p>
    <w:p w14:paraId="00E05BDF"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noProof/>
          <w:sz w:val="28"/>
          <w:szCs w:val="28"/>
        </w:rPr>
        <w:lastRenderedPageBreak/>
        <w:drawing>
          <wp:inline distT="0" distB="0" distL="0" distR="0" wp14:anchorId="6B9C1A3C" wp14:editId="5EA7534D">
            <wp:extent cx="5486400" cy="3200400"/>
            <wp:effectExtent l="0" t="0" r="0" b="0"/>
            <wp:docPr id="4" name="Діагра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A312ADE"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Представник відділу бере участь у засіданнях технічної ради з розгляду питань пов’язаних з благоустроєм територій, видачею технічних умов на приєднання до інженерних мереж, погодження видачі дозволів на проведення земляних робіт, продовження терміну паспортів прив’язок на тимчасові споруди, та інших віднесених до компетенції відділу муніципальної інспекції міської ради.</w:t>
      </w:r>
    </w:p>
    <w:p w14:paraId="0B464A9D"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Одним з напрямків роботи інспекторів з благоустрою є перевірка укладених договорів на вивезення твердих побутових відходів.  Згідно з чинним законодавством України, а саме: відповідно до ст. 35-1 Закону України «Про відходи»  усі власники  або  наймачі,  користувачі,  у тому числі орендарі, джерел утворення побутових відходів укладають  договори з юридичними особами, які визначені виконавцем послуг на вивезення  побутових  відходів та здійснюють оплату таких послуг. До джерел утворення побутових відходів (стаття 1 зазначеного закону) відносять об’єкти, на яких утворюються побутові відходи  - житлові будинки, підприємства, установи, організації та земельні ділянки. Інспекторами з благоустрою відділу муніципальної інспекції міської ради постійно проводиться інформаційно - роз’яснювальна  робота щодо необхідності укладання договорів  на вивезення ТПВ. Станом на 29.12.2025 року видано 165  приписів щодо укладення договорів на вивезення ТПВ, з яких  139 приписів виконано в повному обсязі, 21 суб’єктів господарювання не уклали договір на вивезення ТПВ та складено протокол про адміністративне правопорушення за ст.152 Кодексу України  (не укладення договору на вивезення ТПВ). </w:t>
      </w:r>
    </w:p>
    <w:p w14:paraId="22A91E50"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Муніципальною інспекцією погоджено 162 дозволів на тимчасове порушення об’єктів благоустрою, пов’язаних з виконанням суб’єктами господарювання та фізичними особами земляних, ремонтних та інших робіт. По завершенню термінів, вказаних у дозволі, відділом муніципальної інспекції здійснено контроль за відновленням об’єктів благоустрою після виконання даних робіт. Станом на 29.12.2025 року здійснено обстеження та контроль за відновленням об’єктів благоустрою після виконання  робіт по 142 дозволу, з порушенням завершено роботи по 2 дозволу та складено протоколи.</w:t>
      </w:r>
    </w:p>
    <w:p w14:paraId="4CFC9C28" w14:textId="77777777" w:rsidR="00B52EE4" w:rsidRPr="00603B67" w:rsidRDefault="00B52EE4" w:rsidP="00B52EE4">
      <w:pPr>
        <w:spacing w:after="0" w:line="240" w:lineRule="auto"/>
        <w:ind w:firstLine="567"/>
        <w:jc w:val="both"/>
        <w:rPr>
          <w:rFonts w:ascii="Times New Roman" w:hAnsi="Times New Roman" w:cs="Times New Roman"/>
          <w:b/>
          <w:i/>
          <w:sz w:val="28"/>
          <w:szCs w:val="28"/>
        </w:rPr>
      </w:pPr>
      <w:r w:rsidRPr="00603B67">
        <w:rPr>
          <w:rFonts w:ascii="Times New Roman" w:hAnsi="Times New Roman" w:cs="Times New Roman"/>
          <w:b/>
          <w:i/>
          <w:sz w:val="28"/>
          <w:szCs w:val="28"/>
        </w:rPr>
        <w:t>Адміністративна комісія:</w:t>
      </w:r>
    </w:p>
    <w:p w14:paraId="11FF941C"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lastRenderedPageBreak/>
        <w:t>При виконавчому комітеті Коломийської міської ради функціонує Адміністративна комісія. За  12 місяців 202</w:t>
      </w:r>
      <w:r w:rsidRPr="00603B67">
        <w:rPr>
          <w:rFonts w:ascii="Times New Roman" w:hAnsi="Times New Roman" w:cs="Times New Roman"/>
          <w:sz w:val="28"/>
          <w:szCs w:val="28"/>
          <w:lang w:val="ru-RU"/>
        </w:rPr>
        <w:t>5</w:t>
      </w:r>
      <w:r w:rsidRPr="00603B67">
        <w:rPr>
          <w:rFonts w:ascii="Times New Roman" w:hAnsi="Times New Roman" w:cs="Times New Roman"/>
          <w:sz w:val="28"/>
          <w:szCs w:val="28"/>
        </w:rPr>
        <w:t xml:space="preserve"> року проведено 11</w:t>
      </w:r>
      <w:r w:rsidRPr="00603B67">
        <w:rPr>
          <w:rFonts w:ascii="Times New Roman" w:hAnsi="Times New Roman" w:cs="Times New Roman"/>
          <w:b/>
          <w:bCs/>
          <w:sz w:val="28"/>
          <w:szCs w:val="28"/>
        </w:rPr>
        <w:t xml:space="preserve"> </w:t>
      </w:r>
      <w:r w:rsidRPr="00603B67">
        <w:rPr>
          <w:rFonts w:ascii="Times New Roman" w:hAnsi="Times New Roman" w:cs="Times New Roman"/>
          <w:sz w:val="28"/>
          <w:szCs w:val="28"/>
        </w:rPr>
        <w:t xml:space="preserve">засідань адміністративної комісії, розглянуто </w:t>
      </w:r>
      <w:r w:rsidRPr="00603B67">
        <w:rPr>
          <w:rFonts w:ascii="Times New Roman" w:hAnsi="Times New Roman" w:cs="Times New Roman"/>
          <w:b/>
          <w:sz w:val="28"/>
          <w:szCs w:val="28"/>
          <w:lang w:val="ru-RU"/>
        </w:rPr>
        <w:t>122</w:t>
      </w:r>
      <w:r w:rsidRPr="00603B67">
        <w:rPr>
          <w:rFonts w:ascii="Times New Roman" w:hAnsi="Times New Roman" w:cs="Times New Roman"/>
          <w:sz w:val="28"/>
          <w:szCs w:val="28"/>
        </w:rPr>
        <w:t xml:space="preserve"> справи, підготовлено </w:t>
      </w:r>
      <w:r w:rsidRPr="00603B67">
        <w:rPr>
          <w:rFonts w:ascii="Times New Roman" w:hAnsi="Times New Roman" w:cs="Times New Roman"/>
          <w:b/>
          <w:bCs/>
          <w:sz w:val="28"/>
          <w:szCs w:val="28"/>
        </w:rPr>
        <w:t xml:space="preserve">122 </w:t>
      </w:r>
      <w:r w:rsidRPr="00603B67">
        <w:rPr>
          <w:rFonts w:ascii="Times New Roman" w:hAnsi="Times New Roman" w:cs="Times New Roman"/>
          <w:sz w:val="28"/>
          <w:szCs w:val="28"/>
        </w:rPr>
        <w:t>протоколів та постанов.</w:t>
      </w:r>
    </w:p>
    <w:p w14:paraId="14E1A707"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Разом з тим здійснено пошук індексів в мережі інтернет для заповнення конвертів та підготовки </w:t>
      </w:r>
      <w:r w:rsidRPr="00603B67">
        <w:rPr>
          <w:rFonts w:ascii="Times New Roman" w:hAnsi="Times New Roman" w:cs="Times New Roman"/>
          <w:b/>
          <w:sz w:val="28"/>
          <w:szCs w:val="28"/>
        </w:rPr>
        <w:t>11</w:t>
      </w:r>
      <w:r w:rsidRPr="00603B67">
        <w:rPr>
          <w:rFonts w:ascii="Times New Roman" w:hAnsi="Times New Roman" w:cs="Times New Roman"/>
          <w:color w:val="FF0000"/>
          <w:sz w:val="28"/>
          <w:szCs w:val="28"/>
        </w:rPr>
        <w:t xml:space="preserve"> </w:t>
      </w:r>
      <w:r w:rsidRPr="00603B67">
        <w:rPr>
          <w:rFonts w:ascii="Times New Roman" w:hAnsi="Times New Roman" w:cs="Times New Roman"/>
          <w:sz w:val="28"/>
          <w:szCs w:val="28"/>
        </w:rPr>
        <w:t>поштових реєстрів для відправлення запрошень громадянам на засідання адміністративної комісії та 11  поштових реєстрів для відправлення постанов адміністративної комісії, заадресовано 244 конверти та 244</w:t>
      </w:r>
      <w:r w:rsidRPr="00603B67">
        <w:rPr>
          <w:rFonts w:ascii="Times New Roman" w:hAnsi="Times New Roman" w:cs="Times New Roman"/>
          <w:b/>
          <w:sz w:val="28"/>
          <w:szCs w:val="28"/>
        </w:rPr>
        <w:t xml:space="preserve"> </w:t>
      </w:r>
      <w:r w:rsidRPr="00603B67">
        <w:rPr>
          <w:rFonts w:ascii="Times New Roman" w:hAnsi="Times New Roman" w:cs="Times New Roman"/>
          <w:sz w:val="28"/>
          <w:szCs w:val="28"/>
        </w:rPr>
        <w:t xml:space="preserve">рекомендованих повідомлень про вручення поштових відправлень. </w:t>
      </w:r>
    </w:p>
    <w:p w14:paraId="2FD17B81"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До адміністративної відповідальності притягнуто </w:t>
      </w:r>
      <w:r w:rsidRPr="00603B67">
        <w:rPr>
          <w:rFonts w:ascii="Times New Roman" w:hAnsi="Times New Roman" w:cs="Times New Roman"/>
          <w:b/>
          <w:bCs/>
          <w:sz w:val="28"/>
          <w:szCs w:val="28"/>
        </w:rPr>
        <w:t>118</w:t>
      </w:r>
      <w:r w:rsidRPr="00603B67">
        <w:rPr>
          <w:rFonts w:ascii="Times New Roman" w:hAnsi="Times New Roman" w:cs="Times New Roman"/>
          <w:sz w:val="28"/>
          <w:szCs w:val="28"/>
        </w:rPr>
        <w:t xml:space="preserve"> осіб. У звітному періоді 2025 року  адміністративною комісією винесено </w:t>
      </w:r>
      <w:r w:rsidRPr="00603B67">
        <w:rPr>
          <w:rFonts w:ascii="Times New Roman" w:hAnsi="Times New Roman" w:cs="Times New Roman"/>
          <w:b/>
          <w:sz w:val="28"/>
          <w:szCs w:val="28"/>
        </w:rPr>
        <w:t>136</w:t>
      </w:r>
      <w:r w:rsidRPr="00603B67">
        <w:rPr>
          <w:rFonts w:ascii="Times New Roman" w:hAnsi="Times New Roman" w:cs="Times New Roman"/>
          <w:sz w:val="28"/>
          <w:szCs w:val="28"/>
        </w:rPr>
        <w:t xml:space="preserve">  постанов на суму </w:t>
      </w:r>
      <w:r w:rsidRPr="00603B67">
        <w:rPr>
          <w:rFonts w:ascii="Times New Roman" w:hAnsi="Times New Roman" w:cs="Times New Roman"/>
          <w:b/>
          <w:bCs/>
          <w:sz w:val="28"/>
          <w:szCs w:val="28"/>
        </w:rPr>
        <w:t xml:space="preserve">76 </w:t>
      </w:r>
      <w:r w:rsidRPr="00603B67">
        <w:rPr>
          <w:rFonts w:ascii="Times New Roman" w:hAnsi="Times New Roman" w:cs="Times New Roman"/>
          <w:b/>
          <w:sz w:val="28"/>
          <w:szCs w:val="28"/>
        </w:rPr>
        <w:t>750 грн.</w:t>
      </w:r>
      <w:r w:rsidRPr="00603B67">
        <w:rPr>
          <w:rFonts w:ascii="Times New Roman" w:hAnsi="Times New Roman" w:cs="Times New Roman"/>
          <w:sz w:val="28"/>
          <w:szCs w:val="28"/>
        </w:rPr>
        <w:t xml:space="preserve">, фактично до міського бюджету поступило коштів в сумі </w:t>
      </w:r>
      <w:r w:rsidRPr="00603B67">
        <w:rPr>
          <w:rFonts w:ascii="Times New Roman" w:hAnsi="Times New Roman" w:cs="Times New Roman"/>
          <w:b/>
          <w:bCs/>
          <w:sz w:val="28"/>
          <w:szCs w:val="28"/>
        </w:rPr>
        <w:t xml:space="preserve">54310 грн. </w:t>
      </w:r>
    </w:p>
    <w:p w14:paraId="127BD40A"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На адміністративній комісії розглянуто 11 клопотань від громадян та 1 адвокатський запит. </w:t>
      </w:r>
    </w:p>
    <w:p w14:paraId="338244BF"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Для організації примусового виконання постанов адміністративної комісії до Коломийського відділу Державної виконавчої служби направлено 72 листа та 72</w:t>
      </w:r>
      <w:r w:rsidRPr="00603B67">
        <w:rPr>
          <w:rFonts w:ascii="Times New Roman" w:hAnsi="Times New Roman" w:cs="Times New Roman"/>
          <w:b/>
          <w:sz w:val="28"/>
          <w:szCs w:val="28"/>
        </w:rPr>
        <w:t xml:space="preserve"> </w:t>
      </w:r>
      <w:r w:rsidRPr="00603B67">
        <w:rPr>
          <w:rFonts w:ascii="Times New Roman" w:hAnsi="Times New Roman" w:cs="Times New Roman"/>
          <w:sz w:val="28"/>
          <w:szCs w:val="28"/>
        </w:rPr>
        <w:t>постанови про притягнення до адміністративної відповідальності у виді штрафу, з яких фактичне-повне виконання по 33</w:t>
      </w:r>
      <w:r w:rsidRPr="00603B67">
        <w:rPr>
          <w:rFonts w:ascii="Times New Roman" w:hAnsi="Times New Roman" w:cs="Times New Roman"/>
          <w:b/>
          <w:bCs/>
          <w:sz w:val="28"/>
          <w:szCs w:val="28"/>
        </w:rPr>
        <w:t xml:space="preserve"> </w:t>
      </w:r>
      <w:r w:rsidRPr="00603B67">
        <w:rPr>
          <w:rFonts w:ascii="Times New Roman" w:hAnsi="Times New Roman" w:cs="Times New Roman"/>
          <w:sz w:val="28"/>
          <w:szCs w:val="28"/>
        </w:rPr>
        <w:t xml:space="preserve">постановах на загальну суму </w:t>
      </w:r>
      <w:r w:rsidRPr="00603B67">
        <w:rPr>
          <w:rFonts w:ascii="Times New Roman" w:hAnsi="Times New Roman" w:cs="Times New Roman"/>
          <w:b/>
          <w:sz w:val="28"/>
          <w:szCs w:val="28"/>
        </w:rPr>
        <w:t>31790</w:t>
      </w:r>
      <w:r w:rsidRPr="00603B67">
        <w:rPr>
          <w:rFonts w:ascii="Times New Roman" w:hAnsi="Times New Roman" w:cs="Times New Roman"/>
          <w:b/>
          <w:bCs/>
          <w:sz w:val="28"/>
          <w:szCs w:val="28"/>
        </w:rPr>
        <w:t xml:space="preserve"> грн</w:t>
      </w:r>
      <w:r w:rsidRPr="00603B67">
        <w:rPr>
          <w:rFonts w:ascii="Times New Roman" w:hAnsi="Times New Roman" w:cs="Times New Roman"/>
          <w:sz w:val="28"/>
          <w:szCs w:val="28"/>
        </w:rPr>
        <w:t xml:space="preserve">. </w:t>
      </w:r>
    </w:p>
    <w:p w14:paraId="271B340D" w14:textId="4C29D456" w:rsidR="00B52EE4" w:rsidRPr="00603B67" w:rsidRDefault="00B52EE4" w:rsidP="00B52EE4">
      <w:pPr>
        <w:spacing w:after="0" w:line="240" w:lineRule="auto"/>
        <w:ind w:firstLine="567"/>
        <w:jc w:val="both"/>
        <w:rPr>
          <w:rFonts w:ascii="Times New Roman" w:hAnsi="Times New Roman" w:cs="Times New Roman"/>
          <w:b/>
          <w:bCs/>
          <w:color w:val="FF0000"/>
          <w:sz w:val="28"/>
          <w:szCs w:val="28"/>
        </w:rPr>
      </w:pPr>
      <w:r w:rsidRPr="00603B67">
        <w:rPr>
          <w:rFonts w:ascii="Times New Roman" w:hAnsi="Times New Roman" w:cs="Times New Roman"/>
          <w:sz w:val="28"/>
          <w:szCs w:val="28"/>
        </w:rPr>
        <w:t xml:space="preserve">Прийнято участь у </w:t>
      </w:r>
      <w:r w:rsidRPr="00603B67">
        <w:rPr>
          <w:rFonts w:ascii="Times New Roman" w:hAnsi="Times New Roman" w:cs="Times New Roman"/>
          <w:b/>
          <w:bCs/>
          <w:sz w:val="28"/>
          <w:szCs w:val="28"/>
        </w:rPr>
        <w:t xml:space="preserve">11 </w:t>
      </w:r>
      <w:r w:rsidRPr="00603B67">
        <w:rPr>
          <w:rFonts w:ascii="Times New Roman" w:hAnsi="Times New Roman" w:cs="Times New Roman"/>
          <w:sz w:val="28"/>
          <w:szCs w:val="28"/>
        </w:rPr>
        <w:t xml:space="preserve">судових засіданнях, підготовлено </w:t>
      </w:r>
      <w:r w:rsidRPr="00603B67">
        <w:rPr>
          <w:rFonts w:ascii="Times New Roman" w:hAnsi="Times New Roman" w:cs="Times New Roman"/>
          <w:b/>
          <w:bCs/>
          <w:sz w:val="28"/>
          <w:szCs w:val="28"/>
        </w:rPr>
        <w:t>6</w:t>
      </w:r>
      <w:r w:rsidRPr="00603B67">
        <w:rPr>
          <w:rFonts w:ascii="Times New Roman" w:hAnsi="Times New Roman" w:cs="Times New Roman"/>
          <w:sz w:val="28"/>
          <w:szCs w:val="28"/>
        </w:rPr>
        <w:t xml:space="preserve"> клопотань, </w:t>
      </w:r>
      <w:r w:rsidRPr="00603B67">
        <w:rPr>
          <w:rFonts w:ascii="Times New Roman" w:hAnsi="Times New Roman" w:cs="Times New Roman"/>
          <w:b/>
          <w:bCs/>
          <w:sz w:val="28"/>
          <w:szCs w:val="28"/>
        </w:rPr>
        <w:t>1</w:t>
      </w:r>
      <w:r w:rsidRPr="00603B67">
        <w:rPr>
          <w:rFonts w:ascii="Times New Roman" w:hAnsi="Times New Roman" w:cs="Times New Roman"/>
          <w:sz w:val="28"/>
          <w:szCs w:val="28"/>
        </w:rPr>
        <w:t xml:space="preserve"> апеляційну скаргу, </w:t>
      </w:r>
      <w:r w:rsidRPr="00603B67">
        <w:rPr>
          <w:rFonts w:ascii="Times New Roman" w:hAnsi="Times New Roman" w:cs="Times New Roman"/>
          <w:b/>
          <w:bCs/>
          <w:sz w:val="28"/>
          <w:szCs w:val="28"/>
        </w:rPr>
        <w:t xml:space="preserve">2 </w:t>
      </w:r>
      <w:r w:rsidRPr="00603B67">
        <w:rPr>
          <w:rFonts w:ascii="Times New Roman" w:hAnsi="Times New Roman" w:cs="Times New Roman"/>
          <w:sz w:val="28"/>
          <w:szCs w:val="28"/>
        </w:rPr>
        <w:t xml:space="preserve">відзиви на позовні заяви. </w:t>
      </w:r>
      <w:bookmarkStart w:id="34" w:name="_Hlk179456745"/>
    </w:p>
    <w:p w14:paraId="3722DAA4" w14:textId="5AE17F45"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eastAsia="Times New Roman" w:hAnsi="Times New Roman" w:cs="Times New Roman"/>
          <w:noProof/>
          <w:sz w:val="28"/>
          <w:szCs w:val="28"/>
        </w:rPr>
        <w:drawing>
          <wp:inline distT="0" distB="0" distL="0" distR="0" wp14:anchorId="54339334" wp14:editId="59A310C0">
            <wp:extent cx="5514975" cy="3228975"/>
            <wp:effectExtent l="0" t="0" r="9525" b="9525"/>
            <wp:docPr id="2"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bookmarkEnd w:id="34"/>
    <w:p w14:paraId="305DE71D" w14:textId="51F62D68"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Проведено 10 закупівель:</w:t>
      </w:r>
    </w:p>
    <w:p w14:paraId="1D781AFB" w14:textId="77777777" w:rsidR="00B52EE4" w:rsidRPr="00603B67" w:rsidRDefault="004757D2" w:rsidP="004757D2">
      <w:pPr>
        <w:numPr>
          <w:ilvl w:val="0"/>
          <w:numId w:val="40"/>
        </w:numPr>
        <w:spacing w:after="0" w:line="240" w:lineRule="auto"/>
        <w:ind w:left="0" w:firstLine="567"/>
        <w:contextualSpacing/>
        <w:jc w:val="both"/>
        <w:textAlignment w:val="baseline"/>
        <w:rPr>
          <w:rFonts w:ascii="Times New Roman" w:eastAsia="Times New Roman" w:hAnsi="Times New Roman" w:cs="Times New Roman"/>
          <w:sz w:val="28"/>
          <w:szCs w:val="28"/>
          <w:lang w:eastAsia="uk-UA"/>
        </w:rPr>
      </w:pPr>
      <w:hyperlink r:id="rId13" w:history="1">
        <w:r w:rsidR="00B52EE4" w:rsidRPr="00603B67">
          <w:rPr>
            <w:rFonts w:ascii="Times New Roman" w:eastAsia="Times New Roman" w:hAnsi="Times New Roman" w:cs="Times New Roman"/>
            <w:b/>
            <w:bCs/>
            <w:sz w:val="28"/>
            <w:szCs w:val="28"/>
            <w:bdr w:val="none" w:sz="0" w:space="0" w:color="auto" w:frame="1"/>
            <w:lang w:eastAsia="uk-UA"/>
          </w:rPr>
          <w:t>Поточний ремонт транспортних засобів</w:t>
        </w:r>
        <w:r w:rsidR="00B52EE4" w:rsidRPr="00603B67">
          <w:rPr>
            <w:rFonts w:ascii="Times New Roman" w:eastAsia="Times New Roman" w:hAnsi="Times New Roman" w:cs="Times New Roman"/>
            <w:sz w:val="28"/>
            <w:szCs w:val="28"/>
            <w:bdr w:val="none" w:sz="0" w:space="0" w:color="auto" w:frame="1"/>
            <w:lang w:eastAsia="uk-UA"/>
          </w:rPr>
          <w:t>; код 50110000-9 - Послуги з ремонту і технічного обслуговування мототранспортних засобів і супутнього обладнання за ДК 021:2015 «Єдиний закупівельний словник»</w:t>
        </w:r>
      </w:hyperlink>
      <w:r w:rsidR="00B52EE4" w:rsidRPr="00603B67">
        <w:rPr>
          <w:rFonts w:ascii="Times New Roman" w:eastAsia="Times New Roman" w:hAnsi="Times New Roman" w:cs="Times New Roman"/>
          <w:sz w:val="28"/>
          <w:szCs w:val="28"/>
          <w:bdr w:val="none" w:sz="0" w:space="0" w:color="auto" w:frame="1"/>
          <w:lang w:eastAsia="uk-UA"/>
        </w:rPr>
        <w:t xml:space="preserve"> на суму 4 600</w:t>
      </w:r>
      <w:r w:rsidR="00B52EE4" w:rsidRPr="00603B67">
        <w:rPr>
          <w:rFonts w:ascii="Times New Roman" w:eastAsia="Times New Roman" w:hAnsi="Times New Roman" w:cs="Times New Roman"/>
          <w:sz w:val="28"/>
          <w:szCs w:val="28"/>
          <w:lang w:eastAsia="uk-UA"/>
        </w:rPr>
        <w:t> UAH.</w:t>
      </w:r>
    </w:p>
    <w:p w14:paraId="23AFC1B0" w14:textId="77777777" w:rsidR="00B52EE4" w:rsidRPr="00603B67" w:rsidRDefault="004757D2" w:rsidP="004757D2">
      <w:pPr>
        <w:numPr>
          <w:ilvl w:val="0"/>
          <w:numId w:val="40"/>
        </w:numPr>
        <w:spacing w:after="0" w:line="240" w:lineRule="auto"/>
        <w:ind w:left="0" w:firstLine="567"/>
        <w:contextualSpacing/>
        <w:jc w:val="both"/>
        <w:textAlignment w:val="baseline"/>
        <w:rPr>
          <w:rFonts w:ascii="Times New Roman" w:eastAsia="Times New Roman" w:hAnsi="Times New Roman" w:cs="Times New Roman"/>
          <w:sz w:val="28"/>
          <w:szCs w:val="28"/>
          <w:lang w:eastAsia="uk-UA"/>
        </w:rPr>
      </w:pPr>
      <w:hyperlink r:id="rId14" w:history="1">
        <w:r w:rsidR="00B52EE4" w:rsidRPr="00603B67">
          <w:rPr>
            <w:rFonts w:ascii="Times New Roman" w:eastAsia="Times New Roman" w:hAnsi="Times New Roman" w:cs="Times New Roman"/>
            <w:b/>
            <w:bCs/>
            <w:sz w:val="28"/>
            <w:szCs w:val="28"/>
            <w:bdr w:val="none" w:sz="0" w:space="0" w:color="auto" w:frame="1"/>
            <w:lang w:eastAsia="uk-UA"/>
          </w:rPr>
          <w:t xml:space="preserve">Конверти поштові </w:t>
        </w:r>
        <w:r w:rsidR="00B52EE4" w:rsidRPr="00603B67">
          <w:rPr>
            <w:rFonts w:ascii="Times New Roman" w:eastAsia="Times New Roman" w:hAnsi="Times New Roman" w:cs="Times New Roman"/>
            <w:sz w:val="28"/>
            <w:szCs w:val="28"/>
            <w:bdr w:val="none" w:sz="0" w:space="0" w:color="auto" w:frame="1"/>
            <w:lang w:eastAsia="uk-UA"/>
          </w:rPr>
          <w:t>C4 (229х324 мм), СКЛ, 0+1 білий офсет 80 г/м²; Конверти поштові C5 (162х229 мм), СКЛ, 0+0 білий офсет 80 г/м²; Конверти поштові C6 (114x162 мм), СКЛ, 0+0 білий офсет 75 г/м²</w:t>
        </w:r>
      </w:hyperlink>
      <w:r w:rsidR="00B52EE4" w:rsidRPr="00603B67">
        <w:rPr>
          <w:rFonts w:ascii="Times New Roman" w:eastAsia="Times New Roman" w:hAnsi="Times New Roman" w:cs="Times New Roman"/>
          <w:sz w:val="28"/>
          <w:szCs w:val="28"/>
          <w:bdr w:val="none" w:sz="0" w:space="0" w:color="auto" w:frame="1"/>
          <w:lang w:eastAsia="uk-UA"/>
        </w:rPr>
        <w:t xml:space="preserve"> на суму 5 284,80</w:t>
      </w:r>
      <w:r w:rsidR="00B52EE4" w:rsidRPr="00603B67">
        <w:rPr>
          <w:rFonts w:ascii="Times New Roman" w:eastAsia="Times New Roman" w:hAnsi="Times New Roman" w:cs="Times New Roman"/>
          <w:sz w:val="28"/>
          <w:szCs w:val="28"/>
          <w:lang w:eastAsia="uk-UA"/>
        </w:rPr>
        <w:t> UAH.</w:t>
      </w:r>
    </w:p>
    <w:p w14:paraId="28A640C0" w14:textId="77777777" w:rsidR="00B52EE4" w:rsidRPr="00603B67" w:rsidRDefault="004757D2" w:rsidP="004757D2">
      <w:pPr>
        <w:numPr>
          <w:ilvl w:val="0"/>
          <w:numId w:val="40"/>
        </w:numPr>
        <w:spacing w:after="0" w:line="240" w:lineRule="auto"/>
        <w:ind w:left="0" w:firstLine="567"/>
        <w:contextualSpacing/>
        <w:jc w:val="both"/>
        <w:textAlignment w:val="baseline"/>
        <w:rPr>
          <w:rFonts w:ascii="Times New Roman" w:eastAsia="Times New Roman" w:hAnsi="Times New Roman" w:cs="Times New Roman"/>
          <w:sz w:val="28"/>
          <w:szCs w:val="28"/>
          <w:lang w:eastAsia="uk-UA"/>
        </w:rPr>
      </w:pPr>
      <w:hyperlink r:id="rId15" w:history="1">
        <w:r w:rsidR="00B52EE4" w:rsidRPr="00603B67">
          <w:rPr>
            <w:rFonts w:ascii="Times New Roman" w:eastAsia="Times New Roman" w:hAnsi="Times New Roman" w:cs="Times New Roman"/>
            <w:b/>
            <w:bCs/>
            <w:sz w:val="28"/>
            <w:szCs w:val="28"/>
            <w:bdr w:val="none" w:sz="0" w:space="0" w:color="auto" w:frame="1"/>
            <w:lang w:eastAsia="uk-UA"/>
          </w:rPr>
          <w:t xml:space="preserve">Доступ до програмного забезпечення «CarP» </w:t>
        </w:r>
        <w:r w:rsidR="00B52EE4" w:rsidRPr="00603B67">
          <w:rPr>
            <w:rFonts w:ascii="Times New Roman" w:eastAsia="Times New Roman" w:hAnsi="Times New Roman" w:cs="Times New Roman"/>
            <w:sz w:val="28"/>
            <w:szCs w:val="28"/>
            <w:bdr w:val="none" w:sz="0" w:space="0" w:color="auto" w:frame="1"/>
            <w:lang w:eastAsia="uk-UA"/>
          </w:rPr>
          <w:t xml:space="preserve">для інспектора з паркування у вигляді мобільного додатку; код - 72260000-5 Послуги, пов’язані з </w:t>
        </w:r>
        <w:r w:rsidR="00B52EE4" w:rsidRPr="00603B67">
          <w:rPr>
            <w:rFonts w:ascii="Times New Roman" w:eastAsia="Times New Roman" w:hAnsi="Times New Roman" w:cs="Times New Roman"/>
            <w:sz w:val="28"/>
            <w:szCs w:val="28"/>
            <w:bdr w:val="none" w:sz="0" w:space="0" w:color="auto" w:frame="1"/>
            <w:lang w:eastAsia="uk-UA"/>
          </w:rPr>
          <w:lastRenderedPageBreak/>
          <w:t>програмним забезпеченням за ДК 021:2015 «Єдиний закупівельний словник»</w:t>
        </w:r>
      </w:hyperlink>
      <w:r w:rsidR="00B52EE4" w:rsidRPr="00603B67">
        <w:rPr>
          <w:rFonts w:ascii="Times New Roman" w:eastAsia="Times New Roman" w:hAnsi="Times New Roman" w:cs="Times New Roman"/>
          <w:sz w:val="28"/>
          <w:szCs w:val="28"/>
          <w:bdr w:val="none" w:sz="0" w:space="0" w:color="auto" w:frame="1"/>
          <w:lang w:eastAsia="uk-UA"/>
        </w:rPr>
        <w:t xml:space="preserve"> на суму 42 768</w:t>
      </w:r>
      <w:r w:rsidR="00B52EE4" w:rsidRPr="00603B67">
        <w:rPr>
          <w:rFonts w:ascii="Times New Roman" w:eastAsia="Times New Roman" w:hAnsi="Times New Roman" w:cs="Times New Roman"/>
          <w:sz w:val="28"/>
          <w:szCs w:val="28"/>
          <w:lang w:eastAsia="uk-UA"/>
        </w:rPr>
        <w:t> UAH</w:t>
      </w:r>
    </w:p>
    <w:p w14:paraId="0D0EC7FD" w14:textId="77777777" w:rsidR="00B52EE4" w:rsidRPr="00603B67" w:rsidRDefault="004757D2" w:rsidP="004757D2">
      <w:pPr>
        <w:numPr>
          <w:ilvl w:val="0"/>
          <w:numId w:val="40"/>
        </w:numPr>
        <w:spacing w:after="0" w:line="240" w:lineRule="auto"/>
        <w:ind w:left="0" w:firstLine="567"/>
        <w:contextualSpacing/>
        <w:jc w:val="both"/>
        <w:textAlignment w:val="baseline"/>
        <w:rPr>
          <w:rFonts w:ascii="Times New Roman" w:eastAsia="Times New Roman" w:hAnsi="Times New Roman" w:cs="Times New Roman"/>
          <w:sz w:val="28"/>
          <w:szCs w:val="28"/>
          <w:lang w:eastAsia="uk-UA"/>
        </w:rPr>
      </w:pPr>
      <w:hyperlink r:id="rId16" w:history="1">
        <w:r w:rsidR="00B52EE4" w:rsidRPr="00603B67">
          <w:rPr>
            <w:rFonts w:ascii="Times New Roman" w:eastAsia="Times New Roman" w:hAnsi="Times New Roman" w:cs="Times New Roman"/>
            <w:b/>
            <w:bCs/>
            <w:sz w:val="28"/>
            <w:szCs w:val="28"/>
            <w:bdr w:val="none" w:sz="0" w:space="0" w:color="auto" w:frame="1"/>
            <w:lang w:eastAsia="uk-UA"/>
          </w:rPr>
          <w:t xml:space="preserve">Зарядні пристрої до акумуляторів </w:t>
        </w:r>
        <w:r w:rsidR="00B52EE4" w:rsidRPr="00603B67">
          <w:rPr>
            <w:rFonts w:ascii="Times New Roman" w:eastAsia="Times New Roman" w:hAnsi="Times New Roman" w:cs="Times New Roman"/>
            <w:sz w:val="28"/>
            <w:szCs w:val="28"/>
            <w:bdr w:val="none" w:sz="0" w:space="0" w:color="auto" w:frame="1"/>
            <w:lang w:eastAsia="uk-UA"/>
          </w:rPr>
          <w:t>AA, AAA LIITOKALA LII-S8 HA 8 + 2 КАНАЛА: код 31150000-2 за ДК 021:2015 «Єдиний закупівельний словник»</w:t>
        </w:r>
      </w:hyperlink>
      <w:r w:rsidR="00B52EE4" w:rsidRPr="00603B67">
        <w:rPr>
          <w:rFonts w:ascii="Times New Roman" w:eastAsia="Times New Roman" w:hAnsi="Times New Roman" w:cs="Times New Roman"/>
          <w:sz w:val="28"/>
          <w:szCs w:val="28"/>
          <w:bdr w:val="none" w:sz="0" w:space="0" w:color="auto" w:frame="1"/>
          <w:lang w:eastAsia="uk-UA"/>
        </w:rPr>
        <w:t xml:space="preserve"> 15 384</w:t>
      </w:r>
      <w:r w:rsidR="00B52EE4" w:rsidRPr="00603B67">
        <w:rPr>
          <w:rFonts w:ascii="Times New Roman" w:eastAsia="Times New Roman" w:hAnsi="Times New Roman" w:cs="Times New Roman"/>
          <w:sz w:val="28"/>
          <w:szCs w:val="28"/>
          <w:lang w:eastAsia="uk-UA"/>
        </w:rPr>
        <w:t> UAH</w:t>
      </w:r>
    </w:p>
    <w:p w14:paraId="0B1AFE45" w14:textId="77777777" w:rsidR="00B52EE4" w:rsidRPr="00603B67" w:rsidRDefault="004757D2" w:rsidP="004757D2">
      <w:pPr>
        <w:numPr>
          <w:ilvl w:val="0"/>
          <w:numId w:val="40"/>
        </w:numPr>
        <w:spacing w:after="0" w:line="240" w:lineRule="auto"/>
        <w:ind w:left="0" w:firstLine="567"/>
        <w:contextualSpacing/>
        <w:jc w:val="both"/>
        <w:textAlignment w:val="baseline"/>
        <w:rPr>
          <w:rFonts w:ascii="Times New Roman" w:eastAsia="Times New Roman" w:hAnsi="Times New Roman" w:cs="Times New Roman"/>
          <w:sz w:val="28"/>
          <w:szCs w:val="28"/>
          <w:lang w:eastAsia="uk-UA"/>
        </w:rPr>
      </w:pPr>
      <w:hyperlink r:id="rId17" w:history="1">
        <w:r w:rsidR="00B52EE4" w:rsidRPr="00603B67">
          <w:rPr>
            <w:rFonts w:ascii="Times New Roman" w:eastAsia="Times New Roman" w:hAnsi="Times New Roman" w:cs="Times New Roman"/>
            <w:b/>
            <w:bCs/>
            <w:sz w:val="28"/>
            <w:szCs w:val="28"/>
            <w:bdr w:val="none" w:sz="0" w:space="0" w:color="auto" w:frame="1"/>
            <w:lang w:eastAsia="uk-UA"/>
          </w:rPr>
          <w:t>Послуги мобільного телефонного зв’язку</w:t>
        </w:r>
        <w:r w:rsidR="00B52EE4" w:rsidRPr="00603B67">
          <w:rPr>
            <w:rFonts w:ascii="Times New Roman" w:eastAsia="Times New Roman" w:hAnsi="Times New Roman" w:cs="Times New Roman"/>
            <w:sz w:val="28"/>
            <w:szCs w:val="28"/>
            <w:bdr w:val="none" w:sz="0" w:space="0" w:color="auto" w:frame="1"/>
            <w:lang w:eastAsia="uk-UA"/>
          </w:rPr>
          <w:t>; код – 64210000-1 – Послуги телефонного зв’язку та передачі даних за ДК 021:2015 «Єдиного закупівельного словника»</w:t>
        </w:r>
      </w:hyperlink>
      <w:r w:rsidR="00B52EE4" w:rsidRPr="00603B67">
        <w:rPr>
          <w:rFonts w:ascii="Times New Roman" w:eastAsia="Times New Roman" w:hAnsi="Times New Roman" w:cs="Times New Roman"/>
          <w:sz w:val="28"/>
          <w:szCs w:val="28"/>
          <w:bdr w:val="none" w:sz="0" w:space="0" w:color="auto" w:frame="1"/>
          <w:lang w:eastAsia="uk-UA"/>
        </w:rPr>
        <w:t xml:space="preserve"> 17 337,10</w:t>
      </w:r>
      <w:r w:rsidR="00B52EE4" w:rsidRPr="00603B67">
        <w:rPr>
          <w:rFonts w:ascii="Times New Roman" w:eastAsia="Times New Roman" w:hAnsi="Times New Roman" w:cs="Times New Roman"/>
          <w:sz w:val="28"/>
          <w:szCs w:val="28"/>
          <w:lang w:eastAsia="uk-UA"/>
        </w:rPr>
        <w:t> UAH</w:t>
      </w:r>
    </w:p>
    <w:p w14:paraId="259949E0" w14:textId="77777777" w:rsidR="00B52EE4" w:rsidRPr="00603B67" w:rsidRDefault="004757D2" w:rsidP="004757D2">
      <w:pPr>
        <w:numPr>
          <w:ilvl w:val="0"/>
          <w:numId w:val="40"/>
        </w:numPr>
        <w:spacing w:after="0" w:line="240" w:lineRule="auto"/>
        <w:ind w:left="0" w:firstLine="567"/>
        <w:contextualSpacing/>
        <w:jc w:val="both"/>
        <w:textAlignment w:val="baseline"/>
        <w:rPr>
          <w:rFonts w:ascii="Times New Roman" w:eastAsia="Times New Roman" w:hAnsi="Times New Roman" w:cs="Times New Roman"/>
          <w:sz w:val="28"/>
          <w:szCs w:val="28"/>
          <w:lang w:eastAsia="uk-UA"/>
        </w:rPr>
      </w:pPr>
      <w:hyperlink r:id="rId18" w:history="1">
        <w:r w:rsidR="00B52EE4" w:rsidRPr="00603B67">
          <w:rPr>
            <w:rFonts w:ascii="Times New Roman" w:eastAsia="Times New Roman" w:hAnsi="Times New Roman" w:cs="Times New Roman"/>
            <w:b/>
            <w:bCs/>
            <w:sz w:val="28"/>
            <w:szCs w:val="28"/>
            <w:bdr w:val="none" w:sz="0" w:space="0" w:color="auto" w:frame="1"/>
            <w:lang w:eastAsia="uk-UA"/>
          </w:rPr>
          <w:t xml:space="preserve">Доступ до програмного забезпечення «CarP»; </w:t>
        </w:r>
        <w:r w:rsidR="00B52EE4" w:rsidRPr="00603B67">
          <w:rPr>
            <w:rFonts w:ascii="Times New Roman" w:eastAsia="Times New Roman" w:hAnsi="Times New Roman" w:cs="Times New Roman"/>
            <w:sz w:val="28"/>
            <w:szCs w:val="28"/>
            <w:bdr w:val="none" w:sz="0" w:space="0" w:color="auto" w:frame="1"/>
            <w:lang w:eastAsia="uk-UA"/>
          </w:rPr>
          <w:t>код - 72260000-5 Послуги, пов’язані з програмним забезпеченням за ДК 021:2015 «Єдиний закупівельний словник»</w:t>
        </w:r>
      </w:hyperlink>
      <w:r w:rsidR="00B52EE4" w:rsidRPr="00603B67">
        <w:rPr>
          <w:rFonts w:ascii="Times New Roman" w:eastAsia="Times New Roman" w:hAnsi="Times New Roman" w:cs="Times New Roman"/>
          <w:sz w:val="28"/>
          <w:szCs w:val="28"/>
          <w:bdr w:val="none" w:sz="0" w:space="0" w:color="auto" w:frame="1"/>
          <w:lang w:eastAsia="uk-UA"/>
        </w:rPr>
        <w:t xml:space="preserve"> 66 000</w:t>
      </w:r>
      <w:r w:rsidR="00B52EE4" w:rsidRPr="00603B67">
        <w:rPr>
          <w:rFonts w:ascii="Times New Roman" w:eastAsia="Times New Roman" w:hAnsi="Times New Roman" w:cs="Times New Roman"/>
          <w:sz w:val="28"/>
          <w:szCs w:val="28"/>
          <w:lang w:eastAsia="uk-UA"/>
        </w:rPr>
        <w:t> UAH</w:t>
      </w:r>
    </w:p>
    <w:p w14:paraId="04B3E1AF" w14:textId="77777777" w:rsidR="00B52EE4" w:rsidRPr="00603B67" w:rsidRDefault="004757D2" w:rsidP="004757D2">
      <w:pPr>
        <w:numPr>
          <w:ilvl w:val="0"/>
          <w:numId w:val="40"/>
        </w:numPr>
        <w:spacing w:after="0" w:line="240" w:lineRule="auto"/>
        <w:ind w:left="0" w:firstLine="567"/>
        <w:contextualSpacing/>
        <w:jc w:val="both"/>
        <w:textAlignment w:val="baseline"/>
        <w:rPr>
          <w:rFonts w:ascii="Times New Roman" w:eastAsia="Times New Roman" w:hAnsi="Times New Roman" w:cs="Times New Roman"/>
          <w:sz w:val="28"/>
          <w:szCs w:val="28"/>
          <w:lang w:eastAsia="uk-UA"/>
        </w:rPr>
      </w:pPr>
      <w:hyperlink r:id="rId19" w:history="1">
        <w:r w:rsidR="00B52EE4" w:rsidRPr="00603B67">
          <w:rPr>
            <w:rFonts w:ascii="Times New Roman" w:eastAsia="Times New Roman" w:hAnsi="Times New Roman" w:cs="Times New Roman"/>
            <w:b/>
            <w:bCs/>
            <w:sz w:val="28"/>
            <w:szCs w:val="28"/>
            <w:bdr w:val="none" w:sz="0" w:space="0" w:color="auto" w:frame="1"/>
            <w:lang w:eastAsia="uk-UA"/>
          </w:rPr>
          <w:t>Акумуляторні батареї BESTON AA</w:t>
        </w:r>
        <w:r w:rsidR="00B52EE4" w:rsidRPr="00603B67">
          <w:rPr>
            <w:rFonts w:ascii="Times New Roman" w:eastAsia="Times New Roman" w:hAnsi="Times New Roman" w:cs="Times New Roman"/>
            <w:sz w:val="28"/>
            <w:szCs w:val="28"/>
            <w:bdr w:val="none" w:sz="0" w:space="0" w:color="auto" w:frame="1"/>
            <w:lang w:eastAsia="uk-UA"/>
          </w:rPr>
          <w:t xml:space="preserve"> Li-ion 1460 mAh 1.5V USB-C (2AC-60/AA620265): код 31440000-2 за ДК 021:2015 «Єдиний закупівельний словник».</w:t>
        </w:r>
      </w:hyperlink>
      <w:r w:rsidR="00B52EE4" w:rsidRPr="00603B67">
        <w:rPr>
          <w:rFonts w:ascii="Times New Roman" w:eastAsia="Times New Roman" w:hAnsi="Times New Roman" w:cs="Times New Roman"/>
          <w:sz w:val="28"/>
          <w:szCs w:val="28"/>
          <w:bdr w:val="none" w:sz="0" w:space="0" w:color="auto" w:frame="1"/>
          <w:lang w:eastAsia="uk-UA"/>
        </w:rPr>
        <w:t xml:space="preserve"> 23 970</w:t>
      </w:r>
      <w:r w:rsidR="00B52EE4" w:rsidRPr="00603B67">
        <w:rPr>
          <w:rFonts w:ascii="Times New Roman" w:eastAsia="Times New Roman" w:hAnsi="Times New Roman" w:cs="Times New Roman"/>
          <w:sz w:val="28"/>
          <w:szCs w:val="28"/>
          <w:lang w:eastAsia="uk-UA"/>
        </w:rPr>
        <w:t> UAH</w:t>
      </w:r>
    </w:p>
    <w:p w14:paraId="03E598BF" w14:textId="77777777" w:rsidR="00B52EE4" w:rsidRPr="00603B67" w:rsidRDefault="004757D2" w:rsidP="004757D2">
      <w:pPr>
        <w:numPr>
          <w:ilvl w:val="0"/>
          <w:numId w:val="40"/>
        </w:numPr>
        <w:spacing w:after="0" w:line="240" w:lineRule="auto"/>
        <w:ind w:left="0" w:firstLine="567"/>
        <w:contextualSpacing/>
        <w:jc w:val="both"/>
        <w:textAlignment w:val="baseline"/>
        <w:rPr>
          <w:rFonts w:ascii="Times New Roman" w:eastAsia="Times New Roman" w:hAnsi="Times New Roman" w:cs="Times New Roman"/>
          <w:sz w:val="28"/>
          <w:szCs w:val="28"/>
          <w:lang w:eastAsia="uk-UA"/>
        </w:rPr>
      </w:pPr>
      <w:hyperlink r:id="rId20" w:history="1">
        <w:r w:rsidR="00B52EE4" w:rsidRPr="00603B67">
          <w:rPr>
            <w:rFonts w:ascii="Times New Roman" w:eastAsia="Times New Roman" w:hAnsi="Times New Roman" w:cs="Times New Roman"/>
            <w:b/>
            <w:bCs/>
            <w:sz w:val="28"/>
            <w:szCs w:val="28"/>
            <w:bdr w:val="none" w:sz="0" w:space="0" w:color="auto" w:frame="1"/>
            <w:lang w:eastAsia="uk-UA"/>
          </w:rPr>
          <w:t xml:space="preserve">Придбання форменого одягу; </w:t>
        </w:r>
        <w:r w:rsidR="00B52EE4" w:rsidRPr="00603B67">
          <w:rPr>
            <w:rFonts w:ascii="Times New Roman" w:eastAsia="Times New Roman" w:hAnsi="Times New Roman" w:cs="Times New Roman"/>
            <w:sz w:val="28"/>
            <w:szCs w:val="28"/>
            <w:bdr w:val="none" w:sz="0" w:space="0" w:color="auto" w:frame="1"/>
            <w:lang w:eastAsia="uk-UA"/>
          </w:rPr>
          <w:t>код 18110000-3 Формений одяг за ДК 021:2015 "Єдиний закупівельний словник"</w:t>
        </w:r>
      </w:hyperlink>
      <w:r w:rsidR="00B52EE4" w:rsidRPr="00603B67">
        <w:rPr>
          <w:rFonts w:ascii="Times New Roman" w:eastAsia="Times New Roman" w:hAnsi="Times New Roman" w:cs="Times New Roman"/>
          <w:sz w:val="28"/>
          <w:szCs w:val="28"/>
          <w:bdr w:val="none" w:sz="0" w:space="0" w:color="auto" w:frame="1"/>
          <w:lang w:eastAsia="uk-UA"/>
        </w:rPr>
        <w:t>91 674</w:t>
      </w:r>
      <w:r w:rsidR="00B52EE4" w:rsidRPr="00603B67">
        <w:rPr>
          <w:rFonts w:ascii="Times New Roman" w:eastAsia="Times New Roman" w:hAnsi="Times New Roman" w:cs="Times New Roman"/>
          <w:sz w:val="28"/>
          <w:szCs w:val="28"/>
          <w:lang w:eastAsia="uk-UA"/>
        </w:rPr>
        <w:t> UAH</w:t>
      </w:r>
    </w:p>
    <w:p w14:paraId="1A218445" w14:textId="77777777" w:rsidR="00B52EE4" w:rsidRPr="00603B67" w:rsidRDefault="004757D2" w:rsidP="004757D2">
      <w:pPr>
        <w:numPr>
          <w:ilvl w:val="0"/>
          <w:numId w:val="40"/>
        </w:numPr>
        <w:spacing w:after="0" w:line="240" w:lineRule="auto"/>
        <w:ind w:left="0" w:firstLine="567"/>
        <w:contextualSpacing/>
        <w:jc w:val="both"/>
        <w:textAlignment w:val="baseline"/>
        <w:rPr>
          <w:rFonts w:ascii="Times New Roman" w:hAnsi="Times New Roman" w:cs="Times New Roman"/>
          <w:sz w:val="28"/>
          <w:szCs w:val="28"/>
        </w:rPr>
      </w:pPr>
      <w:hyperlink r:id="rId21" w:history="1">
        <w:r w:rsidR="00B52EE4" w:rsidRPr="00603B67">
          <w:rPr>
            <w:rFonts w:ascii="Times New Roman" w:eastAsia="Times New Roman" w:hAnsi="Times New Roman" w:cs="Times New Roman"/>
            <w:b/>
            <w:bCs/>
            <w:sz w:val="28"/>
            <w:szCs w:val="28"/>
            <w:bdr w:val="none" w:sz="0" w:space="0" w:color="auto" w:frame="1"/>
            <w:lang w:eastAsia="uk-UA"/>
          </w:rPr>
          <w:t>Знаки поштової оплати;</w:t>
        </w:r>
        <w:r w:rsidR="00B52EE4" w:rsidRPr="00603B67">
          <w:rPr>
            <w:rFonts w:ascii="Times New Roman" w:eastAsia="Times New Roman" w:hAnsi="Times New Roman" w:cs="Times New Roman"/>
            <w:sz w:val="28"/>
            <w:szCs w:val="28"/>
            <w:bdr w:val="none" w:sz="0" w:space="0" w:color="auto" w:frame="1"/>
            <w:lang w:eastAsia="uk-UA"/>
          </w:rPr>
          <w:t xml:space="preserve"> код 22410000-7 Марки за ДК 021:2015 «Єдиний закупівельний словник»</w:t>
        </w:r>
      </w:hyperlink>
      <w:r w:rsidR="00B52EE4" w:rsidRPr="00603B67">
        <w:rPr>
          <w:rFonts w:ascii="Times New Roman" w:eastAsia="Times New Roman" w:hAnsi="Times New Roman" w:cs="Times New Roman"/>
          <w:sz w:val="28"/>
          <w:szCs w:val="28"/>
          <w:bdr w:val="none" w:sz="0" w:space="0" w:color="auto" w:frame="1"/>
          <w:lang w:eastAsia="uk-UA"/>
        </w:rPr>
        <w:t xml:space="preserve"> 199 584</w:t>
      </w:r>
      <w:r w:rsidR="00B52EE4" w:rsidRPr="00603B67">
        <w:rPr>
          <w:rFonts w:ascii="Times New Roman" w:eastAsia="Times New Roman" w:hAnsi="Times New Roman" w:cs="Times New Roman"/>
          <w:sz w:val="28"/>
          <w:szCs w:val="28"/>
          <w:lang w:eastAsia="uk-UA"/>
        </w:rPr>
        <w:t> UAH</w:t>
      </w:r>
    </w:p>
    <w:p w14:paraId="12DC1D57" w14:textId="77777777" w:rsidR="00B52EE4" w:rsidRPr="00603B67" w:rsidRDefault="00B52EE4" w:rsidP="004757D2">
      <w:pPr>
        <w:numPr>
          <w:ilvl w:val="0"/>
          <w:numId w:val="40"/>
        </w:numPr>
        <w:spacing w:after="0" w:line="240" w:lineRule="auto"/>
        <w:ind w:left="0"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b/>
          <w:bCs/>
          <w:sz w:val="28"/>
          <w:szCs w:val="28"/>
        </w:rPr>
        <w:t>Демонтаж елементів благоустрою</w:t>
      </w:r>
      <w:r w:rsidRPr="00603B67">
        <w:rPr>
          <w:rFonts w:ascii="Times New Roman" w:hAnsi="Times New Roman" w:cs="Times New Roman"/>
          <w:sz w:val="28"/>
          <w:szCs w:val="28"/>
        </w:rPr>
        <w:t xml:space="preserve"> (металевої огорожі (ворота)), рекламних</w:t>
      </w:r>
      <w:hyperlink r:id="rId22" w:history="1">
        <w:r w:rsidRPr="00603B67">
          <w:rPr>
            <w:rFonts w:ascii="Times New Roman" w:hAnsi="Times New Roman" w:cs="Times New Roman"/>
            <w:sz w:val="28"/>
            <w:szCs w:val="28"/>
            <w:bdr w:val="none" w:sz="0" w:space="0" w:color="auto" w:frame="1"/>
          </w:rPr>
          <w:t xml:space="preserve"> конструкцій, вивісок на території Коломийської міської територіальної громади; код - 45110000-1 Руйнування та знесення будівель і земляні роботи за ДК 021:2015 "Єдиний закупівельний словник"</w:t>
        </w:r>
      </w:hyperlink>
    </w:p>
    <w:p w14:paraId="2D360A61" w14:textId="77777777" w:rsidR="00B52EE4" w:rsidRPr="00603B67" w:rsidRDefault="00B52EE4" w:rsidP="00B52EE4">
      <w:pPr>
        <w:pStyle w:val="a4"/>
        <w:autoSpaceDE w:val="0"/>
        <w:autoSpaceDN w:val="0"/>
        <w:adjustRightInd w:val="0"/>
        <w:spacing w:after="0" w:line="240" w:lineRule="auto"/>
        <w:ind w:left="0" w:firstLine="567"/>
        <w:jc w:val="both"/>
        <w:rPr>
          <w:rFonts w:ascii="Times New Roman" w:hAnsi="Times New Roman" w:cs="Times New Roman"/>
          <w:b/>
          <w:bCs/>
          <w:color w:val="000000"/>
          <w:sz w:val="28"/>
          <w:szCs w:val="28"/>
        </w:rPr>
      </w:pPr>
    </w:p>
    <w:p w14:paraId="2BAE1697" w14:textId="681E41D1" w:rsidR="00B52EE4" w:rsidRPr="00603B67" w:rsidRDefault="00B52EE4" w:rsidP="004757D2">
      <w:pPr>
        <w:pStyle w:val="1"/>
        <w:numPr>
          <w:ilvl w:val="1"/>
          <w:numId w:val="38"/>
        </w:numPr>
        <w:tabs>
          <w:tab w:val="left" w:pos="426"/>
        </w:tabs>
        <w:spacing w:line="240" w:lineRule="atLeast"/>
        <w:ind w:left="0" w:firstLine="0"/>
        <w:jc w:val="both"/>
        <w:textDirection w:val="lrTb"/>
        <w:rPr>
          <w:color w:val="000000" w:themeColor="text1"/>
          <w:sz w:val="28"/>
          <w:szCs w:val="28"/>
          <w:lang w:eastAsia="uk-UA"/>
        </w:rPr>
      </w:pPr>
      <w:bookmarkStart w:id="35" w:name="_Toc218581438"/>
      <w:bookmarkStart w:id="36" w:name="_Toc218581575"/>
      <w:bookmarkStart w:id="37" w:name="_Toc218581790"/>
      <w:r w:rsidRPr="00603B67">
        <w:rPr>
          <w:color w:val="000000" w:themeColor="text1"/>
          <w:sz w:val="28"/>
          <w:szCs w:val="28"/>
          <w:lang w:eastAsia="uk-UA"/>
        </w:rPr>
        <w:t>УПРАВЛІННЯ ЗЕМЕЛЬНИХ ВІДНОСИН ТА МАЙНОВИХ РЕСУРСІВ</w:t>
      </w:r>
      <w:bookmarkEnd w:id="35"/>
      <w:bookmarkEnd w:id="36"/>
      <w:bookmarkEnd w:id="37"/>
    </w:p>
    <w:p w14:paraId="1DBCD74D"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Станом на сьогодні до Коломийської міської ради надійшло 510 звернень від фізичних та юридичних осіб щодо регулювання земельних відносин на території Коломийської міської територіальної громади, з них - 78 заява на виділення земельних ділянок під індивідуальне житлове будівництво від учасників бойових дій та членів їх сімей. В черзі на отримання перебувають 523 учасників бойових дій та членів їх сімей. Протягом 2025 року земельні ділянки не виділялися, оскільки відповідно до підпункту 5 пункту 27 розділу Х «Перехідні Положення» Земельного кодексу України у період дії воєнного стану в Україні безоплатна передача земель державної, комунальної власності у приватну власність, надання дозволів на розроблення документації із землеустрою з метою такої безоплатної передачі, розроблення такої документації забороняється.</w:t>
      </w:r>
    </w:p>
    <w:p w14:paraId="709C69C1"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З метою ефективного використання майнових ресурсів Управлінням постійно готуються рішення сесій міської ради з питань розпорядження землями комунальної власності та комунальним майном. </w:t>
      </w:r>
    </w:p>
    <w:p w14:paraId="3B920793"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Так, за звітний період Управлінням підготовлено 372 проекти рішень з питань регулювання земельних відносин, з них винесено на розгляд сесії міської ради 363 проекти рішень, підготовлено 25 проектів рішень сесії міської ради з питань розпорядження об’єктами комунального майна та 10 проектів рішень виконавчого комітету з різних питань.</w:t>
      </w:r>
    </w:p>
    <w:p w14:paraId="6C3972FC" w14:textId="77777777" w:rsidR="00B52EE4" w:rsidRPr="00603B67" w:rsidRDefault="00B52EE4" w:rsidP="00B52EE4">
      <w:pPr>
        <w:spacing w:after="0" w:line="240" w:lineRule="auto"/>
        <w:ind w:firstLine="567"/>
        <w:jc w:val="both"/>
        <w:textAlignment w:val="baseline"/>
        <w:rPr>
          <w:rFonts w:ascii="Times New Roman" w:hAnsi="Times New Roman" w:cs="Times New Roman"/>
          <w:sz w:val="28"/>
          <w:szCs w:val="28"/>
        </w:rPr>
      </w:pPr>
      <w:r w:rsidRPr="00603B67">
        <w:rPr>
          <w:rFonts w:ascii="Times New Roman" w:hAnsi="Times New Roman" w:cs="Times New Roman"/>
          <w:sz w:val="28"/>
          <w:szCs w:val="28"/>
        </w:rPr>
        <w:lastRenderedPageBreak/>
        <w:t>Забезпечено проведення 16 засідань постійної комісії міської ради з питань екології, використання земель, природних ресурсів та регулювання земельних відносин.</w:t>
      </w:r>
    </w:p>
    <w:p w14:paraId="72FD0C8E"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Укладено договір на розроблення проекту землеустрою щодо встановлення меж території Коломийської міської територіальної громади Коломийського району Івано-Франківської області.  </w:t>
      </w:r>
    </w:p>
    <w:p w14:paraId="70D789B6"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Затверджено персональний склад робочої групи з розроблення комплексного плану просторового розвитку території Коломийської міської територіальної громади та проведене перше  ознайомче засідання. Забезпечення організацію підготовчого етапу розроблення Комплексного плану просторового розвитку з формуванням завдання на розроблення Комплексного плану просторового розвитку Коломийської міської територіальної громади. Проведено тендер на створення картографічної основи на територію Коломийської міської територіальної громади для розроблення Комплексного плану просторового розвитку території громади та для розроблення генеральних планів населених пунктів громади.</w:t>
      </w:r>
    </w:p>
    <w:p w14:paraId="17CAFB23"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В межах заходів спрямованих на регулювання земельних відносин та раціональну організацію території Коломийської міської територіальної громади, Управлінням забезпечено формування, як об’єктів цивільного права, 48 земельних ділянок комунальної власності. </w:t>
      </w:r>
    </w:p>
    <w:p w14:paraId="61113678"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Забезпечено реєстрацію речового права на 78 земельні ділянки комунальної власності у Державному реєстрі речових прав.</w:t>
      </w:r>
    </w:p>
    <w:p w14:paraId="6C6381BE"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Забезпечено  організацію виконання робіт з визначення ринкової  вартості  33 земельних ділянок з метою їх подальшого продажу та наповнення місцевого бюджету.  </w:t>
      </w:r>
    </w:p>
    <w:p w14:paraId="4075424C"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У 2025 році було оголошено продаж права власності на земельних торгах 19 земельних ділянок. На земельних торгах продано 15 земельних ділянок на загальну суму 16 833 072 грн. По кількох ділянках аукціони не відбулися у зв’язку із відсутністю покупців. </w:t>
      </w:r>
    </w:p>
    <w:p w14:paraId="6D7D2337"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Протягом 2025 року було продано на земельних торгах право оренди 8 земельних ділянок (з них 5 ділянок сільськогосподарського призначення), щорічні додаткові надходження від орендної плати становитимуть 618 002,32 грн. </w:t>
      </w:r>
    </w:p>
    <w:p w14:paraId="74BCEB5D"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Також у 2025 році Коломийською міською радою продано 9 земельних ділянок шляхом їх викупу орендарями. Від продажу цих ділянок до міського бюджету надійшло 8 802 443,24 грн. </w:t>
      </w:r>
    </w:p>
    <w:p w14:paraId="0E9E4EB1"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Одночасно здійснюються роботи щодо формування нових земельних ділянок житлової та громадської забудови, земель промисловості для подальшого їх виставлення на земельні торги. Це, зокрема, земельні ділянки на вулицях Сергія Ніньовського,  Гетьмана Івана Мазепи, Василя Нагірного, район об’їзної дороги тощо, що дасть змогу у 2026 році проводити електронні торги з продажу права власності та оренди земель.</w:t>
      </w:r>
      <w:bookmarkStart w:id="38" w:name="_Hlk184811123"/>
    </w:p>
    <w:bookmarkEnd w:id="38"/>
    <w:p w14:paraId="6A3D922C"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Станом на 29.12.2025 діє 1182 договори оренди земель на загальній площі 643,1338 га. Від фізичних та юридичних осіб за оренду земель комунальної власності за 9 місяців поточного року до місцевого бюджету надійшло 18,0 млн.грн.</w:t>
      </w:r>
    </w:p>
    <w:p w14:paraId="571D92D3"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lastRenderedPageBreak/>
        <w:t>Перелік орендарів з якими укладено договори на землі комунальної власності розміщено на офіційному веб-сайті Коломийської міської ради.</w:t>
      </w:r>
    </w:p>
    <w:p w14:paraId="249697A0"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Протягом звітного періоду Коломийською міською радою укладено 70 договорів оренди землі з фізичними та юридичними особами на загальній площі 70,14 га, з них:</w:t>
      </w:r>
    </w:p>
    <w:p w14:paraId="404388FA" w14:textId="77777777" w:rsidR="00B52EE4" w:rsidRPr="00603B67" w:rsidRDefault="00B52EE4" w:rsidP="004757D2">
      <w:pPr>
        <w:pStyle w:val="a4"/>
        <w:numPr>
          <w:ilvl w:val="0"/>
          <w:numId w:val="41"/>
        </w:numPr>
        <w:spacing w:after="0" w:line="240" w:lineRule="auto"/>
        <w:ind w:left="0" w:firstLine="567"/>
        <w:jc w:val="both"/>
        <w:textAlignment w:val="baseline"/>
        <w:rPr>
          <w:rFonts w:ascii="Times New Roman" w:hAnsi="Times New Roman" w:cs="Times New Roman"/>
          <w:sz w:val="28"/>
          <w:szCs w:val="28"/>
        </w:rPr>
      </w:pPr>
      <w:r w:rsidRPr="00603B67">
        <w:rPr>
          <w:rFonts w:ascii="Times New Roman" w:hAnsi="Times New Roman" w:cs="Times New Roman"/>
          <w:sz w:val="28"/>
          <w:szCs w:val="28"/>
        </w:rPr>
        <w:t>33 договори оренди на землі сільськогосподарського призначення на загальній площі 53,0870 га;</w:t>
      </w:r>
    </w:p>
    <w:p w14:paraId="79EAACF8" w14:textId="77777777" w:rsidR="00B52EE4" w:rsidRPr="00603B67" w:rsidRDefault="00B52EE4" w:rsidP="004757D2">
      <w:pPr>
        <w:pStyle w:val="a4"/>
        <w:numPr>
          <w:ilvl w:val="0"/>
          <w:numId w:val="41"/>
        </w:numPr>
        <w:spacing w:after="0" w:line="240" w:lineRule="auto"/>
        <w:ind w:left="0" w:firstLine="567"/>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4 договорів оренди земель житлової забудови на загальній площі </w:t>
      </w:r>
      <w:r w:rsidRPr="00603B67">
        <w:rPr>
          <w:rFonts w:ascii="Times New Roman" w:hAnsi="Times New Roman" w:cs="Times New Roman"/>
          <w:sz w:val="28"/>
          <w:szCs w:val="28"/>
        </w:rPr>
        <w:br/>
        <w:t>1,1229 га;</w:t>
      </w:r>
    </w:p>
    <w:p w14:paraId="3AFA913E" w14:textId="77777777" w:rsidR="00B52EE4" w:rsidRPr="00603B67" w:rsidRDefault="00B52EE4" w:rsidP="004757D2">
      <w:pPr>
        <w:pStyle w:val="a4"/>
        <w:numPr>
          <w:ilvl w:val="0"/>
          <w:numId w:val="41"/>
        </w:numPr>
        <w:spacing w:after="0" w:line="240" w:lineRule="auto"/>
        <w:ind w:left="0" w:firstLine="567"/>
        <w:jc w:val="both"/>
        <w:textAlignment w:val="baseline"/>
        <w:rPr>
          <w:rFonts w:ascii="Times New Roman" w:hAnsi="Times New Roman" w:cs="Times New Roman"/>
          <w:sz w:val="28"/>
          <w:szCs w:val="28"/>
        </w:rPr>
      </w:pPr>
      <w:r w:rsidRPr="00603B67">
        <w:rPr>
          <w:rFonts w:ascii="Times New Roman" w:hAnsi="Times New Roman" w:cs="Times New Roman"/>
          <w:sz w:val="28"/>
          <w:szCs w:val="28"/>
        </w:rPr>
        <w:t>15 договорів оренди земель громадської забудови на загальні площі 1,5813 га;</w:t>
      </w:r>
    </w:p>
    <w:p w14:paraId="39A2C7C6" w14:textId="77777777" w:rsidR="00B52EE4" w:rsidRPr="00603B67" w:rsidRDefault="00B52EE4" w:rsidP="004757D2">
      <w:pPr>
        <w:pStyle w:val="a4"/>
        <w:numPr>
          <w:ilvl w:val="0"/>
          <w:numId w:val="41"/>
        </w:numPr>
        <w:spacing w:after="0" w:line="240" w:lineRule="auto"/>
        <w:ind w:left="0" w:firstLine="567"/>
        <w:jc w:val="both"/>
        <w:textAlignment w:val="baseline"/>
        <w:rPr>
          <w:rFonts w:ascii="Times New Roman" w:hAnsi="Times New Roman" w:cs="Times New Roman"/>
          <w:sz w:val="28"/>
          <w:szCs w:val="28"/>
        </w:rPr>
      </w:pPr>
      <w:r w:rsidRPr="00603B67">
        <w:rPr>
          <w:rFonts w:ascii="Times New Roman" w:hAnsi="Times New Roman" w:cs="Times New Roman"/>
          <w:sz w:val="28"/>
          <w:szCs w:val="28"/>
        </w:rPr>
        <w:t>18 договорів оренди земель промисловості, транспорту, електронних комунікацій, енергетики, оборони та іншого призначення на загальній площі 14,3477 га.</w:t>
      </w:r>
    </w:p>
    <w:p w14:paraId="34D6BF03"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Розмір орендної плати по укладеним договорам оренди землі складає від  3 % до 55 % від нормативної грошової оцінки земельних ділянок. </w:t>
      </w:r>
    </w:p>
    <w:p w14:paraId="2D6AA5E4"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Виключенням є землі сільськогосподарського призначення, право оренди на які продані на аукціоні, орендна плата по яким склала від 49,4 до 118,32 % від їх нормативної грошової оцінки.</w:t>
      </w:r>
    </w:p>
    <w:p w14:paraId="6F6AE076"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Загальний розрахунковий розмір річної орендної плати за договорам оренди землі, що укладені за 11 місяців поточного року, становить 1 601 903,10 грн.</w:t>
      </w:r>
    </w:p>
    <w:p w14:paraId="7231F764"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Управлінням постійно проводиться моніторинг наявності вільних земель в межах територіальної громади та вживаються заходи щодо забезпечення їх раціонального використання.</w:t>
      </w:r>
    </w:p>
    <w:p w14:paraId="01ECA028"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З метою забезпечення закріпленого чинним земельним законодавством загального принципу цілісності об’єктів нерухомості із земельною ділянкою, на якій ці об’єкти розташовані, Управлінням постійно проводиться робота з власниками нерухомого майна щодо організації  формування земельних ділянок з метою подальшого оформлення права користування ними та забезпечення додаткових надходжень до місцевого бюджету.</w:t>
      </w:r>
    </w:p>
    <w:p w14:paraId="4CD9E0A4"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Станом на 30.12.2025 р. діють 34 договори оренди нежитлових приміщень комунальної власності Коломийської міської територіальної громади. Реєстр діючих договорів оренди нерухомого майна та перелік вільних нежитлових приміщень, які можуть бути передані в оренду, розміщено на офіційному веб-сайті Коломийської міської ради.</w:t>
      </w:r>
    </w:p>
    <w:p w14:paraId="5D8BD2F6"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За  2025 року до бюджету громади від оренди нежитлових приміщень комунальної власності  надійшло коштів в сумі 954 829,00 грн. </w:t>
      </w:r>
    </w:p>
    <w:p w14:paraId="582909F9"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В листопаді 2025 року проведено електронний аукціон, за результатами якого чинний договір оренди  продовжений з існуючим орендарем, за адресою: місто Коломия, площа Ринок, 1.; орендна плата за місяць складає 67200 грн. з ПДВ. </w:t>
      </w:r>
    </w:p>
    <w:p w14:paraId="397070CC"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Відповідно до переліку об’єктів комунальної власності Коломийської міської територіальної громади, які підлягають приватизації, відчужено 8 об’єктів на загальну суму 72 723 043, 20 грн з ПДВ в тому числі:</w:t>
      </w:r>
    </w:p>
    <w:p w14:paraId="29A405B2"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   33/100 частин нежитлового приміщення ІІ поверху (№18, №19) по площі Відродження 14/2 площею 48,2 кв.м. -  720 001,20 грн з ПДВ;</w:t>
      </w:r>
    </w:p>
    <w:p w14:paraId="147B515D"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lastRenderedPageBreak/>
        <w:t xml:space="preserve">         - 64/1000 часток нежитлових будівель (гаражі) по бульвару Лесі Українки,47 площею 111,3 кв.м. – 2 422 800,00 грн з ПДВ;</w:t>
      </w:r>
    </w:p>
    <w:p w14:paraId="59ED0C23"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         - 28/1000 ч. нежитлових приміщень по вулиці Івана Мазепи, будинок 1, загальною площею 4,5 кв.м. -  388 314,00 грн;</w:t>
      </w:r>
    </w:p>
    <w:p w14:paraId="75F7931F"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- 150/1000 ч. нежитлових приміщень по вулиці Мазепи І. гетьмана, будинок 1, загальною площею 24,3 кв.м. – 3 000 001,20 грн;</w:t>
      </w:r>
    </w:p>
    <w:p w14:paraId="35D4087E"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 - 173/1000 ч. нежитлових приміщень по вулиці Мазепи І. гетьмана, будинок 1, загальною площею 28 кв.м. -  2 963 625,60 грн;</w:t>
      </w:r>
    </w:p>
    <w:p w14:paraId="2256A9E9"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 - 187/1000 ч. нежитлових приміщень по вулиці Мазепи І. гетьмана, будинок 1, загальною площею 30,4 кв.м.  – 5 400 001,20 грн;</w:t>
      </w:r>
    </w:p>
    <w:p w14:paraId="71C104D7"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 - 84/100 ч. нежитлової будівлі по вулиці Чорновола, будинок 49, загальною площею 440,9 кв.м. - 19 044 300,00  грн з ПДВ;</w:t>
      </w:r>
    </w:p>
    <w:p w14:paraId="14E3AAF6"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 - готель по вулиці  В. Стуса, 32, загальною площею 879,7 кв.м. – 38 784 000,00 грн з ПДВ.</w:t>
      </w:r>
    </w:p>
    <w:p w14:paraId="2BCD97BE" w14:textId="6D912A9C"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Відбувся аукціон по об’єкту</w:t>
      </w:r>
      <w:bookmarkStart w:id="39" w:name="_Hlk215216050"/>
      <w:r w:rsidRPr="00603B67">
        <w:rPr>
          <w:rFonts w:ascii="Times New Roman" w:hAnsi="Times New Roman" w:cs="Times New Roman"/>
          <w:sz w:val="28"/>
          <w:szCs w:val="28"/>
        </w:rPr>
        <w:t xml:space="preserve"> - нежитловий будинок за адресою: місто Коломия, вулиця Степана Бандери, 2  загальною площею </w:t>
      </w:r>
      <w:bookmarkStart w:id="40" w:name="_Hlk215215873"/>
      <w:r w:rsidRPr="00603B67">
        <w:rPr>
          <w:rFonts w:ascii="Times New Roman" w:hAnsi="Times New Roman" w:cs="Times New Roman"/>
          <w:sz w:val="28"/>
          <w:szCs w:val="28"/>
        </w:rPr>
        <w:t>789,8 кв.м.</w:t>
      </w:r>
      <w:bookmarkEnd w:id="39"/>
      <w:r w:rsidRPr="00603B67">
        <w:rPr>
          <w:rFonts w:ascii="Times New Roman" w:hAnsi="Times New Roman" w:cs="Times New Roman"/>
          <w:sz w:val="28"/>
          <w:szCs w:val="28"/>
        </w:rPr>
        <w:t xml:space="preserve">, ціна  лоту </w:t>
      </w:r>
    </w:p>
    <w:p w14:paraId="09431763"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28 800 026,40 грн.  Очікується оплата покупцем за придбаний об’єкт.  </w:t>
      </w:r>
      <w:bookmarkEnd w:id="40"/>
      <w:r w:rsidRPr="00603B67">
        <w:rPr>
          <w:rFonts w:ascii="Times New Roman" w:hAnsi="Times New Roman" w:cs="Times New Roman"/>
          <w:sz w:val="28"/>
          <w:szCs w:val="28"/>
        </w:rPr>
        <w:t xml:space="preserve">       </w:t>
      </w:r>
    </w:p>
    <w:p w14:paraId="6DE4EFC1" w14:textId="751C9CCD"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ab/>
        <w:t xml:space="preserve">У вересні 2025 року передано із спільної власності територіальних громад сіл, селищ, міст області у комунальну власність нежитлові будівлі по бульвару Лесі Українки, 34 в місті Коломия, загальною площею 1613,3 кв.м. </w:t>
      </w:r>
    </w:p>
    <w:p w14:paraId="02CEA133" w14:textId="65B867AC"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В грудні місяці передано із  спільної власності територіальних громад сіл, селищ Коломийського району у комунальну власність Коломийської міської територіальної громади:</w:t>
      </w:r>
    </w:p>
    <w:p w14:paraId="4C0ACC29"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 нежитлове приміщення за адресою: м. Коломия, бульвар Л. Українки, 41, загальною площею 864,5 кв.м.; </w:t>
      </w:r>
    </w:p>
    <w:p w14:paraId="5547284C"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нежитлове приміщення за адресою: м. Коломия, бульвар  Л. Українки, 41а, загальною площею 19,4 кв.м.;</w:t>
      </w:r>
    </w:p>
    <w:p w14:paraId="25E1CF91"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        - нежитлову будівлю за адресою: м. Коломия, бульвар Л. Українки, 45, загальною площею 358,5 кв.м.; </w:t>
      </w:r>
    </w:p>
    <w:p w14:paraId="62E4ACFD"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       - нежитлову будівлю (гараж) за адресою: м. Коломия, бульвар Л. Українки, 45б, загальною площею 40,9 кв.м.   </w:t>
      </w:r>
    </w:p>
    <w:p w14:paraId="79CD5267"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         В 2025 році здійснена робота по приєднанню до електромережі двох захисних споруд  цивільного захисту – сховищ  №35587,  №35588 по вул. Січових Стрільців, 121, які були передані з державної у комунальну власність.</w:t>
      </w:r>
    </w:p>
    <w:p w14:paraId="54DF3A38"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p>
    <w:p w14:paraId="12C9597A"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Співпраця та висвітлення документації в системі ProZorro на офіційному сайті SmartTender щодо передачі майна в оренду через аукціон, продовження діючих договорів оренди комунального майна, процедури проведення аукціонів оренди та продажу комунального майна.</w:t>
      </w:r>
    </w:p>
    <w:p w14:paraId="517A5CB5"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Виготовлено технічну документацію на 4 об'єкти нерухомого майна.</w:t>
      </w:r>
    </w:p>
    <w:p w14:paraId="5E745DA9" w14:textId="6A384D21"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Проведено реєстрацію речового права на 5 об’єктів  комунальної власності.          Здійснено ринкову оцінку майна по 9 об’єктах.</w:t>
      </w:r>
    </w:p>
    <w:p w14:paraId="3139FFD3"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   </w:t>
      </w:r>
      <w:r w:rsidRPr="00603B67">
        <w:rPr>
          <w:rFonts w:ascii="Times New Roman" w:hAnsi="Times New Roman" w:cs="Times New Roman"/>
          <w:sz w:val="28"/>
          <w:szCs w:val="28"/>
        </w:rPr>
        <w:tab/>
        <w:t xml:space="preserve">Відділом ведеться робота по обліку протирадіаційних укриттів, які перебувають на балансі управління майнових ресурсів в кількості 84 шт., а саме: </w:t>
      </w:r>
      <w:r w:rsidRPr="00603B67">
        <w:rPr>
          <w:rFonts w:ascii="Times New Roman" w:hAnsi="Times New Roman" w:cs="Times New Roman"/>
          <w:sz w:val="28"/>
          <w:szCs w:val="28"/>
        </w:rPr>
        <w:lastRenderedPageBreak/>
        <w:t xml:space="preserve">обстеження, підготовка актів, підготовка облікових карток та паспортів цивільної споруди, технічна інвентаризація, реєстрація права власності. </w:t>
      </w:r>
    </w:p>
    <w:p w14:paraId="19181CEB"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Здійснюється облік громадян, що потребують надання житлового приміщення для тимчасового проживання з фонду житла, призначеного для  тимчасового проживання внутрішньо переміщених осіб.  Станом на кінець грудня 2025 року на обліку перебуває 236 сімей  з числа внутрішньо переміщених осіб.</w:t>
      </w:r>
    </w:p>
    <w:p w14:paraId="4D1A1FFD"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Забезпечено підготовку та завантаження нових наборів даних відповідно до вимог постанови Кабінету Міністрів України від 21.10.2015 року №835 «Про затвердження Положення про набори даних, які підлягають оприлюдненню у формі відкритих даних».</w:t>
      </w:r>
    </w:p>
    <w:p w14:paraId="7E4A04B9"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ab/>
        <w:t>Відповідно до постанови Кабінету Міністрів України від 12.10.2022 №1178 «Про затвердження особливостей здійснення публічних закупівель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 відділом проводиться здійснення закупівель без використання електронної системи, внесення інформації про такі закупівлі до річного плану закупівель та оприлюднює відповідно до </w:t>
      </w:r>
      <w:hyperlink r:id="rId23" w:anchor="n2284" w:tgtFrame="_blank" w:history="1">
        <w:r w:rsidRPr="00603B67">
          <w:rPr>
            <w:rFonts w:ascii="Times New Roman" w:hAnsi="Times New Roman" w:cs="Times New Roman"/>
            <w:sz w:val="28"/>
            <w:szCs w:val="28"/>
          </w:rPr>
          <w:t>пункту 3</w:t>
        </w:r>
      </w:hyperlink>
      <w:hyperlink r:id="rId24" w:anchor="n2284" w:tgtFrame="_blank" w:history="1">
        <w:r w:rsidRPr="00603B67">
          <w:rPr>
            <w:rFonts w:ascii="Times New Roman" w:hAnsi="Times New Roman" w:cs="Times New Roman"/>
            <w:sz w:val="28"/>
            <w:szCs w:val="28"/>
          </w:rPr>
          <w:t>-8</w:t>
        </w:r>
      </w:hyperlink>
      <w:r w:rsidRPr="00603B67">
        <w:rPr>
          <w:rFonts w:ascii="Times New Roman" w:hAnsi="Times New Roman" w:cs="Times New Roman"/>
          <w:sz w:val="28"/>
          <w:szCs w:val="28"/>
        </w:rPr>
        <w:t> розділу X “Прикінцеві та перехідні положення” Закону в електронній системі закупівель звіт про договір про закупівлю, укладений без використання електронної системи закупівель. За 12 місяців 2025 року таких договорів відділом опубліковано 28.</w:t>
      </w:r>
    </w:p>
    <w:p w14:paraId="78A428E9"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Комунікація з головами ОСББ, в будинках яких розміщені наші нежитлові приміщення та своєчасна сплата послуг з управління нежитловими приміщеннями. З усіма ОСББ та ТОВ “Коломия 911” укладено відповідні договори за 2025 рік та здійснено оплату. </w:t>
      </w:r>
    </w:p>
    <w:p w14:paraId="4CC26EA7"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Управлінням проводиться постійна робота щодо обліку громадян, які потребують поліпшення житлових умов</w:t>
      </w:r>
    </w:p>
    <w:p w14:paraId="5A1BC7D2"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За поточний рік:</w:t>
      </w:r>
    </w:p>
    <w:p w14:paraId="76CDA43E"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взято на квартирний облік за місцем проживання –  32 особи;</w:t>
      </w:r>
    </w:p>
    <w:p w14:paraId="4A22E060"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знято з квартирного обліку -   212 осіб;</w:t>
      </w:r>
    </w:p>
    <w:p w14:paraId="37069479"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взято на соціальний квартирний облік – 6 осіб;</w:t>
      </w:r>
    </w:p>
    <w:p w14:paraId="127AB862"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внесені зміни в облікові справи осіб – по  5 зверненнях;</w:t>
      </w:r>
    </w:p>
    <w:p w14:paraId="09003397"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відмовлено у взятті на квартирний облік за місцем проживання –  28 особам;</w:t>
      </w:r>
    </w:p>
    <w:p w14:paraId="67C7CCDE"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видано довідок про реєстрацію місця проживання в комунальному житлі – 75 особам;</w:t>
      </w:r>
    </w:p>
    <w:p w14:paraId="770B5682"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видано свідоцтва на приватизацію 8 квартир;</w:t>
      </w:r>
    </w:p>
    <w:p w14:paraId="0902AEB8"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 включено в додаткові списки громадян, які мають право на отримання приватизаційних паперів у Коломийському відділенні Ощадбанку - 18  осіб; </w:t>
      </w:r>
    </w:p>
    <w:p w14:paraId="46F57520"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xml:space="preserve">-   8 особам видано ордера на службове житло;  </w:t>
      </w:r>
    </w:p>
    <w:p w14:paraId="519B33E0" w14:textId="77777777"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 організовано проведення 13 засідань громадської комісії з житлових питань при виконавчому комітеті міської ради та підготовлено проекти рішень.</w:t>
      </w:r>
    </w:p>
    <w:p w14:paraId="4A21FDC1" w14:textId="0CF3D1A5" w:rsidR="00B52EE4" w:rsidRPr="00603B67" w:rsidRDefault="00B52EE4" w:rsidP="00B52EE4">
      <w:pPr>
        <w:spacing w:after="0" w:line="240" w:lineRule="auto"/>
        <w:ind w:firstLine="567"/>
        <w:contextualSpacing/>
        <w:jc w:val="both"/>
        <w:textAlignment w:val="baseline"/>
        <w:rPr>
          <w:rFonts w:ascii="Times New Roman" w:hAnsi="Times New Roman" w:cs="Times New Roman"/>
          <w:sz w:val="28"/>
          <w:szCs w:val="28"/>
        </w:rPr>
      </w:pPr>
      <w:r w:rsidRPr="00603B67">
        <w:rPr>
          <w:rFonts w:ascii="Times New Roman" w:hAnsi="Times New Roman" w:cs="Times New Roman"/>
          <w:sz w:val="28"/>
          <w:szCs w:val="28"/>
        </w:rPr>
        <w:t>За дорученням міського голови проводиться постійний моніторинг квартирної черги.</w:t>
      </w:r>
    </w:p>
    <w:p w14:paraId="76CC3991" w14:textId="77777777" w:rsidR="00B52EE4" w:rsidRPr="00603B67" w:rsidRDefault="00B52EE4" w:rsidP="00B52EE4">
      <w:pPr>
        <w:pStyle w:val="a4"/>
        <w:spacing w:after="0" w:line="240" w:lineRule="auto"/>
        <w:ind w:left="0" w:firstLine="567"/>
        <w:jc w:val="both"/>
        <w:rPr>
          <w:rFonts w:ascii="Times New Roman" w:eastAsia="Times New Roman" w:hAnsi="Times New Roman" w:cs="Times New Roman"/>
          <w:b/>
          <w:sz w:val="28"/>
          <w:szCs w:val="28"/>
        </w:rPr>
      </w:pPr>
    </w:p>
    <w:p w14:paraId="7896BFAB" w14:textId="4A43F22A" w:rsidR="00B52EE4" w:rsidRPr="00603B67" w:rsidRDefault="00B52EE4" w:rsidP="00B52EE4">
      <w:pPr>
        <w:pStyle w:val="a4"/>
        <w:autoSpaceDE w:val="0"/>
        <w:autoSpaceDN w:val="0"/>
        <w:adjustRightInd w:val="0"/>
        <w:spacing w:after="0" w:line="240" w:lineRule="auto"/>
        <w:ind w:left="0" w:firstLine="567"/>
        <w:jc w:val="both"/>
        <w:rPr>
          <w:rFonts w:ascii="Times New Roman" w:eastAsia="Times New Roman" w:hAnsi="Times New Roman" w:cs="Times New Roman"/>
          <w:b/>
          <w:sz w:val="28"/>
          <w:szCs w:val="28"/>
        </w:rPr>
      </w:pPr>
      <w:r w:rsidRPr="00603B67">
        <w:rPr>
          <w:rFonts w:ascii="Times New Roman" w:eastAsia="Times New Roman" w:hAnsi="Times New Roman" w:cs="Times New Roman"/>
          <w:b/>
          <w:sz w:val="28"/>
          <w:szCs w:val="28"/>
        </w:rPr>
        <w:t xml:space="preserve"> </w:t>
      </w:r>
    </w:p>
    <w:p w14:paraId="001C2E14" w14:textId="37289720" w:rsidR="00B52EE4" w:rsidRPr="00603B67" w:rsidRDefault="00B52EE4" w:rsidP="004757D2">
      <w:pPr>
        <w:pStyle w:val="1"/>
        <w:numPr>
          <w:ilvl w:val="1"/>
          <w:numId w:val="38"/>
        </w:numPr>
        <w:tabs>
          <w:tab w:val="left" w:pos="426"/>
        </w:tabs>
        <w:spacing w:line="240" w:lineRule="atLeast"/>
        <w:ind w:left="0" w:firstLine="0"/>
        <w:jc w:val="both"/>
        <w:textDirection w:val="lrTb"/>
        <w:rPr>
          <w:color w:val="000000" w:themeColor="text1"/>
          <w:sz w:val="28"/>
          <w:szCs w:val="28"/>
          <w:lang w:eastAsia="uk-UA"/>
        </w:rPr>
      </w:pPr>
      <w:bookmarkStart w:id="41" w:name="_Toc218581439"/>
      <w:bookmarkStart w:id="42" w:name="_Toc218581576"/>
      <w:bookmarkStart w:id="43" w:name="_Toc218581791"/>
      <w:r w:rsidRPr="00603B67">
        <w:rPr>
          <w:color w:val="000000" w:themeColor="text1"/>
          <w:sz w:val="28"/>
          <w:szCs w:val="28"/>
          <w:lang w:eastAsia="uk-UA"/>
        </w:rPr>
        <w:lastRenderedPageBreak/>
        <w:t>УПРАВЛІННЯ МІСТОБУДУВАННЯ</w:t>
      </w:r>
      <w:bookmarkEnd w:id="41"/>
      <w:bookmarkEnd w:id="42"/>
      <w:bookmarkEnd w:id="43"/>
    </w:p>
    <w:p w14:paraId="337C4B8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Управління містобудування Коломийської міської ради постійно проводить роботу по забезпеченню функціонування містобудівного процесу. </w:t>
      </w:r>
    </w:p>
    <w:p w14:paraId="4269A76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Управління містобудування Коломийської міської ради організовує процес розроблення Комплексного плану просторового розвитку території громади: підготовка рішення міської ради, створення робочої групи із залученням фахівців та представників громади, участь у проведенні громадського опитування щодо бачення розвитку територій, підготовка завдання на розроблення плану та забезпечення укладання договору з проєктною організацією, а також координація підготовчих процедур,  постійна співпраця з розробниками топознімань по підготовчому етапу розроблення Комплексному плану просторового розвитку.</w:t>
      </w:r>
    </w:p>
    <w:p w14:paraId="6A47C07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Згідно міської цільової програми «Розроблення та оновлення містобудівної документації Коломийської територіальної громади на 2022 – 2026 роки», затвердженої рішенням Коломийської міської ради від 22.07.2021р.  № 932-17/2021 (зі змінами) на 2025 рік передбачено 9 100 тис.грн. </w:t>
      </w:r>
    </w:p>
    <w:p w14:paraId="5DB0130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Основні заходи програми у 2025 році:</w:t>
      </w:r>
    </w:p>
    <w:p w14:paraId="46D63C3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розроблення містобудівної документації – 400 тис.грн;</w:t>
      </w:r>
    </w:p>
    <w:p w14:paraId="23D214C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виконання топографо-геодезичних робіт — 2 300 тис.грн;</w:t>
      </w:r>
    </w:p>
    <w:p w14:paraId="4D73F29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 розроблення комплексного плану просторового розвитку територій громади — 6 400 тис. грн. </w:t>
      </w:r>
    </w:p>
    <w:p w14:paraId="742EF5C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Розроблення комплексного плану просторового розвитку громади передбачить систематизацію існуючих містобудівних даних, текстових та графічних матеріалів, перспективне використання територій.</w:t>
      </w:r>
    </w:p>
    <w:p w14:paraId="219A8B60" w14:textId="6D0DBDA6"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Взято участь у засіданнях Робочої групи з розроблення комплексного плану просторового розвитку території Коломийської міської територіальної громади. Головним архітектором разом із старостами населених пунктів опрацьовувались пропозиції до КППРТГ по селах громади. Опрацьовано надані послуги Виконавцем по підготовчому етапу розроблення КППРТГ по кожному населеному пункту та сформовано пропозиції. Опрацювання отриманих даних щодо розроблення топографічного знімання на територію громади.</w:t>
      </w:r>
    </w:p>
    <w:p w14:paraId="40E1B02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Управління бере участь у реалізації проекту міжнародної технічної допомоги «Покращення житлових умов внутрішньо переміщених осіб на Сході України». Триває підтримка процесу будівництва багатоповерхового багатоквартирного житлового будинку на земельній ділянці з кадастровим номером 2610600000:27:003:0008 з відповідним цільовим призначенням для потреб житлового проекту. Очікується отримання від МОМ проєктно- кошторисної документації на будівництво багатоповерхового багатоквартирного житлового будинку.</w:t>
      </w:r>
    </w:p>
    <w:p w14:paraId="2D308112" w14:textId="5A19C42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Співпраця з організацією «СОС Дитячі містечка» щодо будівництва соціального житла по вул. Маковея, м. Коломия.</w:t>
      </w:r>
    </w:p>
    <w:p w14:paraId="38D4576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Управління є серед відповідальних за формування/оцінку/впровадження проєктів, зокрема у галузях, що стосуються містобудівних рішень, згідно плану заходів щодо формування Єдиного проектного портфеля публічних інвестицій громади.</w:t>
      </w:r>
    </w:p>
    <w:p w14:paraId="40E01CE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 xml:space="preserve">Підготовлено та подано Управлінням в Єдину цифрову інтегровану інформаційно-аналітичну систему DREAM чотири проєкти: 1.Комплексний план просторового розвитку території Коломийської міської територіальної громади; </w:t>
      </w:r>
    </w:p>
    <w:p w14:paraId="45299EF3" w14:textId="70C25410"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 Реконструкція нежитлового будинку з надбудовою без зміни зовнішніх геометричних розмірів їхніх фундаментів у плані під багатоквартирний житловий будинок по вул. Гетьмана Івана Мазепи, 262 в м. Коломия, Івано- Франківської області;</w:t>
      </w:r>
    </w:p>
    <w:p w14:paraId="68C3A14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 Нове будівництво багатоквартирного житлового будинку по вул. Осипа Маковея в м. Коломия Івано-Франківської області; 4.Реконструкція будівлі під соціальний комплекс для вразливих категорій населення (внутрішньо переміщених (евакуйованих осіб)) по вул. Симона Петлюри, 24 в м. Коломия Івано-Франківської області. Черга 2.</w:t>
      </w:r>
    </w:p>
    <w:p w14:paraId="340EE1D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Заповнено СПІ, що є важливим етапом для ефективного функціонування проєкту DREAM. Пройдено секторальне/експертне оцінювання проєктів у DREAM.</w:t>
      </w:r>
    </w:p>
    <w:p w14:paraId="39FA755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Також проводиться співпраця з відділом інвестиційної політики та іншими управліннями для узгодженості у плануванні та реалізації інфраструктурних, інвестиційних проектів.</w:t>
      </w:r>
    </w:p>
    <w:p w14:paraId="5874064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Спеціалістами управління містобудування формується і наповнюється база даних містобудівного кадастру території Коломийської територіальної громади. </w:t>
      </w:r>
    </w:p>
    <w:p w14:paraId="7620FDA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Геопортал містобудівного кадастру доступний за посиланням: </w:t>
      </w:r>
    </w:p>
    <w:p w14:paraId="6AAFA3D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FF"/>
          <w:sz w:val="28"/>
          <w:szCs w:val="28"/>
        </w:rPr>
      </w:pPr>
      <w:r w:rsidRPr="00603B67">
        <w:rPr>
          <w:rFonts w:ascii="Times New Roman" w:hAnsi="Times New Roman" w:cs="Times New Roman"/>
          <w:color w:val="0000FF"/>
          <w:sz w:val="28"/>
          <w:szCs w:val="28"/>
          <w:u w:val="single"/>
        </w:rPr>
        <w:t>http://mapa.kolrada.gov.ua/</w:t>
      </w:r>
    </w:p>
    <w:p w14:paraId="743E254B" w14:textId="01D6255E"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Управлінням проведено 14 засідань Технічної ради з розгляду передпроектних пропозицій будівництва, реконструкції, капітального ремонту та благоустрою територій, питань пов’язаних з видачею технічних умов на приєднання до інженерних мереж та погодження видачі дозволів на проведення земляних робіт при виконавчому комітеті Коломийської міської ради.</w:t>
      </w:r>
    </w:p>
    <w:p w14:paraId="0F29B4F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При управлінні містобудування міської ради функціонує архітектурно- містобудівна рада. </w:t>
      </w:r>
    </w:p>
    <w:p w14:paraId="4E10585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 межах своїх повноважень управління містобудування контролює процес проектування, будівництва, реконструкції, переобладнання об`єктів архітектури, спорудження пам`ятних знаків, встановлення реклами, тимчасових споруд для здійснення підприємницької діяльності, художнього оформлення та благоустрою міста.</w:t>
      </w:r>
    </w:p>
    <w:p w14:paraId="641A286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Управлінням здійснено:</w:t>
      </w:r>
    </w:p>
    <w:p w14:paraId="5A8C914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ескізну пропозицію відновлення питних фонтанів на площі Відродження;</w:t>
      </w:r>
    </w:p>
    <w:p w14:paraId="5DADD11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ескізний проект спортивного залу з допоміжними приміщеннями в підвалі для гри в настільний теніс;</w:t>
      </w:r>
    </w:p>
    <w:p w14:paraId="703B551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розроблено візуалізацію вказівників до скверу Героїв УПА;</w:t>
      </w:r>
    </w:p>
    <w:p w14:paraId="2F3B54B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розроблено карту безбар’єрності м. Коломия;</w:t>
      </w:r>
    </w:p>
    <w:p w14:paraId="122E3E9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 ескізний проект відпочинкової зони та відновлення пірсу на озері ім. Ю. </w:t>
      </w:r>
    </w:p>
    <w:p w14:paraId="1324B4C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Руфа м. Коломия;</w:t>
      </w:r>
    </w:p>
    <w:p w14:paraId="0236E79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ескізний проект бази Центру допризовної підготовки та патріотичного виховання імені Мирона Забарила в с. Кубаївка, здійснено обміри та фотофіксацію.</w:t>
      </w:r>
    </w:p>
    <w:p w14:paraId="0F5E79E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ескізний проект крафтового ринку с. Шепарівці;</w:t>
      </w:r>
    </w:p>
    <w:p w14:paraId="3677265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 ескізний проект громадського простору по вул. В. Чорновола, біля Укрпошти;</w:t>
      </w:r>
    </w:p>
    <w:p w14:paraId="140630B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візуалізація меморіалу воїнам в с. Кубаївка;</w:t>
      </w:r>
    </w:p>
    <w:p w14:paraId="4C87D24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візуалізація системи опалення ліцею №4;</w:t>
      </w:r>
    </w:p>
    <w:p w14:paraId="119A693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візуалізація майданчику для вигулу собак;</w:t>
      </w:r>
    </w:p>
    <w:p w14:paraId="6BC3867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 розроблення ескізного проекту та схематичних креслень укриття-тир в с. </w:t>
      </w:r>
    </w:p>
    <w:p w14:paraId="470AB6D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Кубаївка.</w:t>
      </w:r>
    </w:p>
    <w:p w14:paraId="0114F25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розроблення ескізного проекту по наявному кошторису дитяча лікарня;</w:t>
      </w:r>
    </w:p>
    <w:p w14:paraId="1BA252E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ескізний проект благоустрою біля стадіону «Юність» та педагогічного коледжу;</w:t>
      </w:r>
    </w:p>
    <w:p w14:paraId="3D52D9C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створено карту безбар’єрного маршруту в м. Коломия на порталі ЛУН;</w:t>
      </w:r>
    </w:p>
    <w:p w14:paraId="2E78C02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виконана візуалізація території біля міського кладовища;</w:t>
      </w:r>
    </w:p>
    <w:p w14:paraId="6970841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розроблення нових схем безбар’єрних маршрутів міста Коломия;</w:t>
      </w:r>
    </w:p>
    <w:p w14:paraId="1C87493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розроблення схеми території ринку;</w:t>
      </w:r>
    </w:p>
    <w:p w14:paraId="0D113A1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візуалізація центральної частини міста з підземним паркінгом;</w:t>
      </w:r>
    </w:p>
    <w:p w14:paraId="68EE868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візуалізація укриття-тир ліцею №1;</w:t>
      </w:r>
    </w:p>
    <w:p w14:paraId="21AAF04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візуалізація облаштування вулиці Іваничука;</w:t>
      </w:r>
    </w:p>
    <w:p w14:paraId="35CFF54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 ескізний проект реконструкції нежитлових приміщень без зміни зовнішніх геометричних розмірів їх фундаментів у плані по вул. Бандери, 2, м. </w:t>
      </w:r>
    </w:p>
    <w:p w14:paraId="0602AFA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Коломия;</w:t>
      </w:r>
    </w:p>
    <w:p w14:paraId="3019F00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візуалізація дитячого майданчику біля садочку №19;</w:t>
      </w:r>
    </w:p>
    <w:p w14:paraId="6E1A7CF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генеральний план дитячих майданчиків біля садочку №19;</w:t>
      </w:r>
    </w:p>
    <w:p w14:paraId="5E80BE3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 ескіз реконструкції нежитлових приміщень без зміни зовнішніх геометричних розмірів їх фундаментів у плані по вул. Козацька, 1, м. </w:t>
      </w:r>
    </w:p>
    <w:p w14:paraId="0C0E00F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Коломия;</w:t>
      </w:r>
    </w:p>
    <w:p w14:paraId="104824C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реновація комунальної будівлі по бульв. Лесі Українки, 37, м. Коломия;</w:t>
      </w:r>
    </w:p>
    <w:p w14:paraId="3AB6C0D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упорядкування центрального кладовища м. Коломия (Алея Слави);</w:t>
      </w:r>
    </w:p>
    <w:p w14:paraId="101142A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створено візуалізації «Сітни Надії» у трьох варіантах;</w:t>
      </w:r>
    </w:p>
    <w:p w14:paraId="0136401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роботу з архівними масивами мікрорайонів міста Коломия (пошук даних);</w:t>
      </w:r>
    </w:p>
    <w:p w14:paraId="1945297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здійснено оцінку ступеня безбар’єрності об’єктів фізичного оточення і послуг для осіб з інвалідністю;</w:t>
      </w:r>
    </w:p>
    <w:p w14:paraId="0D53964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верифіковано вулиці населених пунктів громади;</w:t>
      </w:r>
    </w:p>
    <w:p w14:paraId="5AB969B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викопіювання з</w:t>
      </w:r>
      <w:r w:rsidRPr="00603B67">
        <w:rPr>
          <w:rFonts w:ascii="Times New Roman" w:hAnsi="Times New Roman" w:cs="Times New Roman"/>
          <w:b/>
          <w:bCs/>
          <w:color w:val="000000"/>
          <w:sz w:val="28"/>
          <w:szCs w:val="28"/>
        </w:rPr>
        <w:t xml:space="preserve"> </w:t>
      </w:r>
      <w:r w:rsidRPr="00603B67">
        <w:rPr>
          <w:rFonts w:ascii="Times New Roman" w:hAnsi="Times New Roman" w:cs="Times New Roman"/>
          <w:color w:val="000000"/>
          <w:sz w:val="28"/>
          <w:szCs w:val="28"/>
        </w:rPr>
        <w:t>топографо-геодезичного плану м. Коломия для підключення електромереж;</w:t>
      </w:r>
    </w:p>
    <w:p w14:paraId="161A597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розроблення схем розміщення ярмарків, цирків на «Співочому полі»;</w:t>
      </w:r>
    </w:p>
    <w:p w14:paraId="0BE78F5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оцифровано паперову містобудівну документацію деяких населених пунктів громади;</w:t>
      </w:r>
    </w:p>
    <w:p w14:paraId="4D73A7C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сформовано набори даних, які підлягають оприлюдненню у формі відкритих даних на вебсайті;</w:t>
      </w:r>
    </w:p>
    <w:p w14:paraId="68F8FBB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роботу по наповненню Реєстрів (ЄДРА та РБС) в промисловому середовищі;</w:t>
      </w:r>
    </w:p>
    <w:p w14:paraId="32DEC8E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збір та надання інформації для оновлення стратегії виконання ветеранської Стратегії.</w:t>
      </w:r>
    </w:p>
    <w:p w14:paraId="27CDD25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Впродовж звітного періоду управлінням містобудування проводиться робота по розгляду звернень фізичних та юридичних осіб, підприємств та установ, заяв та скарг громадян міста, запитів адвокатів та інше. Надається інформація (довідки) </w:t>
      </w:r>
      <w:r w:rsidRPr="00603B67">
        <w:rPr>
          <w:rFonts w:ascii="Times New Roman" w:hAnsi="Times New Roman" w:cs="Times New Roman"/>
          <w:color w:val="000000"/>
          <w:sz w:val="28"/>
          <w:szCs w:val="28"/>
        </w:rPr>
        <w:lastRenderedPageBreak/>
        <w:t xml:space="preserve">громадянам, приватним нотаріусам щодо уточнених назв вулиць на території міста. Готуються проекти рішень міської ради та виконавчого комітету. Ведеться документація стосовно Детальних планів території (прийняття заяв, перевірка на відповідність чинним нормам та законодавству, подача матеріалів на громадські слухання та містобудівні ради, подача рішень на сесію міської ради, внесення інформації в систему містобудівного кадастру). Береться участь в організації громадських слухань щодо врахування громадських інтересів під час розроблення проектів детальних планів територій на території Коломийської об’єднаної територіальної громади. </w:t>
      </w:r>
    </w:p>
    <w:p w14:paraId="1E0BCCB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Формується реєстр заходів по доступності для осіб з інвалідністю до об'єктів житлового, громадського призначення та транспортної інфраструктури (маломобільність, інклюзивність). Приймалась участь в нарадах міського голови, комісіях та робочих групах. 10 жовтня 2025 року у просторі «Гарт» відбулася зустріч із родинами наших захисників, які наразі вважаються зниклими безвісти. Під час зустрічі було узгоджено розміщення згадок про зниклих — «Стіна Надії». Проводились наступні зустрічі з учасниками громадської організації «Зниклі – не забуті» та рідними зниклих безвісти щодо місця розташування та вигляду «Стіна Надії», яка відображатиме пам'ять, шану та надію на повернення кожного з наших героїв.</w:t>
      </w:r>
    </w:p>
    <w:p w14:paraId="1BF9C8E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Управління бере участь в нарадах та комісіях: з питань демонтажу незаконно встановлених/розміщених елементів благоустрою, спеціальних конструкцій, вивісок, тимчасових споруд для провадження підприємницької діяльності, тимчасових (металевих) гаражів на території Коломийської міської територіальної громади. </w:t>
      </w:r>
    </w:p>
    <w:p w14:paraId="589E3DE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 рамках державного фінансового аудиту бюджету Коломийської міської ради (Коломийської міської територіальної громади) за період з 01.01.2021 по 31.03.2025, управлінням містобудування формувало всю необхідну інформацію, здійснювало аналіз та надавало необхідні дані щодо плати за право тимчасового користування місцями під розміщення зовнішньої реклами. </w:t>
      </w:r>
    </w:p>
    <w:p w14:paraId="49B9D94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Працівниками Управління у складі Робочої групи, затвердженої розпорядженням міського голови від 18.06.2025р.  №313-р, здійснювались обстеження рекламних засобів, які розміщені на території Коломийської міської територіальної громади.</w:t>
      </w:r>
    </w:p>
    <w:p w14:paraId="79D062A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Також Управлінням своєчасного надавалась інформація щодо питань надходження коштів за розміщення зовнішньої реклами по укладених договорах на право тимчасового користування місцями, що перебувають у комунальній власності, під час проведення ревізії в Коломийській міській раді.</w:t>
      </w:r>
    </w:p>
    <w:p w14:paraId="4A64E0C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Здійснюється робота із листами у СЕД "Мегаполіс".</w:t>
      </w:r>
    </w:p>
    <w:p w14:paraId="1B0F285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Управління містобудування міської ради проводить системну роботу з верифікації даних у Єдиній державній електронній системі у сфері будівництва (ЄДРА). На даний час здійснено перевірку всіх наявних топонів у населених пунктах громади, наносяться та коригуються полігони будинків, а також здійснюється їх прив’язка до офіційних адресних номерів.</w:t>
      </w:r>
    </w:p>
    <w:p w14:paraId="2F8BCF2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Оновлено набори даних, які підлягають оприлюдненню  у формі відкритих даних, згідно розпорядження від 14.01.2025р.  №8-р «Про набори даних, які </w:t>
      </w:r>
      <w:r w:rsidRPr="00603B67">
        <w:rPr>
          <w:rFonts w:ascii="Times New Roman" w:hAnsi="Times New Roman" w:cs="Times New Roman"/>
          <w:color w:val="000000"/>
          <w:sz w:val="28"/>
          <w:szCs w:val="28"/>
        </w:rPr>
        <w:lastRenderedPageBreak/>
        <w:t>підлягають оприлюдненню у формі відкритих даних» (зі змінами). Заповнено анкети для проведення віддаленого інформаційного аудиту щодо наборів даних.</w:t>
      </w:r>
    </w:p>
    <w:p w14:paraId="2197B9F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 період з 1 січня по 29 грудня 2025 року управлінням опрацьовано:</w:t>
      </w:r>
    </w:p>
    <w:p w14:paraId="54C59FD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- 102 звернень фізичних осіб;</w:t>
      </w:r>
    </w:p>
    <w:p w14:paraId="3C9262B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- 149 листів від юридичних осіб;</w:t>
      </w:r>
    </w:p>
    <w:p w14:paraId="56E1A4E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- 44 запитів (інформаційних, депутатських, адвокатських);</w:t>
      </w:r>
    </w:p>
    <w:p w14:paraId="2980020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- 85 ініціативних листів;</w:t>
      </w:r>
    </w:p>
    <w:p w14:paraId="2EDA33F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- 25 протокольних доручень;</w:t>
      </w:r>
    </w:p>
    <w:p w14:paraId="04083C6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- 1138 звернень для отримання адміністративної послуги.</w:t>
      </w:r>
    </w:p>
    <w:p w14:paraId="4B024C0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Протягом 1 січня – 29 грудня 2025 року управлінням:</w:t>
      </w:r>
    </w:p>
    <w:p w14:paraId="322B981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опрацьовано заявок щодо будівельних паспортів – 176 та видано будівельних паспортів на забудову земельних ділянок – 102;</w:t>
      </w:r>
    </w:p>
    <w:p w14:paraId="4D7755C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опрацьовано заявок щодо містобудівних умов і обмежень – 143;</w:t>
      </w:r>
    </w:p>
    <w:p w14:paraId="76223A1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надано витягів із відповідної містобудівної документації із зазначенням функціональної зони території та листів щодо них – 202;</w:t>
      </w:r>
    </w:p>
    <w:p w14:paraId="1A1C325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видано наказів про присвоєння адресних номерів – 185;</w:t>
      </w:r>
    </w:p>
    <w:p w14:paraId="46C327D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продовжено термін дії паспортів прив`язки тимчасових споруд для провадження підприємницької діяльності – 21;</w:t>
      </w:r>
    </w:p>
    <w:p w14:paraId="47DD2C5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6</w:t>
      </w:r>
    </w:p>
    <w:p w14:paraId="0AFAE46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надано паспортів прив`язки тимчасових споруд для провадження підприємницької діяльності – 6;</w:t>
      </w:r>
    </w:p>
    <w:p w14:paraId="5618A18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погоджено проектів вивісок – 63;</w:t>
      </w:r>
    </w:p>
    <w:p w14:paraId="09FA742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надано дозвіл на розроблення Детальних планів територій – 4;</w:t>
      </w:r>
    </w:p>
    <w:p w14:paraId="6847563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видано довідок – 158;</w:t>
      </w:r>
    </w:p>
    <w:p w14:paraId="13C31F2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погоджені та продовжені ескізні проекти розміщення літніх майданчиків – 13.</w:t>
      </w:r>
    </w:p>
    <w:p w14:paraId="3F8DC95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Підготовлено 8 проектів рішень на засідання сесії міської ради:</w:t>
      </w:r>
    </w:p>
    <w:p w14:paraId="3D73049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про надання дозволу на розроблення містобудівної документації - 4;</w:t>
      </w:r>
    </w:p>
    <w:p w14:paraId="008344B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про розроблення комплексного плану просторового розвитку територій Коломийської міської територіальної громади,  зі внесенням змін та доповнень – 3;</w:t>
      </w:r>
    </w:p>
    <w:p w14:paraId="46EEB9C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про внесення змін до міської цільової програми "Розроблення та оновлення містобудівної документації Коломийської територіальної громади на 2022 - 2026 роки" – 1.</w:t>
      </w:r>
    </w:p>
    <w:p w14:paraId="4F59D6B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Підготовлено 15 проектів рішень виконавчого комітету міської ради: </w:t>
      </w:r>
    </w:p>
    <w:p w14:paraId="448F247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про надання дозволу на розміщення зовнішньої реклами – 6;</w:t>
      </w:r>
    </w:p>
    <w:p w14:paraId="4276B7F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про надання дозволу на встановлення меморіальних дошок – 9.</w:t>
      </w:r>
    </w:p>
    <w:p w14:paraId="5F7CEE5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Працівниками управління здійснювались виїзди для опрацювання місць встановлення меморіальних дошок.</w:t>
      </w:r>
    </w:p>
    <w:p w14:paraId="56D0C83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Управлінням містобудування регулярно ведеться інвентаризація містобудівної документації на паперових та електронних носіях, сканування будівельних паспортів, містобудівних умов і обмежень, детальних планів територій. Вносяться дані до Єдиної державної електронної системи у сфері будівництва. Надається викопіювання з топооснови міста Коломия та генеральних планів сіл М1:2000. Проводиться постійна співпраця (вирішення поточних проблем і питань) із відповідними спеціалізованими компаніями ДП "Дія", ДП </w:t>
      </w:r>
      <w:r w:rsidRPr="00603B67">
        <w:rPr>
          <w:rFonts w:ascii="Times New Roman" w:hAnsi="Times New Roman" w:cs="Times New Roman"/>
          <w:color w:val="000000"/>
          <w:sz w:val="28"/>
          <w:szCs w:val="28"/>
        </w:rPr>
        <w:lastRenderedPageBreak/>
        <w:t>"Адміністратор містобудівного кадастру на державному рівні" та ЄДЕССБ в роботі з електронними сервісами.</w:t>
      </w:r>
    </w:p>
    <w:p w14:paraId="229CBCF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Також Управління постійно веде активну роботу з підприємцями щодо розміщення та вигляду вивісок у місті. Зокрема, триває регулярне листування через електронну пошту, під час якого підприємцям надаються роз’яснення та рекомендації щодо приведення вивісок у відповідність до норм Порядку встановлення вивісок у місті Коломия, затвердженого рішенням міської ради від 13.04.2016р. №338-6/2016.</w:t>
      </w:r>
    </w:p>
    <w:p w14:paraId="72094BC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Взято участь у онлайн-семінарах, -нарадах:</w:t>
      </w:r>
    </w:p>
    <w:p w14:paraId="69AD168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вебінарі на тему: «Забезпечення фінансування розробки комплексних планів просторового розвитку територій та інвентаризації земель територіальних громад»;</w:t>
      </w:r>
    </w:p>
    <w:p w14:paraId="30459E4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онлайн-нараді щодо розроблення містобудівної документації на місцевому рівні з урахуванням змін у законодавстві;</w:t>
      </w:r>
    </w:p>
    <w:p w14:paraId="79D6830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зустрічах щодо Проєкту "Віднова": підтримка місцевих громад у процесі відновлення України;</w:t>
      </w:r>
    </w:p>
    <w:p w14:paraId="356C9C7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онлайн-нараді щодо ведення містобудівного кадастру на державному рівні;</w:t>
      </w:r>
    </w:p>
    <w:p w14:paraId="6EC87CE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вебінарі «Специфіка розробки геоданих містобудівної документації в 2025 році»;</w:t>
      </w:r>
    </w:p>
    <w:p w14:paraId="1C6D27B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онлайн зустрічі з Організацією Об'єднаних Націй з промислового розвитку (ЮНІДО);</w:t>
      </w:r>
    </w:p>
    <w:p w14:paraId="2298E04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онлайн зустрічі щодо роботи МБКД;</w:t>
      </w:r>
    </w:p>
    <w:p w14:paraId="5DE022D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онлайн нараді про виконання нормативно-правових актів щодо експериментального проекту ЄДРАТО, ЄДРА;</w:t>
      </w:r>
    </w:p>
    <w:p w14:paraId="7AA543E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онлайн нараді «Рух безбар’єрності в територіальних громадах області»;</w:t>
      </w:r>
    </w:p>
    <w:p w14:paraId="312BF9A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онлайн зустріч з представниками Cedos;</w:t>
      </w:r>
    </w:p>
    <w:p w14:paraId="7F15164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вебінарі "Внесення програм публічних інвестицій у систему  DREAM";</w:t>
      </w:r>
    </w:p>
    <w:p w14:paraId="67041B0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конгресових слуханнях в КРДА щодо містобудівної документації;</w:t>
      </w:r>
    </w:p>
    <w:p w14:paraId="238E8E6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партисипаторна зустріч «Громадська участь через діалог: публічні консультації для змін»;</w:t>
      </w:r>
    </w:p>
    <w:p w14:paraId="2EF8CBB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участь в обласній архітектурно-містобудівній раді;</w:t>
      </w:r>
    </w:p>
    <w:p w14:paraId="19AD342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участь в засіданнях оргкомітету щодо дня міста;</w:t>
      </w:r>
    </w:p>
    <w:p w14:paraId="24B7A1B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участь в робочій зустрічі в Інституті розвитку громади щодо проєктного менеджменту та участь у тренінгу по написанні проєктів;</w:t>
      </w:r>
    </w:p>
    <w:p w14:paraId="33C42E5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участь у нарадах по упорядкуванню центрального продуктового ринку;</w:t>
      </w:r>
    </w:p>
    <w:p w14:paraId="0831B9C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прийнято участь у нарадах з профільними Міністерствами та МОМ;</w:t>
      </w:r>
    </w:p>
    <w:p w14:paraId="76B11E1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партисипаторний захід щодо розміщення «цифрового меморіалу».</w:t>
      </w:r>
    </w:p>
    <w:p w14:paraId="03DD7DC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Взято участь у засіданні комітету доступності, нараді Коломийської РДА щодо декомунізації та деколонізації, нараді Держпродспоживслужби, постійних депутатських комісіях, нарадах по реабілітаційному кластеру. Участь в обстеженні закладів освіти.</w:t>
      </w:r>
    </w:p>
    <w:p w14:paraId="632E1D9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Прийнято участь у Lviv</w:t>
      </w:r>
      <w:r w:rsidRPr="00603B67">
        <w:rPr>
          <w:rFonts w:ascii="Times New Roman" w:hAnsi="Times New Roman" w:cs="Times New Roman"/>
          <w:b/>
          <w:bCs/>
          <w:color w:val="000000"/>
          <w:sz w:val="28"/>
          <w:szCs w:val="28"/>
        </w:rPr>
        <w:t xml:space="preserve"> </w:t>
      </w:r>
      <w:r w:rsidRPr="00603B67">
        <w:rPr>
          <w:rFonts w:ascii="Times New Roman" w:hAnsi="Times New Roman" w:cs="Times New Roman"/>
          <w:color w:val="000000"/>
          <w:sz w:val="28"/>
          <w:szCs w:val="28"/>
        </w:rPr>
        <w:t>Urban Forum 2025. Форум зосереджувався на тому, як українські міста можуть розвиватися й модернізуватися без перерв у архітектурних, культурних, урбаністичних традиціях, незважаючи на виклики: війну, глобальні зміни, технологічні трансформації, стрімку урбанізацію.</w:t>
      </w:r>
    </w:p>
    <w:p w14:paraId="7B31365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Взято участь в трьох тренінгах по Проєкту USAID «ГОВЕРЛА». </w:t>
      </w:r>
    </w:p>
    <w:p w14:paraId="29FD97D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Управління містобудування Коломийської міської ради готове брати активну участь у реалізації проєкту USAID «ГОВЕРЛА» шляхом співпраці у сфері просторового планування, забезпечення прозорості та доступності містобудівної документації, підготовки інвестиційних та інфраструктурних проєктів, а також залучення громадськості до процесів планування розвитку громади.</w:t>
      </w:r>
    </w:p>
    <w:p w14:paraId="00B6176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Працівниками управління містобудування міської ради пройдено навчання та підвищення кваліфікації за програмами: </w:t>
      </w:r>
    </w:p>
    <w:p w14:paraId="64AC822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«Заповнення електронних декларацій: новації та інструменти для спрощення»;</w:t>
      </w:r>
    </w:p>
    <w:p w14:paraId="490A647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«Адміністративна процедура в органах виконавчої влади та органах місцевого самоврядування»;</w:t>
      </w:r>
    </w:p>
    <w:p w14:paraId="2EBE15E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«Організація підготовки матеріалів територіальних громад щодо залучення грантових коштів»;</w:t>
      </w:r>
    </w:p>
    <w:p w14:paraId="4D5B40D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«Кіберзахист для організацій»;</w:t>
      </w:r>
    </w:p>
    <w:p w14:paraId="40D376F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тернінг «Комунікація з громадянами»;</w:t>
      </w:r>
    </w:p>
    <w:p w14:paraId="0B8782B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8</w:t>
      </w:r>
    </w:p>
    <w:p w14:paraId="68ADE3D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«Робота з ідентифікатором, внесення та нумерація складових частин";</w:t>
      </w:r>
    </w:p>
    <w:p w14:paraId="720BA97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«Державна політика цифрового розвитку»;</w:t>
      </w:r>
    </w:p>
    <w:p w14:paraId="44722B8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«Персональна кібергігієна», «Основи кібергігієни», «Штучний інтелект», «Chat GPT»;</w:t>
      </w:r>
    </w:p>
    <w:p w14:paraId="6AFDA5E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домедична допомога (ветеранський простір "Гарт");</w:t>
      </w:r>
    </w:p>
    <w:p w14:paraId="1FD2550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навчання щодо роботи в Державній цифровій екосистемі DREAM;</w:t>
      </w:r>
    </w:p>
    <w:p w14:paraId="6315AE2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навчання щодо роботи в QGis;</w:t>
      </w:r>
    </w:p>
    <w:p w14:paraId="51C73DF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«Держава без бар’єрів», «Цифрограм для держслужбовців», «Кіберграм»;</w:t>
      </w:r>
    </w:p>
    <w:p w14:paraId="63A0720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«Штучний інтелект для державного сектору та муніципалітетів».</w:t>
      </w:r>
    </w:p>
    <w:p w14:paraId="6CE2AC36" w14:textId="15740FA4"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Взято участь у ярмарку професій в Коломийській філармонії імені О. Козаренка.</w:t>
      </w:r>
    </w:p>
    <w:p w14:paraId="4EF57A9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Головним архітектором надано інтерв’ю на коломийському інформаційному телеканалі «НТК» та взято участь у програмі «На часі» щодо безбар’єрності.</w:t>
      </w:r>
    </w:p>
    <w:p w14:paraId="3A6BFCB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Управління містобудування міської ради є суб’єктом надання адміністративних послуг:</w:t>
      </w:r>
    </w:p>
    <w:p w14:paraId="5BCA015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 Присвоєння, зміна (коригування), анулювання адрес об’єктам будівництва та об’єктам нерухомого майна, а також у разі об’єднання, поділу, або виділення частини з об’єкта нерухомого майна.</w:t>
      </w:r>
    </w:p>
    <w:p w14:paraId="6FA26E2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2. Надання містобудівних умов та обмежень на нове будівництво, реконструкцію та внесення змін у містобудівні умови та обмеження для об’єктів архітектури та містобудування.</w:t>
      </w:r>
    </w:p>
    <w:p w14:paraId="4568983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3. Надання будівельного паспорту забудови земельної ділянки (нове будівництво, реконструкція) та внесення змін в існуючий будівельний паспорт.</w:t>
      </w:r>
    </w:p>
    <w:p w14:paraId="58A3A1A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4. Видача паспорта прив'язки тимчасової споруди для провадження підприємницької діяльності.</w:t>
      </w:r>
    </w:p>
    <w:p w14:paraId="187EA98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5. Надання висновку про можливість розміщення тимчасових споруд для провадження підприємницької діяльності.</w:t>
      </w:r>
    </w:p>
    <w:p w14:paraId="4E39F8D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6. Дозвіл на розміщення пам'ятників (монументів), меморіальних дощок та пам'ятних знаків місцевого значення.</w:t>
      </w:r>
    </w:p>
    <w:p w14:paraId="210CC37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7. Дозвіл на розміщення зовнішньої реклами.</w:t>
      </w:r>
    </w:p>
    <w:p w14:paraId="01B3D19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8. Рішення про переведення дачного чи садового будинку у жилий будинок.</w:t>
      </w:r>
    </w:p>
    <w:p w14:paraId="6A7CAFD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9. Довідка про зміну (уточнення) адресного номера.</w:t>
      </w:r>
    </w:p>
    <w:p w14:paraId="4C730CC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10. Погодження проекту вивіски.</w:t>
      </w:r>
    </w:p>
    <w:p w14:paraId="74BECD5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11. Надання витягу із відповідної містобудівної документації.</w:t>
      </w:r>
    </w:p>
    <w:p w14:paraId="56D87DA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12. Погодження (продовження терміну) ескізного проекту розміщення літнього майданчика.</w:t>
      </w:r>
    </w:p>
    <w:p w14:paraId="4A58B9F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9</w:t>
      </w:r>
    </w:p>
    <w:p w14:paraId="48E249B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13 Продовження терміну дії паспорта прив'язки тимчасових споруд для провадження підприємницької діяльності. 14 Рішення виконавчого комітету про надання дозволу на розміщення зовнішньої реклами. 15.Погодження Паспорту опорядження фасадів будівлі;</w:t>
      </w:r>
    </w:p>
    <w:p w14:paraId="2C31B76F" w14:textId="2088CA8A"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16. Довідка про відповідність місця розташування самочинно збудованого об'єкта, на яке визнано право власності за рішенням суду, вимогам державних будівельних норм.</w:t>
      </w:r>
    </w:p>
    <w:p w14:paraId="2152BA7C" w14:textId="0773B5BF"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p>
    <w:p w14:paraId="57FA6982" w14:textId="3E3DA9DB" w:rsidR="00B52EE4" w:rsidRPr="00603B67" w:rsidRDefault="00B52EE4" w:rsidP="004757D2">
      <w:pPr>
        <w:pStyle w:val="1"/>
        <w:numPr>
          <w:ilvl w:val="1"/>
          <w:numId w:val="38"/>
        </w:numPr>
        <w:tabs>
          <w:tab w:val="left" w:pos="426"/>
        </w:tabs>
        <w:spacing w:line="240" w:lineRule="atLeast"/>
        <w:ind w:left="0" w:firstLine="0"/>
        <w:jc w:val="both"/>
        <w:textDirection w:val="lrTb"/>
        <w:rPr>
          <w:color w:val="000000" w:themeColor="text1"/>
          <w:sz w:val="28"/>
          <w:szCs w:val="28"/>
          <w:lang w:eastAsia="uk-UA"/>
        </w:rPr>
      </w:pPr>
      <w:r w:rsidRPr="00603B67">
        <w:rPr>
          <w:color w:val="000000" w:themeColor="text1"/>
          <w:sz w:val="28"/>
          <w:szCs w:val="28"/>
          <w:lang w:eastAsia="uk-UA"/>
        </w:rPr>
        <w:t xml:space="preserve"> </w:t>
      </w:r>
      <w:bookmarkStart w:id="44" w:name="_Toc218581440"/>
      <w:bookmarkStart w:id="45" w:name="_Toc218581577"/>
      <w:bookmarkStart w:id="46" w:name="_Toc218581792"/>
      <w:r w:rsidRPr="00603B67">
        <w:rPr>
          <w:color w:val="000000" w:themeColor="text1"/>
          <w:sz w:val="28"/>
          <w:szCs w:val="28"/>
          <w:lang w:eastAsia="uk-UA"/>
        </w:rPr>
        <w:t>УПРАВЛІННЯ «ЦНАП»</w:t>
      </w:r>
      <w:bookmarkEnd w:id="44"/>
      <w:bookmarkEnd w:id="45"/>
      <w:bookmarkEnd w:id="46"/>
    </w:p>
    <w:p w14:paraId="3CAE7499"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Станом на 30.12.2025р. через управління «Центр надання адміністративних послуг» (далі - управління «ЦНАП») надаються 362 адміністративні послуги. Разом з тим вживаються заходи щодо збільшення кількості послуг, відповідно до нововведень Кабінету Міністрів України, покращення їх якості та максимальної доступності для різних верств населення та соціальних груп.</w:t>
      </w:r>
    </w:p>
    <w:p w14:paraId="0BBBD94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Управлінням «ЦНАП» надається великий перелік адміністративних послуг різним категоріям осіб. Після повномасштабного вторгнення, кількість ветеранів та членів їхніх родин значно збільшилась. У зв’язку із цим збільшено кількість ветеранських послуг для комфортної інтеграції Захисників і Захисниць України до своїх громад.</w:t>
      </w:r>
    </w:p>
    <w:p w14:paraId="408BBF3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Коломийська ТГ бере активну участь у наданні місцевих послуг для ветеранів та учасників бойових дій, а саме:</w:t>
      </w:r>
    </w:p>
    <w:p w14:paraId="4C33072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надання одноразової грошової допомоги на забезпечення тактичним спорядженням та технічними засобами військовослужбовцям, які беруть безпосередню участь у бойових діях, здійсненні заходів з національної безпеки і оборони, відсічі і стримування збройної агресії російської федерації проти України – 201 заява. Також надання одноразової грошової допомоги на забезпечення тактичним спорядженням та технічними засобами особам, які підписали Контракт про проходження громадянами України віком 18 - 24 років військової служби у Збройних Силах України – 86 заява;</w:t>
      </w:r>
    </w:p>
    <w:p w14:paraId="5CA563A3" w14:textId="77777777" w:rsidR="00B52EE4" w:rsidRPr="00603B67" w:rsidRDefault="00B52EE4" w:rsidP="004757D2">
      <w:pPr>
        <w:pStyle w:val="a4"/>
        <w:numPr>
          <w:ilvl w:val="0"/>
          <w:numId w:val="42"/>
        </w:numPr>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надання одноразової грошової допомоги Захисникам та Захисницям України, які залучалися та брали безпосередню участь у бойових діях, здійсненні заходів з національної безпеки і оборони, відсічі і стримування збройної агресії російської федерації проти України, починаючи з 24.02.2022 року, які отримали важке поранення внаслідок ведення бойових дій – 104 заяв;</w:t>
      </w:r>
    </w:p>
    <w:p w14:paraId="4FEC5E92" w14:textId="77777777" w:rsidR="00B52EE4" w:rsidRPr="00603B67" w:rsidRDefault="00B52EE4" w:rsidP="004757D2">
      <w:pPr>
        <w:pStyle w:val="a4"/>
        <w:numPr>
          <w:ilvl w:val="0"/>
          <w:numId w:val="42"/>
        </w:numPr>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надання щомісячної грошової допомоги на утримання дітей віком до 18 років та до 23 років загиблих та померлих Захисників, а також надання щомісячної грошової допомоги непрацездатним батькам (дружині) загиблих –79 заяви;</w:t>
      </w:r>
    </w:p>
    <w:p w14:paraId="7F419F09" w14:textId="77777777" w:rsidR="00B52EE4" w:rsidRPr="00603B67" w:rsidRDefault="00B52EE4" w:rsidP="004757D2">
      <w:pPr>
        <w:pStyle w:val="a4"/>
        <w:numPr>
          <w:ilvl w:val="0"/>
          <w:numId w:val="42"/>
        </w:numPr>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надання одноразової грошової допомоги на поховання військовослужбовців та інших осіб, які приймали участь у захисті територіальної цілісності держави та загинули/померли під час військової агресії російської федерації проти України та надання допомоги для встановлення надгробних пам’ятників на могилах загиблих (померлих) – 33 заяв.</w:t>
      </w:r>
    </w:p>
    <w:p w14:paraId="05F3206B" w14:textId="2102B0B4"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Завдяки комплексній послузі за життєвою подією - єМалятко, батьки новонароджених дітей за однією заявою отримують одночасно до 9 державних послуг від різних органів влади.</w:t>
      </w:r>
    </w:p>
    <w:p w14:paraId="5B2F59D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 управлінні «Центр надання адміністративних послуг» Коломийської міської ради працівниками виконавчих органів міської ради проводиться прийом відвідувачів з особистих питань. Громадяни одразу можуть отримати консультацію управління містобудування, управління земельних відносин та майнових ресурсів, управління соціальної політики та відділу з питань державного архітектурно-будівельного контролю при потребі та подати документи для отримання адміністративної послуги. </w:t>
      </w:r>
    </w:p>
    <w:p w14:paraId="4297B84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Протягом звітного періоду в управлінні «Центр надання адміністративних послуг» Коломийської міської ради продовжується прийом послуг Міністерства внутрішніх справ з видачі та виготовлення посвідчень водія, а також державної реєстрації транспортних засобів, а саме:</w:t>
      </w:r>
    </w:p>
    <w:p w14:paraId="51851D5C" w14:textId="77777777" w:rsidR="00B52EE4" w:rsidRPr="00603B67" w:rsidRDefault="00B52EE4" w:rsidP="004757D2">
      <w:pPr>
        <w:pStyle w:val="a4"/>
        <w:numPr>
          <w:ilvl w:val="0"/>
          <w:numId w:val="42"/>
        </w:numPr>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видача нового посвідчення водія замість втраченого або викраденого та обмін посвідчення водія (без складення іспитів) – 120 заяви;</w:t>
      </w:r>
    </w:p>
    <w:p w14:paraId="7AC43AA5" w14:textId="77777777" w:rsidR="00B52EE4" w:rsidRPr="00603B67" w:rsidRDefault="00B52EE4" w:rsidP="004757D2">
      <w:pPr>
        <w:pStyle w:val="a4"/>
        <w:numPr>
          <w:ilvl w:val="0"/>
          <w:numId w:val="42"/>
        </w:numPr>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державна реєстрація нового транспортного засобу (без огляду) та перереєстрація транспортного засобу у зв’язку із зміною найменування та адреси юридичних осіб, прізвища, імені чи по батькові, місця проживання фізичних осіб, які є власниками транспортних засобів, установлення газобалонного обладнання – 66 заява.</w:t>
      </w:r>
    </w:p>
    <w:p w14:paraId="550ABF2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Через управління «Центр надання адміністративних послуг» надаються  витяги з Державного земельного кадастру в межах одного дня без потреби звернення до Державної служби України з питань геодезії, картографії та кадастру – понад 800 послуг.</w:t>
      </w:r>
    </w:p>
    <w:p w14:paraId="18552FA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За 12 місяців 2025 року через управлінні «ЦНАП» надано понад 110000 адміністративних послуг. </w:t>
      </w:r>
    </w:p>
    <w:p w14:paraId="1711579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Найбільш масовими у звітному періоді були послуги у сферах:</w:t>
      </w:r>
    </w:p>
    <w:p w14:paraId="0F59C107" w14:textId="77777777" w:rsidR="00B52EE4" w:rsidRPr="00603B67" w:rsidRDefault="00B52EE4" w:rsidP="004757D2">
      <w:pPr>
        <w:pStyle w:val="a4"/>
        <w:numPr>
          <w:ilvl w:val="0"/>
          <w:numId w:val="42"/>
        </w:numPr>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соціального захисту населення – більше 10000 послуг;</w:t>
      </w:r>
    </w:p>
    <w:p w14:paraId="014EF17A" w14:textId="77777777" w:rsidR="00B52EE4" w:rsidRPr="00603B67" w:rsidRDefault="00B52EE4" w:rsidP="004757D2">
      <w:pPr>
        <w:pStyle w:val="a4"/>
        <w:numPr>
          <w:ilvl w:val="0"/>
          <w:numId w:val="42"/>
        </w:numPr>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державної реєстрації нерухомості та бізнесу – більше 48000 послуг;</w:t>
      </w:r>
    </w:p>
    <w:p w14:paraId="4C92972F" w14:textId="77777777" w:rsidR="00B52EE4" w:rsidRPr="00603B67" w:rsidRDefault="00B52EE4" w:rsidP="004757D2">
      <w:pPr>
        <w:pStyle w:val="a4"/>
        <w:numPr>
          <w:ilvl w:val="0"/>
          <w:numId w:val="42"/>
        </w:numPr>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паспортні послуги – 5600 послуг;</w:t>
      </w:r>
    </w:p>
    <w:p w14:paraId="2EBEB2F4" w14:textId="77777777" w:rsidR="00B52EE4" w:rsidRPr="00603B67" w:rsidRDefault="00B52EE4" w:rsidP="004757D2">
      <w:pPr>
        <w:pStyle w:val="a4"/>
        <w:numPr>
          <w:ilvl w:val="0"/>
          <w:numId w:val="42"/>
        </w:numPr>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реєстрації місця проживання – більше 17000 послуг.</w:t>
      </w:r>
    </w:p>
    <w:p w14:paraId="64E4078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 12 місяців 2025 року до Коломийської міської ради від мешканців громади надійшло 3331 звернення від громадян. З них: на особистому прийомі до міського голови зареєстровано 272 звернень, надійшло поштою/подали особисто – 1603 звернення, інформаційних запитів – 287. Звернень на «гарячу лінію» Коломийської міської ради - 1168. На розгляд надійшла одна електронна петиція.</w:t>
      </w:r>
    </w:p>
    <w:p w14:paraId="1B013AB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 1 листопада управління «ЦНАП» розпочало прийом документів на отримання відстрочки від призову на військову службу під час мобілізації, на особливий період. Управлінням прийнято поверх 1500 заяв.</w:t>
      </w:r>
    </w:p>
    <w:p w14:paraId="1936E15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За надання адміністративних послуг через управлінні «ЦНАП», в 2025році до міського бюджету м. Коломия надійшло 16 млн. гривень.</w:t>
      </w:r>
    </w:p>
    <w:p w14:paraId="697086E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Велику увагу приділяємо доступності та комфорту відвідувачів. Так, вхід в приміщення управління «ЦНАП» облаштований пандусом для осіб з обмеженими фізичними можливостями та кнопкою виклику працівника ЦНАП. Інформаційна табличка дублюється шрифтом Брайля та встановлена тактильна плитка для відвідувачів із порушенням зору. </w:t>
      </w:r>
    </w:p>
    <w:p w14:paraId="1CF4F948"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 зоні інформування знаходиться вільне робоче комп’ютеризоване місце з довідково-інформаційними системами з виходом у мережу Інтернет, де відвідувачі управління «ЦНАП» мають можливість самостійно шукати інформацію про адміністративні послуги, заповнювати відповідні бланки заяв. Для маленьких відвідувачів передбачено дитячий куточок із місцями для сидіння, іграшками, розмальовками, олівцями, а також наявні пеленальні столики для немовлят.</w:t>
      </w:r>
    </w:p>
    <w:p w14:paraId="5079B9B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b/>
          <w:color w:val="000000"/>
          <w:sz w:val="28"/>
          <w:szCs w:val="28"/>
        </w:rPr>
      </w:pPr>
    </w:p>
    <w:p w14:paraId="2B3A8722" w14:textId="5BFB3FEE" w:rsidR="00B52EE4" w:rsidRPr="00603B67" w:rsidRDefault="00B52EE4" w:rsidP="004757D2">
      <w:pPr>
        <w:pStyle w:val="1"/>
        <w:numPr>
          <w:ilvl w:val="1"/>
          <w:numId w:val="38"/>
        </w:numPr>
        <w:tabs>
          <w:tab w:val="left" w:pos="426"/>
        </w:tabs>
        <w:spacing w:line="240" w:lineRule="atLeast"/>
        <w:ind w:left="0" w:firstLine="0"/>
        <w:jc w:val="both"/>
        <w:textDirection w:val="lrTb"/>
        <w:rPr>
          <w:color w:val="000000" w:themeColor="text1"/>
          <w:sz w:val="28"/>
          <w:szCs w:val="28"/>
          <w:lang w:eastAsia="uk-UA"/>
        </w:rPr>
      </w:pPr>
      <w:bookmarkStart w:id="47" w:name="_Toc218581441"/>
      <w:bookmarkStart w:id="48" w:name="_Toc218581578"/>
      <w:bookmarkStart w:id="49" w:name="_Toc218581793"/>
      <w:r w:rsidRPr="00603B67">
        <w:rPr>
          <w:color w:val="000000" w:themeColor="text1"/>
          <w:sz w:val="28"/>
          <w:szCs w:val="28"/>
          <w:lang w:eastAsia="uk-UA"/>
        </w:rPr>
        <w:t>ЮРИДИЧНИЙ ВІДДІЛ</w:t>
      </w:r>
      <w:bookmarkEnd w:id="47"/>
      <w:bookmarkEnd w:id="48"/>
      <w:bookmarkEnd w:id="49"/>
    </w:p>
    <w:p w14:paraId="31C7356D" w14:textId="77CF3163"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Основними завданнями юридичного відділу є організація правової роботи, спрямованої на правильне застосування, неухильне додержання та запобігання невиконанню вимог актів законодавства, інших нормативних документів міською радою, виконавчими органами міської ради, а також їхніми посадовими особами під час виконання покладених на них завдань і функціональних обов’язків,  захист інтересів міської ради та її виконкому в судових органах, проведення правової експертизи рішень міської ради, виконкому та розпоряджень міського голови. </w:t>
      </w:r>
    </w:p>
    <w:p w14:paraId="4259730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За звітний період посадовими особами відділу (юристами)  проведено: правову експертизу 836 проектів рішень міської ради. Рішення  в основному проходять повторну правову експертизу; проведено правову експертизу 189 проектів рішень виконкому міської ради та  2728 проектів розпоряджень міського голови. На доопрацювання повертається 30 % проектів рішень виконкому; проекти рішення підлягають удосконаленню у зв’язку  з постійними змінами в цивільному, сімейному,  земельному  законодавстві; взято участь у роботі комісій та робочих груп; взято участь в роботі всіх пленарних засіданнях  сесій міської ради та засіданнях виконавчого комітету; надається правова допомога посадовим особам самостійних відділів і управлінь міської ради та комунальним підприємствам; Предметом судового розгляду за звітний період  було  107 справ. </w:t>
      </w:r>
    </w:p>
    <w:p w14:paraId="7C9FE5D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Судами розглядаються справи за позовами про визнання права власності на майно, про визнання права на користування житлом, про встановлення порядку користування земельною ділянкою, про визначення фактів, що мають </w:t>
      </w:r>
    </w:p>
    <w:p w14:paraId="1D40FEFD"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юридичне значення, про визнання незаконними рішень міської ради, виконавчого комітету, про визнання недійсними Державних актів на землю, скасування речових прав на земельні ділянки та інші, про визнання додаткових договір до договору оренди землі укладеними, про поновлення на посаді, про визнання спадщини відумерлою.</w:t>
      </w:r>
    </w:p>
    <w:p w14:paraId="6182E4E2"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 звітному періоді взято участь в судових засіданнях Коломийського міськрайонного суду Івано-Франківської області, Івано-Франківського апеляційного суду, Господарського суду Івано-Франківської області, Івано- </w:t>
      </w:r>
      <w:r w:rsidRPr="00603B67">
        <w:rPr>
          <w:rFonts w:ascii="Times New Roman" w:hAnsi="Times New Roman" w:cs="Times New Roman"/>
          <w:color w:val="000000"/>
          <w:sz w:val="28"/>
          <w:szCs w:val="28"/>
        </w:rPr>
        <w:lastRenderedPageBreak/>
        <w:t>Франківського окружного адміністративного суду,  Восьмому апеляційному адміністративному суді, Західному апеляційному господарському суді.</w:t>
      </w:r>
    </w:p>
    <w:p w14:paraId="086DFBEA"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Внаслідок розгляду справ не завдано збитків місцевому бюджету, міській раді та її виконавчому комітету, передано у комунальну власність житловий будинок та земельні ділянки в селі Товмачик та земельну ділянку в масиві «Едельвейсів». </w:t>
      </w:r>
    </w:p>
    <w:p w14:paraId="2DA16FD9" w14:textId="73ABE7BB"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Варто зазначити, що відповідно до вимог Господарського процесуального кодексу України, Цивільного процесуального кодексу, Кодексу адміністративного судочинства  кожна справа, яка розглядається  судами потребує надання письмового відзиву. Для того, щоб підготувати письмові та усні заперечення по кожній справі треба затратити не мало часу: переглянути архівні матеріали, документи Міжрайонного бюро технічної інвентаризації та інших комунальних підприємств. Крім того, кожна справа потребує вивчення правових висновків Верховного Суду, а також </w:t>
      </w:r>
      <w:r w:rsidRPr="00603B67">
        <w:rPr>
          <w:rFonts w:ascii="Times New Roman" w:hAnsi="Times New Roman" w:cs="Times New Roman"/>
          <w:color w:val="0000FF"/>
          <w:sz w:val="28"/>
          <w:szCs w:val="28"/>
          <w:u w:val="single"/>
        </w:rPr>
        <w:t xml:space="preserve">практики Європейського суду з прав людини </w:t>
      </w:r>
      <w:r w:rsidRPr="00603B67">
        <w:rPr>
          <w:rFonts w:ascii="Times New Roman" w:hAnsi="Times New Roman" w:cs="Times New Roman"/>
          <w:color w:val="000000"/>
          <w:sz w:val="28"/>
          <w:szCs w:val="28"/>
        </w:rPr>
        <w:t xml:space="preserve">та Європейської хартії місцевого самоврядування. </w:t>
      </w:r>
    </w:p>
    <w:p w14:paraId="0888795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Відповідно до Закону України «Про судоустрій і статус суддів» судді у своїй діяльності щодо здійснення правосуддя є незалежними, підкоряються тільки законові і нікому не підзвітні, тому у юриста немає жодного впливу на здійснення правосуддя, окрім апеляційного та касаційного оскарження. </w:t>
      </w:r>
    </w:p>
    <w:p w14:paraId="79BE345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Одним із основних завдань відділу на майбутнє є вжиття всіх передбачених чинним законодавством заходів щодо збереження в комунальній власності майна, спори відносно якого є предметом розгляду в судах та недопущення скасування в судовому порядку рішень міської ради та її виконавчого комітету, які відповідають  Конституції України та законам України. </w:t>
      </w:r>
    </w:p>
    <w:p w14:paraId="4FF048AA" w14:textId="74979F82"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  зв’язку із введенням в Україні воєнного стану, відділом надавалась і надається правова допомога щодо застосування законодавства України відділам і управлінням міської ради, з метою захисту інтересів юридичних та фізичних осіб  в період здійснення заходів правового режиму воєнного стану та береться безпосередня участь у підготовці відповідних проектів рішень міської ради, виконавчого комітету та розпоряджень міського голови. </w:t>
      </w:r>
    </w:p>
    <w:p w14:paraId="510C328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b/>
          <w:bCs/>
          <w:color w:val="000000"/>
          <w:sz w:val="28"/>
          <w:szCs w:val="28"/>
        </w:rPr>
      </w:pPr>
    </w:p>
    <w:p w14:paraId="26C7DE67" w14:textId="62A6AA35" w:rsidR="00B52EE4" w:rsidRPr="00603B67" w:rsidRDefault="00B52EE4" w:rsidP="004757D2">
      <w:pPr>
        <w:pStyle w:val="1"/>
        <w:numPr>
          <w:ilvl w:val="1"/>
          <w:numId w:val="38"/>
        </w:numPr>
        <w:tabs>
          <w:tab w:val="left" w:pos="426"/>
        </w:tabs>
        <w:spacing w:line="240" w:lineRule="atLeast"/>
        <w:ind w:left="0" w:firstLine="0"/>
        <w:jc w:val="both"/>
        <w:textDirection w:val="lrTb"/>
        <w:rPr>
          <w:color w:val="000000" w:themeColor="text1"/>
          <w:sz w:val="28"/>
          <w:szCs w:val="28"/>
          <w:lang w:eastAsia="uk-UA"/>
        </w:rPr>
      </w:pPr>
      <w:bookmarkStart w:id="50" w:name="_Toc218581442"/>
      <w:bookmarkStart w:id="51" w:name="_Toc218581579"/>
      <w:bookmarkStart w:id="52" w:name="_Toc218581794"/>
      <w:r w:rsidRPr="00603B67">
        <w:rPr>
          <w:color w:val="000000" w:themeColor="text1"/>
          <w:sz w:val="28"/>
          <w:szCs w:val="28"/>
          <w:lang w:eastAsia="uk-UA"/>
        </w:rPr>
        <w:t>УПРАВЛІННЯ ДІЛОВОДСТА ТА ПЕРСОНАЛОМ</w:t>
      </w:r>
      <w:bookmarkEnd w:id="50"/>
      <w:bookmarkEnd w:id="51"/>
      <w:bookmarkEnd w:id="52"/>
    </w:p>
    <w:p w14:paraId="075BF35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b/>
          <w:bCs/>
          <w:color w:val="000000"/>
          <w:sz w:val="28"/>
          <w:szCs w:val="28"/>
        </w:rPr>
      </w:pPr>
      <w:r w:rsidRPr="00603B67">
        <w:rPr>
          <w:rFonts w:ascii="Times New Roman" w:hAnsi="Times New Roman" w:cs="Times New Roman"/>
          <w:b/>
          <w:bCs/>
          <w:color w:val="000000"/>
          <w:sz w:val="28"/>
          <w:szCs w:val="28"/>
        </w:rPr>
        <w:t>Кадровий менеджмент</w:t>
      </w:r>
    </w:p>
    <w:p w14:paraId="6D92E61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Впродовж 2025 року на службу у виконавчі органи міської ради призначено 15 посадових осіб.</w:t>
      </w:r>
    </w:p>
    <w:p w14:paraId="37929F08" w14:textId="7BB817F0"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Здійснивши аналіз складу працівників виконавчих органів міської ради можна зазначити, що на сьогодні у виконавчих органах працює 220 працівників. В Коломийській міській раді та її виконавчих органах увільнено на військову службу 11 посадових осіб.</w:t>
      </w:r>
    </w:p>
    <w:p w14:paraId="0EEBCE4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Впродовж року забезпечується своєчасне присвоєння рангів посадовим особам, готуються відповідні розпорядження. За звітний період присвоєні чергові ранги 35 посадовим особам. Також, у звітному періоді підготовлено та вида</w:t>
      </w:r>
      <w:r w:rsidRPr="00603B67">
        <w:rPr>
          <w:rFonts w:ascii="Times New Roman" w:hAnsi="Times New Roman" w:cs="Times New Roman"/>
          <w:sz w:val="28"/>
          <w:szCs w:val="28"/>
        </w:rPr>
        <w:t xml:space="preserve">но 31 довідку </w:t>
      </w:r>
      <w:r w:rsidRPr="00603B67">
        <w:rPr>
          <w:rFonts w:ascii="Times New Roman" w:hAnsi="Times New Roman" w:cs="Times New Roman"/>
          <w:color w:val="000000"/>
          <w:sz w:val="28"/>
          <w:szCs w:val="28"/>
        </w:rPr>
        <w:t xml:space="preserve">працівникам з місця роботи. Системно проводиться робота з організації та контролю за використанням електронного обліку робочого часу працівниками міської ради з своєчасним поданням інформації для аналізу міським головою та керівниками структурних підрозділів. </w:t>
      </w:r>
    </w:p>
    <w:p w14:paraId="075426A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lastRenderedPageBreak/>
        <w:t xml:space="preserve">Проводиться робота щодо кадрового менеджменту керівників комунальних підприємств, установ, організацій, зокрема: призначення, звільнення, здійснення заходів заохочення до керівників комунальних підприємств, установ, закладів Коломийської міської ради. У звітному періоді укладено 10 контрактів та 3 додаткові угоди до контракту з керівниками комунальних підприємств. </w:t>
      </w:r>
    </w:p>
    <w:p w14:paraId="425B670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b/>
          <w:bCs/>
          <w:color w:val="000000"/>
          <w:sz w:val="28"/>
          <w:szCs w:val="28"/>
        </w:rPr>
      </w:pPr>
      <w:r w:rsidRPr="00603B67">
        <w:rPr>
          <w:rFonts w:ascii="Times New Roman" w:hAnsi="Times New Roman" w:cs="Times New Roman"/>
          <w:b/>
          <w:bCs/>
          <w:color w:val="000000"/>
          <w:sz w:val="28"/>
          <w:szCs w:val="28"/>
        </w:rPr>
        <w:t>Підвищення кваліфікації та розвиток персоналу</w:t>
      </w:r>
    </w:p>
    <w:p w14:paraId="478C3E46" w14:textId="66E0B9BA"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Протягом 2025 року, пройшли навчання за короткостроковими програмами підвищення кваліфікації із нарахуванням кредитів ЄКТС 155 посадових осіб. В рамках самоосвіти, на освітніх платформах, таких як: Відкритий Prometheus, EdEra, Портал управління знаннями, Дія, працівники міської ради пройшли більше 30-ти навчальних семінарів. Підвищення кваліфікації також здійснюється шляхом здобуття вищої (першої чи другої) освіти та навчання у магістратурі. Крім того, набуло доброї практики проводити внутрішні семінари, блокові навчання, тренінги з залученням зовнішніх тренерів, на яких розглядаються найбільш важливі теми, що стосуються діяльності виконавчих органів міської ради, професійного зростання, підвищення рівня володіння англійською мовою, основ комунікації, командної взаємодії, актуальних змін в законодавстві. Враховуючи реалії нашого часу, актуальності набули виїзні навчання за участю фахівців з питань тактичної підготовки та домедичної допомоги.</w:t>
      </w:r>
    </w:p>
    <w:p w14:paraId="6A3DEF40"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b/>
          <w:bCs/>
          <w:color w:val="000000"/>
          <w:sz w:val="28"/>
          <w:szCs w:val="28"/>
        </w:rPr>
      </w:pPr>
      <w:r w:rsidRPr="00603B67">
        <w:rPr>
          <w:rFonts w:ascii="Times New Roman" w:hAnsi="Times New Roman" w:cs="Times New Roman"/>
          <w:b/>
          <w:bCs/>
          <w:color w:val="000000"/>
          <w:sz w:val="28"/>
          <w:szCs w:val="28"/>
        </w:rPr>
        <w:t>Добір персоналу. Рекрутинг</w:t>
      </w:r>
    </w:p>
    <w:p w14:paraId="651052B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Одним із напрямків забезпечення роботи виконавчих органів міської ради є формування кадрового резерву, який створюється для заміщення вакантних посад та просування по службі посадових осіб органів місцевого самоврядування. </w:t>
      </w:r>
    </w:p>
    <w:p w14:paraId="3AC69F97" w14:textId="39AF0932"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На час дії правового режиму воєнного стану, добір персоналу у виконавчі органи міської ради здійснюється на умовах предметного інтерв’ю, складеної кваліфікаційної карти посади, та відповідно – розпорядження міського голови про призначення. Вакансії публікуються на сайті Коломийської міської ради за посиланням: </w:t>
      </w:r>
      <w:r w:rsidRPr="00603B67">
        <w:rPr>
          <w:rFonts w:ascii="Times New Roman" w:hAnsi="Times New Roman" w:cs="Times New Roman"/>
          <w:color w:val="0000FF"/>
          <w:sz w:val="28"/>
          <w:szCs w:val="28"/>
          <w:u w:val="single"/>
        </w:rPr>
        <w:t>http://kolrada.gov.ua/about/vacancies/</w:t>
      </w:r>
      <w:r w:rsidRPr="00603B67">
        <w:rPr>
          <w:rFonts w:ascii="Times New Roman" w:hAnsi="Times New Roman" w:cs="Times New Roman"/>
          <w:color w:val="000000"/>
          <w:sz w:val="28"/>
          <w:szCs w:val="28"/>
        </w:rPr>
        <w:t>, а також на зовнішніх комунікаційних каналах. Впродовж звітного періоду проведено 18 співбесід, прослухано 26 кандидатів на посади, закрито 8 вакансій.</w:t>
      </w:r>
    </w:p>
    <w:p w14:paraId="70E53380" w14:textId="1726D0AE"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b/>
          <w:bCs/>
          <w:color w:val="000000"/>
          <w:sz w:val="28"/>
          <w:szCs w:val="28"/>
        </w:rPr>
      </w:pPr>
      <w:r w:rsidRPr="00603B67">
        <w:rPr>
          <w:rFonts w:ascii="Times New Roman" w:hAnsi="Times New Roman" w:cs="Times New Roman"/>
          <w:b/>
          <w:bCs/>
          <w:color w:val="000000"/>
          <w:sz w:val="28"/>
          <w:szCs w:val="28"/>
        </w:rPr>
        <w:t xml:space="preserve">Документообіг. Документальне оформлення. </w:t>
      </w:r>
    </w:p>
    <w:p w14:paraId="23F5B8ED" w14:textId="5849BACE"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Аналізуючи роботу щодо підготовки розпоряджень міського голови за 2025 року, слід зазначити що за звітний період в межах визначених законодавством повноважень, міським головою видано 2726 розпоряджень, зокрема: 686 розпоряджень – з основної діяльності, 2040 розпоряджень – з кадрових питань. За звітний період документообіг Коломийської міської ради становить 8208 документів. </w:t>
      </w:r>
    </w:p>
    <w:p w14:paraId="24C426A7"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 звітний період, в межах компетенції управління опрацьовано та надано відповідей на 194 листи, 9 звернень громадян та 27 інформаційних запитів.</w:t>
      </w:r>
    </w:p>
    <w:p w14:paraId="140BA43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Сектором «Служба міського голови» здійснюється системна робота щодо надання організаційно-методичної допомоги структурним підрозділам міської ради з питань роботи в системі електронного документообігу.</w:t>
      </w:r>
    </w:p>
    <w:p w14:paraId="1DA8B49E"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b/>
          <w:bCs/>
          <w:color w:val="000000"/>
          <w:sz w:val="28"/>
          <w:szCs w:val="28"/>
        </w:rPr>
      </w:pPr>
      <w:r w:rsidRPr="00603B67">
        <w:rPr>
          <w:rFonts w:ascii="Times New Roman" w:hAnsi="Times New Roman" w:cs="Times New Roman"/>
          <w:b/>
          <w:bCs/>
          <w:color w:val="000000"/>
          <w:sz w:val="28"/>
          <w:szCs w:val="28"/>
        </w:rPr>
        <w:t>Проведення засідань виконавчого комітету</w:t>
      </w:r>
    </w:p>
    <w:p w14:paraId="040C485D" w14:textId="200DE733"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У звітному періоді проведено 8 засідань виконавчого комітету міської ради. Прийнято 183</w:t>
      </w:r>
      <w:r w:rsidRPr="00603B67">
        <w:rPr>
          <w:rFonts w:ascii="Times New Roman" w:hAnsi="Times New Roman" w:cs="Times New Roman"/>
          <w:b/>
          <w:bCs/>
          <w:color w:val="000000"/>
          <w:sz w:val="28"/>
          <w:szCs w:val="28"/>
        </w:rPr>
        <w:t xml:space="preserve"> </w:t>
      </w:r>
      <w:r w:rsidRPr="00603B67">
        <w:rPr>
          <w:rFonts w:ascii="Times New Roman" w:hAnsi="Times New Roman" w:cs="Times New Roman"/>
          <w:color w:val="000000"/>
          <w:sz w:val="28"/>
          <w:szCs w:val="28"/>
        </w:rPr>
        <w:t>рішення виконкому, 6 – не прийнято.</w:t>
      </w:r>
    </w:p>
    <w:p w14:paraId="5FF90D0B" w14:textId="3A35CAC9"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b/>
          <w:bCs/>
          <w:color w:val="000000"/>
          <w:sz w:val="28"/>
          <w:szCs w:val="28"/>
        </w:rPr>
        <w:lastRenderedPageBreak/>
        <w:t xml:space="preserve">Нагородна справа </w:t>
      </w:r>
      <w:r w:rsidRPr="00603B67">
        <w:rPr>
          <w:rFonts w:ascii="Times New Roman" w:hAnsi="Times New Roman" w:cs="Times New Roman"/>
          <w:color w:val="000000"/>
          <w:sz w:val="28"/>
          <w:szCs w:val="28"/>
        </w:rPr>
        <w:t xml:space="preserve">Важливим напрямом роботи управління є забезпечення заходів </w:t>
      </w:r>
      <w:r w:rsidRPr="00603B67">
        <w:rPr>
          <w:rFonts w:ascii="Times New Roman" w:hAnsi="Times New Roman" w:cs="Times New Roman"/>
          <w:b/>
          <w:bCs/>
          <w:color w:val="000000"/>
          <w:sz w:val="28"/>
          <w:szCs w:val="28"/>
        </w:rPr>
        <w:t>нагородної справи</w:t>
      </w:r>
      <w:r w:rsidRPr="00603B67">
        <w:rPr>
          <w:rFonts w:ascii="Times New Roman" w:hAnsi="Times New Roman" w:cs="Times New Roman"/>
          <w:color w:val="000000"/>
          <w:sz w:val="28"/>
          <w:szCs w:val="28"/>
        </w:rPr>
        <w:t xml:space="preserve">. З метою вдосконалення нагородної справи, у 2025 році рішенням виконавчого комітету міської ради внесено доповнення до діючої нагородної системи та встановлено нову відзнаку міського голови – нагрудний знак міського голови </w:t>
      </w:r>
      <w:r w:rsidRPr="00603B67">
        <w:rPr>
          <w:rFonts w:ascii="Times New Roman" w:hAnsi="Times New Roman" w:cs="Times New Roman"/>
          <w:b/>
          <w:bCs/>
          <w:color w:val="000000"/>
          <w:sz w:val="28"/>
          <w:szCs w:val="28"/>
        </w:rPr>
        <w:t xml:space="preserve">«За високі досягнення у навчанні». </w:t>
      </w:r>
    </w:p>
    <w:p w14:paraId="707647A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Впродовж 2025 року, з нагоди загальнодержавних, професійних, пам’ятних, ювілейних дат та урочистих заходів відзначено 345</w:t>
      </w:r>
      <w:r w:rsidRPr="00603B67">
        <w:rPr>
          <w:rFonts w:ascii="Times New Roman" w:hAnsi="Times New Roman" w:cs="Times New Roman"/>
          <w:b/>
          <w:bCs/>
          <w:color w:val="000000"/>
          <w:sz w:val="28"/>
          <w:szCs w:val="28"/>
        </w:rPr>
        <w:t xml:space="preserve"> </w:t>
      </w:r>
      <w:r w:rsidRPr="00603B67">
        <w:rPr>
          <w:rFonts w:ascii="Times New Roman" w:hAnsi="Times New Roman" w:cs="Times New Roman"/>
          <w:color w:val="000000"/>
          <w:sz w:val="28"/>
          <w:szCs w:val="28"/>
        </w:rPr>
        <w:t>осіб та 2 колективи за сферами управління:</w:t>
      </w:r>
    </w:p>
    <w:p w14:paraId="04A861D0" w14:textId="6BC1E830" w:rsidR="00B52EE4" w:rsidRPr="00603B67" w:rsidRDefault="00B52EE4" w:rsidP="004757D2">
      <w:pPr>
        <w:pStyle w:val="a4"/>
        <w:numPr>
          <w:ilvl w:val="0"/>
          <w:numId w:val="57"/>
        </w:num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господарча сфера;</w:t>
      </w:r>
    </w:p>
    <w:p w14:paraId="4ABD1140" w14:textId="08F56B08" w:rsidR="00B52EE4" w:rsidRPr="00603B67" w:rsidRDefault="00B52EE4" w:rsidP="004757D2">
      <w:pPr>
        <w:pStyle w:val="a4"/>
        <w:numPr>
          <w:ilvl w:val="0"/>
          <w:numId w:val="57"/>
        </w:num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медична сфера;</w:t>
      </w:r>
    </w:p>
    <w:p w14:paraId="524B8FED" w14:textId="4A17D378" w:rsidR="00B52EE4" w:rsidRPr="00603B67" w:rsidRDefault="00B52EE4" w:rsidP="004757D2">
      <w:pPr>
        <w:pStyle w:val="a4"/>
        <w:numPr>
          <w:ilvl w:val="0"/>
          <w:numId w:val="57"/>
        </w:num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державна служба, місцеве самоврядування;</w:t>
      </w:r>
    </w:p>
    <w:p w14:paraId="37DD6279" w14:textId="0F1879F7" w:rsidR="00B52EE4" w:rsidRPr="00603B67" w:rsidRDefault="00B52EE4" w:rsidP="004757D2">
      <w:pPr>
        <w:pStyle w:val="a4"/>
        <w:numPr>
          <w:ilvl w:val="0"/>
          <w:numId w:val="57"/>
        </w:num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соціальна сфера;</w:t>
      </w:r>
    </w:p>
    <w:p w14:paraId="43177A99" w14:textId="390BA444" w:rsidR="00B52EE4" w:rsidRPr="00603B67" w:rsidRDefault="00B52EE4" w:rsidP="004757D2">
      <w:pPr>
        <w:pStyle w:val="a4"/>
        <w:numPr>
          <w:ilvl w:val="0"/>
          <w:numId w:val="57"/>
        </w:num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правоохоронні органи, спеціальні служби, військові частини.</w:t>
      </w:r>
    </w:p>
    <w:p w14:paraId="76C713B9" w14:textId="0EA98CA3" w:rsidR="00B52EE4" w:rsidRPr="00603B67" w:rsidRDefault="00B52EE4" w:rsidP="004757D2">
      <w:pPr>
        <w:pStyle w:val="a4"/>
        <w:numPr>
          <w:ilvl w:val="0"/>
          <w:numId w:val="57"/>
        </w:numPr>
        <w:autoSpaceDE w:val="0"/>
        <w:autoSpaceDN w:val="0"/>
        <w:adjustRightInd w:val="0"/>
        <w:spacing w:after="0" w:line="240" w:lineRule="auto"/>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громадські організації Зокрема:</w:t>
      </w:r>
    </w:p>
    <w:p w14:paraId="4E4C9FBC"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Нагрудним знаком міського голови «Щит громади» - 11 осіб;</w:t>
      </w:r>
    </w:p>
    <w:p w14:paraId="6C98CF21"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Нагрудним знаком міського голови «Знак пошани» - 6 осіб;</w:t>
      </w:r>
    </w:p>
    <w:p w14:paraId="3D4F0B0B"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Нагрудним знаком міського голови «За відданість громаді» - 10 осіб;</w:t>
      </w:r>
    </w:p>
    <w:p w14:paraId="74596C85"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 Нагрудним знаком міського голови «За високі досягнення у навчанні» - 90 осіб; </w:t>
      </w:r>
    </w:p>
    <w:p w14:paraId="1C6767C2" w14:textId="25A50D86"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w:t>
      </w:r>
      <w:r w:rsidRPr="00603B67">
        <w:rPr>
          <w:rFonts w:ascii="Times New Roman" w:hAnsi="Times New Roman" w:cs="Times New Roman"/>
          <w:color w:val="000000"/>
          <w:sz w:val="28"/>
          <w:szCs w:val="28"/>
          <w:lang w:val="en-US"/>
        </w:rPr>
        <w:t xml:space="preserve"> </w:t>
      </w:r>
      <w:r w:rsidRPr="00603B67">
        <w:rPr>
          <w:rFonts w:ascii="Times New Roman" w:hAnsi="Times New Roman" w:cs="Times New Roman"/>
          <w:color w:val="000000"/>
          <w:sz w:val="28"/>
          <w:szCs w:val="28"/>
        </w:rPr>
        <w:t>Грамотою міського голови – 160 осіб;</w:t>
      </w:r>
    </w:p>
    <w:p w14:paraId="4604513F"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оголошено Подяку міського голови -68 особам;</w:t>
      </w:r>
    </w:p>
    <w:p w14:paraId="2EADBA93"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оголошено Подяку міського голови – 2 колективам.</w:t>
      </w:r>
    </w:p>
    <w:p w14:paraId="59DB6754"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Зазначимо, що працівниками управління щоденно надається практична допомога в оформленні розпорядчих документів, листів та підготовці проектів нормативно- правових актів.</w:t>
      </w:r>
    </w:p>
    <w:p w14:paraId="2EDCAE36" w14:textId="77777777" w:rsidR="00B52EE4" w:rsidRPr="00603B67" w:rsidRDefault="00B52EE4" w:rsidP="00B52EE4">
      <w:pPr>
        <w:autoSpaceDE w:val="0"/>
        <w:autoSpaceDN w:val="0"/>
        <w:adjustRightInd w:val="0"/>
        <w:spacing w:after="0" w:line="240" w:lineRule="auto"/>
        <w:ind w:firstLine="567"/>
        <w:jc w:val="both"/>
        <w:rPr>
          <w:rFonts w:ascii="Times New Roman" w:hAnsi="Times New Roman" w:cs="Times New Roman"/>
          <w:b/>
          <w:bCs/>
          <w:color w:val="000000"/>
          <w:sz w:val="28"/>
          <w:szCs w:val="28"/>
        </w:rPr>
      </w:pPr>
    </w:p>
    <w:p w14:paraId="4A2652BC" w14:textId="55ED9B03" w:rsidR="00B52EE4" w:rsidRPr="00603B67" w:rsidRDefault="00B52EE4" w:rsidP="004757D2">
      <w:pPr>
        <w:pStyle w:val="1"/>
        <w:numPr>
          <w:ilvl w:val="1"/>
          <w:numId w:val="38"/>
        </w:numPr>
        <w:tabs>
          <w:tab w:val="left" w:pos="426"/>
        </w:tabs>
        <w:spacing w:line="240" w:lineRule="atLeast"/>
        <w:ind w:left="0" w:firstLine="0"/>
        <w:jc w:val="both"/>
        <w:textDirection w:val="lrTb"/>
        <w:rPr>
          <w:color w:val="000000" w:themeColor="text1"/>
          <w:sz w:val="28"/>
          <w:szCs w:val="28"/>
          <w:lang w:eastAsia="uk-UA"/>
        </w:rPr>
      </w:pPr>
      <w:bookmarkStart w:id="53" w:name="_Toc218581443"/>
      <w:bookmarkStart w:id="54" w:name="_Toc218581580"/>
      <w:bookmarkStart w:id="55" w:name="_Toc218581795"/>
      <w:r w:rsidRPr="00603B67">
        <w:rPr>
          <w:color w:val="000000" w:themeColor="text1"/>
          <w:sz w:val="28"/>
          <w:szCs w:val="28"/>
          <w:lang w:eastAsia="uk-UA"/>
        </w:rPr>
        <w:t>УПРАВЛІННЯ ОРГАНІЗАЦІЙНОЇ РОБОТИ ТА КОНТРОЛЮ</w:t>
      </w:r>
      <w:bookmarkEnd w:id="53"/>
      <w:bookmarkEnd w:id="54"/>
      <w:bookmarkEnd w:id="55"/>
    </w:p>
    <w:p w14:paraId="1C8C4FE1"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Управлінням організаційної роботи та контролю міської ради за 2025 рік проведено ряд заходів у рамках виконання функціональних завдань і посадових обов`язків та  в повному обсязі виконано поставлені перед ним завдання. </w:t>
      </w:r>
    </w:p>
    <w:p w14:paraId="4DE11F30"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У 2025 році проведено 8 сесії (15 пленарних засідань), прийнято 779 рішень. Проведено 26 засідань погоджувальної ради. Варто зазначити, що цього року депутатами міської ради підтримано </w:t>
      </w:r>
      <w:r w:rsidRPr="00603B67">
        <w:rPr>
          <w:rFonts w:ascii="Times New Roman" w:hAnsi="Times New Roman" w:cs="Times New Roman"/>
          <w:color w:val="000000" w:themeColor="text1"/>
          <w:sz w:val="28"/>
          <w:szCs w:val="28"/>
        </w:rPr>
        <w:t xml:space="preserve">9 звернень </w:t>
      </w:r>
      <w:r w:rsidRPr="00603B67">
        <w:rPr>
          <w:rFonts w:ascii="Times New Roman" w:hAnsi="Times New Roman" w:cs="Times New Roman"/>
          <w:sz w:val="28"/>
          <w:szCs w:val="28"/>
        </w:rPr>
        <w:t xml:space="preserve">міської ради до президента України, прем’єр-міністра України, голови Верховної Ради України та інших органів державної влади щодо реакції на важливі суспільно-політичні події в державі. </w:t>
      </w:r>
    </w:p>
    <w:p w14:paraId="507653F8"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Станом на 31.12.2025 р. працівники управління організаційної роботи та контролю забезпечували організацію </w:t>
      </w:r>
      <w:r w:rsidRPr="00603B67">
        <w:rPr>
          <w:rFonts w:ascii="Times New Roman" w:hAnsi="Times New Roman" w:cs="Times New Roman"/>
          <w:color w:val="000000" w:themeColor="text1"/>
          <w:sz w:val="28"/>
          <w:szCs w:val="28"/>
        </w:rPr>
        <w:t xml:space="preserve">92-х </w:t>
      </w:r>
      <w:r w:rsidRPr="00603B67">
        <w:rPr>
          <w:rFonts w:ascii="Times New Roman" w:hAnsi="Times New Roman" w:cs="Times New Roman"/>
          <w:sz w:val="28"/>
          <w:szCs w:val="28"/>
        </w:rPr>
        <w:t xml:space="preserve">засідань профільних депутатських комісій, зокрема: </w:t>
      </w:r>
    </w:p>
    <w:p w14:paraId="668041A2"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 23 засідань постійної комісії з питань бюджету, інвестицій, соціально-економічного розвитку та зовнішньоекономічних відносин; </w:t>
      </w:r>
    </w:p>
    <w:p w14:paraId="6162DD4F"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 12 засідань постійної комісії з питань підприємництва, регуляторної політики, архітектури, містобудування, транспорту та зв'язку; </w:t>
      </w:r>
    </w:p>
    <w:p w14:paraId="28D10A66"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 11 засідань постійної комісії з питань комунальної власності, приватизації та оренди; </w:t>
      </w:r>
    </w:p>
    <w:p w14:paraId="7688B7B4"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lastRenderedPageBreak/>
        <w:t xml:space="preserve">• 11 засідань постійної комісії з питань житлово-комунального і дорожнього господарства та комунікацій; </w:t>
      </w:r>
    </w:p>
    <w:p w14:paraId="75FC6D9F"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15 засідань постійної комісії з питань з питань освіти, культури, спорту, інформаційної та молодіжної політики, соціального захисту, охорони здоров'я, гендерної політики, депутатської діяльності, етики, регламенту, захисту прав людини та правопорядку;</w:t>
      </w:r>
    </w:p>
    <w:p w14:paraId="70066911"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 </w:t>
      </w:r>
      <w:r w:rsidRPr="00603B67">
        <w:rPr>
          <w:rFonts w:ascii="Times New Roman" w:hAnsi="Times New Roman" w:cs="Times New Roman"/>
          <w:color w:val="000000" w:themeColor="text1"/>
          <w:sz w:val="28"/>
          <w:szCs w:val="28"/>
        </w:rPr>
        <w:t>20</w:t>
      </w:r>
      <w:r w:rsidRPr="00603B67">
        <w:rPr>
          <w:rFonts w:ascii="Times New Roman" w:hAnsi="Times New Roman" w:cs="Times New Roman"/>
          <w:sz w:val="28"/>
          <w:szCs w:val="28"/>
        </w:rPr>
        <w:t xml:space="preserve"> засідань постійної комісії з питань екології, використання земель, природних ресурсів та регулювання земельних відносин. </w:t>
      </w:r>
    </w:p>
    <w:p w14:paraId="40F99834"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Працівниками управління організаційної роботи та контролю ради надавалась допомога головам комісій у скликанні засідань комісій, веденні їх діловодства та протоколів, підготовці питань, які виносяться на розгляд комісій. </w:t>
      </w:r>
    </w:p>
    <w:p w14:paraId="4250D370"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Відповідно до покладених на управління завдань протягом 2025 року було підготовлено 8 розпоряджень міського голови щодо скликання чергових та позачергових сесій міської ради, підготовлено 22 проєкти рішень міської ради, що відносяться до компетенції управління, складено 15 порядків ведення та 15 протоколів пленарних засідань сесії міської ради. Здійснено аналіз прийнятих рішень міської ради та сформовано перелік рішень, в які внесено зміни. </w:t>
      </w:r>
    </w:p>
    <w:p w14:paraId="31CC53A5"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На сесіях міської ради депутати голосують особисто та виключно персональною карткою за допомогою програмно-технічного комплексу електронного голосування «Віче». Поіменне голосування дає можливість виборцям отримувати точну інформацію про діяльність депутатів: які вони вносять пропозиції, яку відстоюють позицію, а головне – як голосують за конкретні рішення. Усі результати голосування у день сесії публікуються на офіційному сайті міської ради та на порталі відкритих даних міста Коломиї, а паперові копії даних електронних документів роздруковуються та підшиваються до протоколу сесії, оскільки є його невід’ємною частиною. </w:t>
      </w:r>
    </w:p>
    <w:p w14:paraId="06B1A042"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Працівники управління організаційної роботи та контролю протягом 2025 року оприлюднили на офіційному сайті міської ради </w:t>
      </w:r>
      <w:r w:rsidRPr="00603B67">
        <w:rPr>
          <w:rFonts w:ascii="Times New Roman" w:hAnsi="Times New Roman" w:cs="Times New Roman"/>
          <w:color w:val="000000" w:themeColor="text1"/>
          <w:sz w:val="28"/>
          <w:szCs w:val="28"/>
        </w:rPr>
        <w:t>836</w:t>
      </w:r>
      <w:r w:rsidRPr="00603B67">
        <w:rPr>
          <w:rFonts w:ascii="Times New Roman" w:hAnsi="Times New Roman" w:cs="Times New Roman"/>
          <w:sz w:val="28"/>
          <w:szCs w:val="28"/>
        </w:rPr>
        <w:t xml:space="preserve"> проєктів рішень міської ради, 92 протоколи постійних комісій, 26 протоколів засідань погоджувальної ради та 15 - сесій міської ради. Також, за даний період на офіційному сайті міської ради через систему електронного документообігу «Діловод» оприлюднено прийняті рішення міської ради, відповідно до вимог Закону України «Про доступ до публічної інформації». </w:t>
      </w:r>
    </w:p>
    <w:p w14:paraId="675DCA1B"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Законом України «Про статус депутатів місцевих рад» передбачена можливість подачі депутатських звернень і запитів при здійсненні повноважень у міській раді та на виборчому окрузі. Станом на 31 грудня 2025 року надійшло </w:t>
      </w:r>
      <w:r w:rsidRPr="00603B67">
        <w:rPr>
          <w:rFonts w:ascii="Times New Roman" w:hAnsi="Times New Roman" w:cs="Times New Roman"/>
          <w:color w:val="000000" w:themeColor="text1"/>
          <w:sz w:val="28"/>
          <w:szCs w:val="28"/>
        </w:rPr>
        <w:t xml:space="preserve">67 </w:t>
      </w:r>
      <w:r w:rsidRPr="00603B67">
        <w:rPr>
          <w:rFonts w:ascii="Times New Roman" w:hAnsi="Times New Roman" w:cs="Times New Roman"/>
          <w:sz w:val="28"/>
          <w:szCs w:val="28"/>
        </w:rPr>
        <w:t xml:space="preserve">депутатських запитів та </w:t>
      </w:r>
      <w:r w:rsidRPr="00603B67">
        <w:rPr>
          <w:rFonts w:ascii="Times New Roman" w:hAnsi="Times New Roman" w:cs="Times New Roman"/>
          <w:color w:val="000000" w:themeColor="text1"/>
          <w:sz w:val="28"/>
          <w:szCs w:val="28"/>
        </w:rPr>
        <w:t>598</w:t>
      </w:r>
      <w:r w:rsidRPr="00603B67">
        <w:rPr>
          <w:rFonts w:ascii="Times New Roman" w:hAnsi="Times New Roman" w:cs="Times New Roman"/>
          <w:sz w:val="28"/>
          <w:szCs w:val="28"/>
        </w:rPr>
        <w:t xml:space="preserve"> депутатських звернень, у яких здебільшого порушуються питання житлово-комунального господарства (ремонт доріг, тротуарів, благоустрій територій, встановлення дитячих майданчиків, тощо) та питання надання фінансової допомоги на оздоровлення. Також, працівниками управління було опрацьовано </w:t>
      </w:r>
      <w:r w:rsidRPr="00603B67">
        <w:rPr>
          <w:rFonts w:ascii="Times New Roman" w:hAnsi="Times New Roman" w:cs="Times New Roman"/>
          <w:color w:val="000000" w:themeColor="text1"/>
          <w:sz w:val="28"/>
          <w:szCs w:val="28"/>
        </w:rPr>
        <w:t>929</w:t>
      </w:r>
      <w:r w:rsidRPr="00603B67">
        <w:rPr>
          <w:rFonts w:ascii="Times New Roman" w:hAnsi="Times New Roman" w:cs="Times New Roman"/>
          <w:sz w:val="28"/>
          <w:szCs w:val="28"/>
        </w:rPr>
        <w:t xml:space="preserve"> листів вхідної кореспонденції, що включають у себе обмін інформацією з правоохоронними органами клопотання, інформаційні та адвокатські запити, тощо. </w:t>
      </w:r>
    </w:p>
    <w:p w14:paraId="141F6E9D"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З метою сприяння виконанню депутатами своїх повноважень та зобов’язань перед виборцями, у міському бюджеті на 2025 рік було закладено 3 800 000 </w:t>
      </w:r>
      <w:r w:rsidRPr="00603B67">
        <w:rPr>
          <w:rFonts w:ascii="Times New Roman" w:hAnsi="Times New Roman" w:cs="Times New Roman"/>
          <w:sz w:val="28"/>
          <w:szCs w:val="28"/>
        </w:rPr>
        <w:lastRenderedPageBreak/>
        <w:t xml:space="preserve">гривень. За 12 місяців 2025 року працівниками управління було підготовлено 472 розпорядження міського голови «Про виділення коштів з Фонду міської ради на виконання депутатських повноважень» на суму                 3 800 000 гривень для надання допомоги мешканцям громади на лікування чи реабілітацію. </w:t>
      </w:r>
    </w:p>
    <w:p w14:paraId="14E339BB"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Протягом 2025 року управлінням організаційної роботи та контролю міської ради спільно з іншими структурними підрозділами міської ради організовано та проведено 3 громадських обговорення:</w:t>
      </w:r>
    </w:p>
    <w:p w14:paraId="6C2A735A"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щодо врахування громадських інтересів під час розроблення проєкту детального плану території по вул. Григорія Ількевича, 25 та вул. Миколи Аркаса, 9 в м. Коломия;</w:t>
      </w:r>
    </w:p>
    <w:p w14:paraId="33983B48"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 про публічні представлення інформації про виконання бюджетних програм за 2024 рік. </w:t>
      </w:r>
    </w:p>
    <w:p w14:paraId="72270F19"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Організовано 5 засідань комісії з попереднього розгляду кандидатур на присвоєння звання «Почесний громадянин міста Коломиї» та на виконання протоколу засідання розроблено проєкти рішення міської ради для нагородження 54 особи нашої громади почесним званням (53 посмертно). </w:t>
      </w:r>
    </w:p>
    <w:p w14:paraId="5F7B1908"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Працівниками управління здійснюється збір та узагальнення інформації для формування тижневих планів основних заходів Коломийської міської територіальної громади (сформовано 53 плани) та електронна розсилка 149 кореспондентам.</w:t>
      </w:r>
    </w:p>
    <w:p w14:paraId="107C37ED"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В 2025 році сформовано для передачі в архівний відділ міської ради для постійного зберігання 32 томи протоколів та прийнятих рішень міською радою та 61 том документів, які є невід’ємними додатками до рішень.</w:t>
      </w:r>
    </w:p>
    <w:p w14:paraId="087A47C8" w14:textId="77777777" w:rsidR="00B52EE4" w:rsidRPr="00603B67" w:rsidRDefault="00B52EE4" w:rsidP="00B52EE4">
      <w:pPr>
        <w:pStyle w:val="rvps575"/>
        <w:shd w:val="clear" w:color="auto" w:fill="FFFFFF"/>
        <w:spacing w:before="0" w:beforeAutospacing="0" w:after="0" w:afterAutospacing="0"/>
        <w:ind w:firstLine="567"/>
        <w:jc w:val="both"/>
        <w:rPr>
          <w:sz w:val="28"/>
          <w:szCs w:val="28"/>
        </w:rPr>
      </w:pPr>
      <w:r w:rsidRPr="00603B67">
        <w:rPr>
          <w:sz w:val="28"/>
          <w:szCs w:val="28"/>
        </w:rPr>
        <w:t xml:space="preserve">Працівниками відділу, серед іншого, здійснюється моніторинг офіційного вебпорталу "Судова влада України", Єдиного державного реєстру судових рішень з метою отримання інформації щодо результатів розгляду відповідної справи судом. Також, систематично надається консультаційна та методична допомога щодо виконання вимог Закону України «Про запобігання корупції». Ведеться облік депутатів, працівників міської ради та її виконавчих органів, які при виконанні своїх обов’язків заявили про конфлікт інтересів та облік депутатів, працівників міської ради та її виконавчих органів, притягнутих до відповідальності за вчинення корупційних правопорушень або правопорушень, пов'язаних з корупцією. </w:t>
      </w:r>
    </w:p>
    <w:p w14:paraId="56207E79" w14:textId="77777777" w:rsidR="00B52EE4" w:rsidRPr="00603B67" w:rsidRDefault="00B52EE4" w:rsidP="00B52EE4">
      <w:pPr>
        <w:pStyle w:val="rvps575"/>
        <w:shd w:val="clear" w:color="auto" w:fill="FFFFFF"/>
        <w:spacing w:before="0" w:beforeAutospacing="0" w:after="0" w:afterAutospacing="0"/>
        <w:ind w:firstLine="567"/>
        <w:jc w:val="both"/>
        <w:rPr>
          <w:sz w:val="28"/>
          <w:szCs w:val="28"/>
        </w:rPr>
      </w:pPr>
      <w:r w:rsidRPr="00603B67">
        <w:rPr>
          <w:sz w:val="28"/>
          <w:szCs w:val="28"/>
        </w:rPr>
        <w:t>Протягом 12 місяців 2025 року проведено експертизу нормативно-правових актів щодо відповідності до корупційного законодавства, а саме:</w:t>
      </w:r>
    </w:p>
    <w:p w14:paraId="37A0D85A"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розпоряджень міського голови – 1044-к, 996-к/в, 686-р;</w:t>
      </w:r>
    </w:p>
    <w:p w14:paraId="3098B9DB"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проєктів рішень міської ради – 836;</w:t>
      </w:r>
    </w:p>
    <w:p w14:paraId="6E1ED322"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проєктів рішень виконавчого </w:t>
      </w:r>
      <w:r w:rsidRPr="00603B67">
        <w:rPr>
          <w:rFonts w:ascii="Times New Roman" w:hAnsi="Times New Roman" w:cs="Times New Roman"/>
          <w:color w:val="000000" w:themeColor="text1"/>
          <w:sz w:val="28"/>
          <w:szCs w:val="28"/>
        </w:rPr>
        <w:t>комітету – 189</w:t>
      </w:r>
      <w:r w:rsidRPr="00603B67">
        <w:rPr>
          <w:rFonts w:ascii="Times New Roman" w:hAnsi="Times New Roman" w:cs="Times New Roman"/>
          <w:color w:val="FF0000"/>
          <w:sz w:val="28"/>
          <w:szCs w:val="28"/>
        </w:rPr>
        <w:t>.</w:t>
      </w:r>
    </w:p>
    <w:p w14:paraId="17609F27" w14:textId="77777777" w:rsidR="00B52EE4" w:rsidRPr="00603B67" w:rsidRDefault="00B52EE4" w:rsidP="00B52EE4">
      <w:pPr>
        <w:pStyle w:val="a4"/>
        <w:autoSpaceDE w:val="0"/>
        <w:autoSpaceDN w:val="0"/>
        <w:adjustRightInd w:val="0"/>
        <w:spacing w:after="0" w:line="240" w:lineRule="auto"/>
        <w:ind w:left="0" w:firstLine="567"/>
        <w:jc w:val="both"/>
        <w:rPr>
          <w:rFonts w:ascii="Times New Roman" w:hAnsi="Times New Roman" w:cs="Times New Roman"/>
          <w:b/>
          <w:bCs/>
          <w:color w:val="000000"/>
          <w:sz w:val="28"/>
          <w:szCs w:val="28"/>
        </w:rPr>
      </w:pPr>
    </w:p>
    <w:p w14:paraId="535A76AD" w14:textId="15426E86" w:rsidR="00603B67" w:rsidRPr="00603B67" w:rsidRDefault="00B52EE4" w:rsidP="004757D2">
      <w:pPr>
        <w:pStyle w:val="1"/>
        <w:numPr>
          <w:ilvl w:val="1"/>
          <w:numId w:val="38"/>
        </w:numPr>
        <w:tabs>
          <w:tab w:val="left" w:pos="426"/>
        </w:tabs>
        <w:spacing w:line="240" w:lineRule="atLeast"/>
        <w:ind w:left="0" w:firstLine="0"/>
        <w:jc w:val="both"/>
        <w:textDirection w:val="lrTb"/>
        <w:rPr>
          <w:color w:val="000000" w:themeColor="text1"/>
          <w:sz w:val="28"/>
          <w:szCs w:val="28"/>
          <w:lang w:eastAsia="uk-UA"/>
        </w:rPr>
      </w:pPr>
      <w:bookmarkStart w:id="56" w:name="_Toc218581444"/>
      <w:bookmarkStart w:id="57" w:name="_Toc218581581"/>
      <w:bookmarkStart w:id="58" w:name="_Toc218581796"/>
      <w:r w:rsidRPr="00603B67">
        <w:rPr>
          <w:color w:val="000000" w:themeColor="text1"/>
          <w:sz w:val="28"/>
          <w:szCs w:val="28"/>
          <w:lang w:eastAsia="uk-UA"/>
        </w:rPr>
        <w:t>УПРАВЛІННЯ КОМУНІКАЦІЇ ТА ІНФОРМАЦІЙНИХ ТЕХНОЛОГІЙ</w:t>
      </w:r>
      <w:bookmarkEnd w:id="56"/>
      <w:bookmarkEnd w:id="57"/>
      <w:bookmarkEnd w:id="58"/>
    </w:p>
    <w:p w14:paraId="5087AAFB" w14:textId="77777777" w:rsidR="00603B67" w:rsidRPr="00603B67" w:rsidRDefault="00603B67" w:rsidP="00603B67">
      <w:pPr>
        <w:pStyle w:val="a5"/>
        <w:spacing w:before="0" w:beforeAutospacing="0" w:after="0" w:afterAutospacing="0"/>
        <w:ind w:firstLine="567"/>
        <w:jc w:val="both"/>
        <w:rPr>
          <w:sz w:val="28"/>
          <w:szCs w:val="28"/>
        </w:rPr>
      </w:pPr>
      <w:r w:rsidRPr="00603B67">
        <w:rPr>
          <w:sz w:val="28"/>
          <w:szCs w:val="28"/>
        </w:rPr>
        <w:t>Упродовж 2025 року діяльність Управління була спрямована на забезпечення безперервної роботи ІТ-інфраструктури та цифрових сервісів міської ради, організацію й супровід процесів електронного документообігу, розвиток відкритих даних, а також системну комунікацію з громадою через офіційні канали та роботу Контакт-центру.</w:t>
      </w:r>
    </w:p>
    <w:p w14:paraId="335589E1" w14:textId="77777777" w:rsidR="00603B67" w:rsidRPr="00603B67" w:rsidRDefault="00603B67" w:rsidP="00603B67">
      <w:pPr>
        <w:pStyle w:val="a5"/>
        <w:spacing w:before="0" w:beforeAutospacing="0" w:after="0" w:afterAutospacing="0"/>
        <w:ind w:firstLine="567"/>
        <w:jc w:val="both"/>
        <w:rPr>
          <w:sz w:val="28"/>
          <w:szCs w:val="28"/>
        </w:rPr>
      </w:pPr>
      <w:r w:rsidRPr="00603B67">
        <w:rPr>
          <w:sz w:val="28"/>
          <w:szCs w:val="28"/>
        </w:rPr>
        <w:t>1. ВІДДІЛ ІНФОРМАЦІЙНИХ ТЕХНОЛОГІЙ</w:t>
      </w:r>
    </w:p>
    <w:p w14:paraId="73974424" w14:textId="77777777" w:rsidR="00603B67" w:rsidRPr="00603B67" w:rsidRDefault="00603B67" w:rsidP="00603B67">
      <w:pPr>
        <w:pStyle w:val="a5"/>
        <w:spacing w:before="0" w:beforeAutospacing="0" w:after="0" w:afterAutospacing="0"/>
        <w:ind w:firstLine="567"/>
        <w:jc w:val="both"/>
        <w:rPr>
          <w:sz w:val="28"/>
          <w:szCs w:val="28"/>
        </w:rPr>
      </w:pPr>
      <w:r w:rsidRPr="00603B67">
        <w:rPr>
          <w:sz w:val="28"/>
          <w:szCs w:val="28"/>
        </w:rPr>
        <w:lastRenderedPageBreak/>
        <w:t>У 2025 році Відділ інформаційних технологій забезпечував стабільне функціонування ІТ-інфраструктури міської ради та реалізацію ключових цифрових проєктів, необхідних для повсякденної роботи структурних підрозділів і надання сервісів. Робота включала розгортання та підтримку серверних ресурсів, адміністрування мережі, доступів, резервного копіювання, реагування на інциденти, а також супровід критичних інформаційних систем і сервісів.</w:t>
      </w:r>
    </w:p>
    <w:p w14:paraId="0D1E1D41" w14:textId="77777777" w:rsidR="00603B67" w:rsidRPr="00603B67" w:rsidRDefault="00603B67" w:rsidP="00603B67">
      <w:pPr>
        <w:pStyle w:val="a5"/>
        <w:spacing w:before="0" w:beforeAutospacing="0" w:after="0" w:afterAutospacing="0"/>
        <w:ind w:firstLine="567"/>
        <w:jc w:val="both"/>
        <w:rPr>
          <w:sz w:val="28"/>
          <w:szCs w:val="28"/>
        </w:rPr>
      </w:pPr>
      <w:r w:rsidRPr="00603B67">
        <w:rPr>
          <w:sz w:val="28"/>
          <w:szCs w:val="28"/>
        </w:rPr>
        <w:t xml:space="preserve">Протягом року здійснювалася реалізація та супровід проєкту </w:t>
      </w:r>
      <w:r w:rsidRPr="00603B67">
        <w:rPr>
          <w:rStyle w:val="a6"/>
          <w:b w:val="0"/>
          <w:sz w:val="28"/>
          <w:szCs w:val="28"/>
        </w:rPr>
        <w:t>«Цифровий</w:t>
      </w:r>
      <w:r w:rsidRPr="00603B67">
        <w:rPr>
          <w:rStyle w:val="a6"/>
          <w:sz w:val="28"/>
          <w:szCs w:val="28"/>
        </w:rPr>
        <w:t xml:space="preserve"> </w:t>
      </w:r>
      <w:r w:rsidRPr="00603B67">
        <w:rPr>
          <w:rStyle w:val="a6"/>
          <w:b w:val="0"/>
          <w:sz w:val="28"/>
          <w:szCs w:val="28"/>
        </w:rPr>
        <w:t>меморіал»</w:t>
      </w:r>
      <w:r w:rsidRPr="00603B67">
        <w:rPr>
          <w:sz w:val="28"/>
          <w:szCs w:val="28"/>
        </w:rPr>
        <w:t xml:space="preserve"> як постійного цифрового ресурсу громади, що потребує технічної підтримки, забезпечення доступності, збереження даних та контролю доступів. Паралельно проводилися роботи з розгортання та розвитку </w:t>
      </w:r>
      <w:r w:rsidRPr="00603B67">
        <w:rPr>
          <w:rStyle w:val="a6"/>
          <w:b w:val="0"/>
          <w:sz w:val="28"/>
          <w:szCs w:val="28"/>
        </w:rPr>
        <w:t>Системи енергомоніторингу громади (SEG)</w:t>
      </w:r>
      <w:r w:rsidRPr="00603B67">
        <w:rPr>
          <w:sz w:val="28"/>
          <w:szCs w:val="28"/>
        </w:rPr>
        <w:t>, спрямованої на централізований збір і аналіз показників, підвищення керованості енергоспоживання та забезпечення актуальності даних для потреб управління.</w:t>
      </w:r>
    </w:p>
    <w:p w14:paraId="575509F9" w14:textId="77777777" w:rsidR="00603B67" w:rsidRPr="00603B67" w:rsidRDefault="00603B67" w:rsidP="00603B67">
      <w:pPr>
        <w:pStyle w:val="a5"/>
        <w:spacing w:before="0" w:beforeAutospacing="0" w:after="0" w:afterAutospacing="0"/>
        <w:ind w:firstLine="567"/>
        <w:jc w:val="both"/>
        <w:rPr>
          <w:sz w:val="28"/>
          <w:szCs w:val="28"/>
        </w:rPr>
      </w:pPr>
      <w:r w:rsidRPr="00603B67">
        <w:rPr>
          <w:sz w:val="28"/>
          <w:szCs w:val="28"/>
        </w:rPr>
        <w:t xml:space="preserve">Окремим напрямом стала </w:t>
      </w:r>
      <w:r w:rsidRPr="00603B67">
        <w:rPr>
          <w:rStyle w:val="a6"/>
          <w:b w:val="0"/>
          <w:sz w:val="28"/>
          <w:szCs w:val="28"/>
        </w:rPr>
        <w:t>інтеграція вузлового мережевого обладнання з CERT-UA</w:t>
      </w:r>
      <w:r w:rsidRPr="00603B67">
        <w:rPr>
          <w:sz w:val="28"/>
          <w:szCs w:val="28"/>
        </w:rPr>
        <w:t xml:space="preserve"> у частині організації технічної взаємодії та підвищення рівня кіберстійкості: забезпечувалися налаштування збору подій, їх передавання/обробка у визначених каналах, а також виконання технічних заходів у межах рекомендацій та реагування на релевантні події безпеки.</w:t>
      </w:r>
    </w:p>
    <w:p w14:paraId="746C7A9B" w14:textId="77777777" w:rsidR="00603B67" w:rsidRPr="00603B67" w:rsidRDefault="00603B67" w:rsidP="00603B67">
      <w:pPr>
        <w:pStyle w:val="a5"/>
        <w:spacing w:before="0" w:beforeAutospacing="0" w:after="0" w:afterAutospacing="0"/>
        <w:ind w:firstLine="567"/>
        <w:jc w:val="both"/>
        <w:rPr>
          <w:sz w:val="28"/>
          <w:szCs w:val="28"/>
        </w:rPr>
      </w:pPr>
      <w:r w:rsidRPr="00603B67">
        <w:rPr>
          <w:sz w:val="28"/>
          <w:szCs w:val="28"/>
        </w:rPr>
        <w:t xml:space="preserve">У 2025 році виконано </w:t>
      </w:r>
      <w:r w:rsidRPr="00603B67">
        <w:rPr>
          <w:rStyle w:val="a6"/>
          <w:b w:val="0"/>
          <w:sz w:val="28"/>
          <w:szCs w:val="28"/>
        </w:rPr>
        <w:t>налаштування серверної інфраструктури під A5.ERP «Управління персоналом» та забезпечено запуск системи</w:t>
      </w:r>
      <w:r w:rsidRPr="00603B67">
        <w:rPr>
          <w:sz w:val="28"/>
          <w:szCs w:val="28"/>
        </w:rPr>
        <w:t xml:space="preserve"> у робочому режимі, включно з підготовкою ресурсів, організацією доступів, базовими заходами захисту та подальшим супроводом після введення в експлуатацію.</w:t>
      </w:r>
    </w:p>
    <w:p w14:paraId="00A894C2" w14:textId="77777777" w:rsidR="00603B67" w:rsidRPr="00603B67" w:rsidRDefault="00603B67" w:rsidP="00603B67">
      <w:pPr>
        <w:pStyle w:val="a5"/>
        <w:spacing w:before="0" w:beforeAutospacing="0" w:after="0" w:afterAutospacing="0"/>
        <w:ind w:firstLine="567"/>
        <w:jc w:val="both"/>
        <w:rPr>
          <w:sz w:val="28"/>
          <w:szCs w:val="28"/>
        </w:rPr>
      </w:pPr>
      <w:r w:rsidRPr="00603B67">
        <w:rPr>
          <w:sz w:val="28"/>
          <w:szCs w:val="28"/>
        </w:rPr>
        <w:t xml:space="preserve">Забезпечувалася </w:t>
      </w:r>
      <w:r w:rsidRPr="00603B67">
        <w:rPr>
          <w:rStyle w:val="a6"/>
          <w:b w:val="0"/>
          <w:sz w:val="28"/>
          <w:szCs w:val="28"/>
        </w:rPr>
        <w:t>підтримка наявних сервісів</w:t>
      </w:r>
      <w:r w:rsidRPr="00603B67">
        <w:rPr>
          <w:sz w:val="28"/>
          <w:szCs w:val="28"/>
        </w:rPr>
        <w:t>, що охоплювало працездатність мережевої та серверної інфраструктури, підтримку користувачів (доступи, відновлення, консультації), резервне копіювання, усунення технічних збоїв, а також супровід критичних систем, зокрема у частині технічної доступності та стабільної роботи СЕД і суміжних сервісів.</w:t>
      </w:r>
    </w:p>
    <w:p w14:paraId="10E8F694" w14:textId="1B0478CE" w:rsidR="00603B67" w:rsidRPr="00603B67" w:rsidRDefault="00603B67" w:rsidP="00603B67">
      <w:pPr>
        <w:pStyle w:val="a5"/>
        <w:spacing w:before="0" w:beforeAutospacing="0" w:after="0" w:afterAutospacing="0"/>
        <w:ind w:firstLine="567"/>
        <w:jc w:val="both"/>
        <w:rPr>
          <w:sz w:val="28"/>
          <w:szCs w:val="28"/>
        </w:rPr>
      </w:pPr>
      <w:r w:rsidRPr="00603B67">
        <w:rPr>
          <w:sz w:val="28"/>
          <w:szCs w:val="28"/>
        </w:rPr>
        <w:t xml:space="preserve">Додатково Відділом ІТ упродовж 2025 року здійснювалося </w:t>
      </w:r>
      <w:r w:rsidRPr="00603B67">
        <w:rPr>
          <w:rStyle w:val="a6"/>
          <w:b w:val="0"/>
          <w:sz w:val="28"/>
          <w:szCs w:val="28"/>
        </w:rPr>
        <w:t>проведення публічних закупівель у ІТ-напрямі</w:t>
      </w:r>
      <w:r w:rsidRPr="00603B67">
        <w:rPr>
          <w:sz w:val="28"/>
          <w:szCs w:val="28"/>
        </w:rPr>
        <w:t xml:space="preserve"> (товари, послуги, роботи), що включало підготовку та супровід закупівельної документації, формування технічних вимог і обґрунтувань, взаємодію з ініціаторами потреб та постачальниками у межах процедур, а також виконання супровідних дій щодо договорів і звітності відповідно до чинного порядку.</w:t>
      </w:r>
    </w:p>
    <w:p w14:paraId="54483DD1" w14:textId="77777777" w:rsidR="00603B67" w:rsidRPr="00603B67" w:rsidRDefault="00603B67" w:rsidP="00603B67">
      <w:pPr>
        <w:pStyle w:val="a5"/>
        <w:spacing w:before="0" w:beforeAutospacing="0" w:after="0" w:afterAutospacing="0"/>
        <w:ind w:firstLine="567"/>
        <w:jc w:val="both"/>
        <w:rPr>
          <w:sz w:val="28"/>
          <w:szCs w:val="28"/>
        </w:rPr>
      </w:pPr>
      <w:r w:rsidRPr="00603B67">
        <w:rPr>
          <w:sz w:val="28"/>
          <w:szCs w:val="28"/>
        </w:rPr>
        <w:t>2. ВІДДІЛ КОМУНІКАЦІЇ ТА ІНФОРМАЦІЙНОЇ ПОЛІТИКИ</w:t>
      </w:r>
    </w:p>
    <w:p w14:paraId="0F471EA2" w14:textId="77777777" w:rsidR="00603B67" w:rsidRPr="00603B67" w:rsidRDefault="00603B67" w:rsidP="00603B67">
      <w:pPr>
        <w:pStyle w:val="a5"/>
        <w:spacing w:before="0" w:beforeAutospacing="0" w:after="0" w:afterAutospacing="0"/>
        <w:ind w:firstLine="567"/>
        <w:jc w:val="both"/>
        <w:rPr>
          <w:sz w:val="28"/>
          <w:szCs w:val="28"/>
        </w:rPr>
      </w:pPr>
      <w:r w:rsidRPr="00603B67">
        <w:rPr>
          <w:sz w:val="28"/>
          <w:szCs w:val="28"/>
        </w:rPr>
        <w:t>2.1. Робота з відкритими даними</w:t>
      </w:r>
    </w:p>
    <w:p w14:paraId="366EF41C" w14:textId="77777777" w:rsidR="00603B67" w:rsidRPr="00603B67" w:rsidRDefault="00603B67" w:rsidP="00603B67">
      <w:pPr>
        <w:pStyle w:val="a5"/>
        <w:spacing w:before="0" w:beforeAutospacing="0" w:after="0" w:afterAutospacing="0"/>
        <w:ind w:firstLine="567"/>
        <w:jc w:val="both"/>
        <w:rPr>
          <w:sz w:val="28"/>
          <w:szCs w:val="28"/>
        </w:rPr>
      </w:pPr>
      <w:r w:rsidRPr="00603B67">
        <w:rPr>
          <w:sz w:val="28"/>
          <w:szCs w:val="28"/>
        </w:rPr>
        <w:t>У 2025 році робота у сфері відкритих даних була зосереджена на нормативному врегулюванні, централізації відповідальності та підвищенні якості оприлюднених наборів. Основний акцент було зроблено на впорядкуванні процесів і приведенні їх у відповідність до вимог законодавства.</w:t>
      </w:r>
    </w:p>
    <w:p w14:paraId="5997A60B" w14:textId="77777777" w:rsidR="00603B67" w:rsidRPr="00603B67" w:rsidRDefault="00603B67" w:rsidP="00603B67">
      <w:pPr>
        <w:pStyle w:val="a5"/>
        <w:spacing w:before="0" w:beforeAutospacing="0" w:after="0" w:afterAutospacing="0"/>
        <w:ind w:firstLine="567"/>
        <w:jc w:val="both"/>
        <w:rPr>
          <w:sz w:val="28"/>
          <w:szCs w:val="28"/>
        </w:rPr>
      </w:pPr>
      <w:r w:rsidRPr="00603B67">
        <w:rPr>
          <w:sz w:val="28"/>
          <w:szCs w:val="28"/>
        </w:rPr>
        <w:t>У 2025 році ухвалено такі нормативно-правові акти:</w:t>
      </w:r>
    </w:p>
    <w:p w14:paraId="29C9E5F7" w14:textId="77777777" w:rsidR="00603B67" w:rsidRPr="00603B67" w:rsidRDefault="00603B67" w:rsidP="004757D2">
      <w:pPr>
        <w:pStyle w:val="a5"/>
        <w:numPr>
          <w:ilvl w:val="0"/>
          <w:numId w:val="56"/>
        </w:numPr>
        <w:spacing w:before="0" w:beforeAutospacing="0" w:after="0" w:afterAutospacing="0"/>
        <w:ind w:left="0" w:firstLine="567"/>
        <w:jc w:val="both"/>
        <w:rPr>
          <w:sz w:val="28"/>
          <w:szCs w:val="28"/>
        </w:rPr>
      </w:pPr>
      <w:r w:rsidRPr="00603B67">
        <w:rPr>
          <w:rStyle w:val="a6"/>
          <w:sz w:val="28"/>
          <w:szCs w:val="28"/>
        </w:rPr>
        <w:t>Розпорядження №8-р від 14.01.2025</w:t>
      </w:r>
      <w:r w:rsidRPr="00603B67">
        <w:rPr>
          <w:sz w:val="28"/>
          <w:szCs w:val="28"/>
        </w:rPr>
        <w:t xml:space="preserve"> «Про внесення змін до переліку наборів даних, які підлягають оприлюдненню» — актуалізовано перелік наборів даних, уточнено строки оновлення та відповідальних розпорядників.</w:t>
      </w:r>
    </w:p>
    <w:p w14:paraId="4187F2C5" w14:textId="77777777" w:rsidR="00603B67" w:rsidRPr="00603B67" w:rsidRDefault="00603B67" w:rsidP="004757D2">
      <w:pPr>
        <w:pStyle w:val="a5"/>
        <w:numPr>
          <w:ilvl w:val="0"/>
          <w:numId w:val="56"/>
        </w:numPr>
        <w:spacing w:before="0" w:beforeAutospacing="0" w:after="0" w:afterAutospacing="0"/>
        <w:ind w:left="0" w:firstLine="567"/>
        <w:jc w:val="both"/>
        <w:rPr>
          <w:sz w:val="28"/>
          <w:szCs w:val="28"/>
        </w:rPr>
      </w:pPr>
      <w:r w:rsidRPr="00603B67">
        <w:rPr>
          <w:rStyle w:val="a6"/>
          <w:sz w:val="28"/>
          <w:szCs w:val="28"/>
        </w:rPr>
        <w:t>Розпорядження №7-р від 14.01.2025</w:t>
      </w:r>
      <w:r w:rsidRPr="00603B67">
        <w:rPr>
          <w:sz w:val="28"/>
          <w:szCs w:val="28"/>
        </w:rPr>
        <w:t xml:space="preserve"> «Про затвердження Порядку про набори даних, які підлягають оприлюдненню у формі відкритих даних» — </w:t>
      </w:r>
      <w:r w:rsidRPr="00603B67">
        <w:rPr>
          <w:sz w:val="28"/>
          <w:szCs w:val="28"/>
        </w:rPr>
        <w:lastRenderedPageBreak/>
        <w:t>визначено єдині стандарти формування, структурування та оприлюднення наборів даних на Порталі відкритих даних міста Коломиї.</w:t>
      </w:r>
    </w:p>
    <w:p w14:paraId="177958B2" w14:textId="77777777" w:rsidR="00603B67" w:rsidRPr="00603B67" w:rsidRDefault="00603B67" w:rsidP="004757D2">
      <w:pPr>
        <w:pStyle w:val="a5"/>
        <w:numPr>
          <w:ilvl w:val="0"/>
          <w:numId w:val="56"/>
        </w:numPr>
        <w:spacing w:before="0" w:beforeAutospacing="0" w:after="0" w:afterAutospacing="0"/>
        <w:ind w:left="0" w:firstLine="567"/>
        <w:jc w:val="both"/>
        <w:rPr>
          <w:sz w:val="28"/>
          <w:szCs w:val="28"/>
        </w:rPr>
      </w:pPr>
      <w:r w:rsidRPr="00603B67">
        <w:rPr>
          <w:rStyle w:val="a6"/>
          <w:sz w:val="28"/>
          <w:szCs w:val="28"/>
        </w:rPr>
        <w:t>Розпорядження №411-р від 20.08.2025</w:t>
      </w:r>
      <w:r w:rsidRPr="00603B67">
        <w:rPr>
          <w:sz w:val="28"/>
          <w:szCs w:val="28"/>
        </w:rPr>
        <w:t xml:space="preserve"> «Про проведення інформаційного аудиту наборів даних у 2025 році» — затверджено процедуру аудиту, визначено етапи перевірки та критерії оцінювання.</w:t>
      </w:r>
    </w:p>
    <w:p w14:paraId="254C5213" w14:textId="77777777" w:rsidR="00603B67" w:rsidRPr="00603B67" w:rsidRDefault="00603B67" w:rsidP="00603B67">
      <w:pPr>
        <w:pStyle w:val="a5"/>
        <w:spacing w:before="0" w:beforeAutospacing="0" w:after="0" w:afterAutospacing="0"/>
        <w:ind w:firstLine="567"/>
        <w:jc w:val="both"/>
        <w:rPr>
          <w:sz w:val="28"/>
          <w:szCs w:val="28"/>
        </w:rPr>
      </w:pPr>
      <w:r w:rsidRPr="00603B67">
        <w:rPr>
          <w:sz w:val="28"/>
          <w:szCs w:val="28"/>
        </w:rPr>
        <w:t>Упродовж року проведено оновлення та часткову реструктуризацію наборів даних за 2024–2025 роки, здійснено перевірку відповідності наборів вимогам відкритих форматів і метаданих, надавалася консультаційна підтримка структурним підрозділам щодо підготовки та оновлення даних, проведено аудит наборів даних згідно з розпорядженням №411-р та оприлюднено результати аудиту на Порталі відкритих даних міста Коломиї.</w:t>
      </w:r>
    </w:p>
    <w:p w14:paraId="7BF55939" w14:textId="77777777" w:rsidR="00603B67" w:rsidRPr="00603B67" w:rsidRDefault="00603B67" w:rsidP="00603B67">
      <w:pPr>
        <w:pStyle w:val="a5"/>
        <w:spacing w:before="0" w:beforeAutospacing="0" w:after="0" w:afterAutospacing="0"/>
        <w:ind w:firstLine="567"/>
        <w:jc w:val="both"/>
        <w:textDirection w:val="btLr"/>
        <w:rPr>
          <w:sz w:val="28"/>
          <w:szCs w:val="28"/>
        </w:rPr>
      </w:pPr>
      <w:r w:rsidRPr="00603B67">
        <w:rPr>
          <w:sz w:val="28"/>
          <w:szCs w:val="28"/>
        </w:rPr>
        <w:t>2.2. Робота зі системою електронного документообігу «Мегаполіс»</w:t>
      </w:r>
    </w:p>
    <w:p w14:paraId="0E6CD400" w14:textId="77777777" w:rsidR="00603B67" w:rsidRPr="00603B67" w:rsidRDefault="00603B67" w:rsidP="00603B67">
      <w:pPr>
        <w:pStyle w:val="a5"/>
        <w:spacing w:before="0" w:beforeAutospacing="0" w:after="0" w:afterAutospacing="0"/>
        <w:ind w:firstLine="567"/>
        <w:jc w:val="both"/>
        <w:rPr>
          <w:sz w:val="28"/>
          <w:szCs w:val="28"/>
        </w:rPr>
      </w:pPr>
      <w:r w:rsidRPr="00603B67">
        <w:rPr>
          <w:sz w:val="28"/>
          <w:szCs w:val="28"/>
        </w:rPr>
        <w:t>Робота із СЕД «Мегаполіс» у 2025 році була спрямована на підтримку стабільного функціонування системи, щоденний супровід користувачів, навчання та методичну роботу, а також оптимізацію процесів.</w:t>
      </w:r>
    </w:p>
    <w:p w14:paraId="000DB3E2" w14:textId="77777777" w:rsidR="00603B67" w:rsidRPr="00603B67" w:rsidRDefault="00603B67" w:rsidP="00603B67">
      <w:pPr>
        <w:pStyle w:val="a5"/>
        <w:spacing w:before="0" w:beforeAutospacing="0" w:after="0" w:afterAutospacing="0"/>
        <w:ind w:firstLine="567"/>
        <w:jc w:val="both"/>
        <w:rPr>
          <w:sz w:val="28"/>
          <w:szCs w:val="28"/>
        </w:rPr>
      </w:pPr>
      <w:r w:rsidRPr="00603B67">
        <w:rPr>
          <w:sz w:val="28"/>
          <w:szCs w:val="28"/>
        </w:rPr>
        <w:t>Здійснювалася щоденна допомога у створенні, погодженні та реєстрації вхідних, вихідних і внутрішніх документів, підтримка працівників у роботі з додатками, файлами та потоками узгодження. Надавалися роз’яснення щодо реєстрації документів, правил використання контролів та відмінностей між видами документів. Проведено індивідуальні навчання для співробітників структурних підрозділів.</w:t>
      </w:r>
    </w:p>
    <w:p w14:paraId="28BA9B34" w14:textId="77777777" w:rsidR="00603B67" w:rsidRPr="00603B67" w:rsidRDefault="00603B67" w:rsidP="00603B67">
      <w:pPr>
        <w:pStyle w:val="a5"/>
        <w:spacing w:before="0" w:beforeAutospacing="0" w:after="0" w:afterAutospacing="0"/>
        <w:ind w:firstLine="567"/>
        <w:jc w:val="both"/>
        <w:rPr>
          <w:sz w:val="28"/>
          <w:szCs w:val="28"/>
        </w:rPr>
      </w:pPr>
      <w:r w:rsidRPr="00603B67">
        <w:rPr>
          <w:sz w:val="28"/>
          <w:szCs w:val="28"/>
        </w:rPr>
        <w:t>У межах адміністрування та оптимізації внесено зміни у журнали реєстрації документів (доповнення видів документів, уточнення структур підпорядкування), проведено оптимізацію маршрутів узгодження документів та списків адресатів, створено та оновлено облікові записи користувачів.</w:t>
      </w:r>
    </w:p>
    <w:p w14:paraId="19E0D2EA" w14:textId="77777777" w:rsidR="00603B67" w:rsidRPr="00603B67" w:rsidRDefault="00603B67" w:rsidP="00603B67">
      <w:pPr>
        <w:pStyle w:val="a5"/>
        <w:spacing w:before="0" w:beforeAutospacing="0" w:after="0" w:afterAutospacing="0"/>
        <w:ind w:firstLine="567"/>
        <w:jc w:val="both"/>
        <w:rPr>
          <w:sz w:val="28"/>
          <w:szCs w:val="28"/>
        </w:rPr>
      </w:pPr>
      <w:r w:rsidRPr="00603B67">
        <w:rPr>
          <w:sz w:val="28"/>
          <w:szCs w:val="28"/>
        </w:rPr>
        <w:t>Окремим напрямом було комплексне опрацювання вихідних та внутрішніх документів УКІТ: аналіз змісту перед реєстрацією, уточнення формулювань до стандартів службової документації, узгодження позицій між виконавцями та керівництвом, підготовка супровідних листів і внутрішніх службових записок, контроль строків виконання та усунення конфліктів у маршрутах погодження. Паралельно проводилася системна робота з аналізу і коригування розпорядчих документів міської ради: аналіз актуальних розпоряджень, уточнення формулювань відповідно до оновлених нормативних вимог, підготовка пропозицій щодо доповнення чи зміни пунктів, оновлення документів на виконання вимог щодо відкритих даних, документообігу та комунікаційної політики.</w:t>
      </w:r>
    </w:p>
    <w:p w14:paraId="610824E3" w14:textId="77777777" w:rsidR="00603B67" w:rsidRPr="00603B67" w:rsidRDefault="00603B67" w:rsidP="00603B67">
      <w:pPr>
        <w:pStyle w:val="a5"/>
        <w:spacing w:before="0" w:beforeAutospacing="0" w:after="0" w:afterAutospacing="0"/>
        <w:ind w:firstLine="567"/>
        <w:jc w:val="both"/>
        <w:rPr>
          <w:sz w:val="28"/>
          <w:szCs w:val="28"/>
        </w:rPr>
      </w:pPr>
      <w:r w:rsidRPr="00603B67">
        <w:rPr>
          <w:sz w:val="28"/>
          <w:szCs w:val="28"/>
        </w:rPr>
        <w:t>2.3. Інформаційна політика та медіа</w:t>
      </w:r>
    </w:p>
    <w:p w14:paraId="107BF60E" w14:textId="77777777" w:rsidR="00603B67" w:rsidRPr="00603B67" w:rsidRDefault="00603B67" w:rsidP="00603B67">
      <w:pPr>
        <w:pStyle w:val="a5"/>
        <w:spacing w:before="0" w:beforeAutospacing="0" w:after="0" w:afterAutospacing="0"/>
        <w:ind w:firstLine="567"/>
        <w:jc w:val="both"/>
        <w:rPr>
          <w:sz w:val="28"/>
          <w:szCs w:val="28"/>
        </w:rPr>
      </w:pPr>
      <w:r w:rsidRPr="00603B67">
        <w:rPr>
          <w:sz w:val="28"/>
          <w:szCs w:val="28"/>
        </w:rPr>
        <w:t xml:space="preserve">У 2025 році забезпечено регулярне висвітлення діяльності міської ради, підготовку оголошень, анонсів, роз’яснень, новин і підсумкових матеріалів, зйомку подій та створення фото- і відеозвітів, а також комунікацію під час надзвичайних ситуацій і ремонтних робіт. Досягнуто понад </w:t>
      </w:r>
      <w:r w:rsidRPr="00603B67">
        <w:rPr>
          <w:rStyle w:val="a6"/>
          <w:sz w:val="28"/>
          <w:szCs w:val="28"/>
        </w:rPr>
        <w:t>10 000 підписників</w:t>
      </w:r>
      <w:r w:rsidRPr="00603B67">
        <w:rPr>
          <w:sz w:val="28"/>
          <w:szCs w:val="28"/>
        </w:rPr>
        <w:t xml:space="preserve"> на офіційній сторінці Коломийської міської ради у Facebook, що є важливим показником сталості комунікації та довіри аудиторії. Також здійснювався комунікаційний супровід ветеранської політики: розроблено комунікаційний план Стратегії ветеранської політики (інформаційний напрям, меседжі, робота зі страхами </w:t>
      </w:r>
      <w:r w:rsidRPr="00603B67">
        <w:rPr>
          <w:sz w:val="28"/>
          <w:szCs w:val="28"/>
        </w:rPr>
        <w:lastRenderedPageBreak/>
        <w:t>цільових аудиторій) та забезпечено інформаційне висвітлення заходів, пов’язаних із підтримкою ветеранів.</w:t>
      </w:r>
    </w:p>
    <w:p w14:paraId="7E9B258A" w14:textId="77777777" w:rsidR="00603B67" w:rsidRPr="00603B67" w:rsidRDefault="00603B67" w:rsidP="00603B67">
      <w:pPr>
        <w:pStyle w:val="a5"/>
        <w:spacing w:before="0" w:beforeAutospacing="0" w:after="0" w:afterAutospacing="0"/>
        <w:ind w:firstLine="567"/>
        <w:jc w:val="both"/>
        <w:textDirection w:val="btLr"/>
        <w:rPr>
          <w:sz w:val="28"/>
          <w:szCs w:val="28"/>
        </w:rPr>
      </w:pPr>
      <w:r w:rsidRPr="00603B67">
        <w:rPr>
          <w:sz w:val="28"/>
          <w:szCs w:val="28"/>
        </w:rPr>
        <w:t>2.4. Сектор «Контакт-центр»</w:t>
      </w:r>
    </w:p>
    <w:p w14:paraId="20FC10A7" w14:textId="77777777" w:rsidR="00603B67" w:rsidRPr="00603B67" w:rsidRDefault="00603B67" w:rsidP="00603B67">
      <w:pPr>
        <w:pStyle w:val="a5"/>
        <w:spacing w:before="0" w:beforeAutospacing="0" w:after="0" w:afterAutospacing="0"/>
        <w:ind w:firstLine="567"/>
        <w:jc w:val="both"/>
        <w:rPr>
          <w:sz w:val="28"/>
          <w:szCs w:val="28"/>
        </w:rPr>
      </w:pPr>
      <w:r w:rsidRPr="00603B67">
        <w:rPr>
          <w:sz w:val="28"/>
          <w:szCs w:val="28"/>
        </w:rPr>
        <w:t xml:space="preserve">Упродовж 2025 року продовжував роботу «Контакт-центр» Відділу комунікації та інформаційної політики з метою забезпечення реалізації конституційного права на звернення громадян засобами телефонного зв’язку та через автоматизовану систему оцінки роботи комунальних підприємств, підпорядкованих міській раді у сфері охорони здоров’я. Основним завданням Контакт-центру було забезпечення ефективної комунікації між громадою і міською радою шляхом функціонування цілодобової телефонної «гарячої лінії». Робота здійснювалася відповідно до Порядку роботи зі зверненнями громадян, затвердженого розпорядженням міського голови від </w:t>
      </w:r>
      <w:r w:rsidRPr="00603B67">
        <w:rPr>
          <w:rStyle w:val="a6"/>
          <w:sz w:val="28"/>
          <w:szCs w:val="28"/>
        </w:rPr>
        <w:t>10.02.2025 №91-р</w:t>
      </w:r>
      <w:r w:rsidRPr="00603B67">
        <w:rPr>
          <w:sz w:val="28"/>
          <w:szCs w:val="28"/>
        </w:rPr>
        <w:t>.</w:t>
      </w:r>
    </w:p>
    <w:p w14:paraId="01179157" w14:textId="77777777" w:rsidR="00603B67" w:rsidRPr="00603B67" w:rsidRDefault="00603B67" w:rsidP="00603B67">
      <w:pPr>
        <w:pStyle w:val="a5"/>
        <w:spacing w:before="0" w:beforeAutospacing="0" w:after="0" w:afterAutospacing="0"/>
        <w:ind w:firstLine="567"/>
        <w:jc w:val="both"/>
        <w:rPr>
          <w:sz w:val="28"/>
          <w:szCs w:val="28"/>
        </w:rPr>
      </w:pPr>
      <w:r w:rsidRPr="00603B67">
        <w:rPr>
          <w:sz w:val="28"/>
          <w:szCs w:val="28"/>
        </w:rPr>
        <w:t>Упродовж року забезпечувалася взаємодія зі спеціалістами всіх структурних підрозділів міської ради та комунальних підприємств у частині опрацювання звернень. Не всі питання вдалося вирішити у звітному році, зокрема питання благоустрою території, ремонту дорожнього покриття та вуличного освітлення, що, відповідно до моніторингових карток виконавців, пов’язано з обмеженим фінансуванням у звітному році; при цьому продовжується контроль звернень, строк виконання яких настане у 2026 році. Для звернень, що не входили до компетенції міської ради, забезпечувалася комунікація з іншими службами, установами, підприємствами та організаціями різних форм власності, що діють у межах громади, з дотриманням вимог чинного законодавства. Здійснювався зворотний зв’язок із мешканцями у телефонному режимі щодо виконання звернень, а також, за їхньою вимогою, надавалася письмова інформація.</w:t>
      </w:r>
    </w:p>
    <w:p w14:paraId="002F72B4" w14:textId="77777777" w:rsidR="00603B67" w:rsidRPr="00603B67" w:rsidRDefault="00603B67" w:rsidP="00603B67">
      <w:pPr>
        <w:pStyle w:val="a5"/>
        <w:spacing w:before="0" w:beforeAutospacing="0" w:after="0" w:afterAutospacing="0"/>
        <w:ind w:firstLine="567"/>
        <w:jc w:val="both"/>
        <w:rPr>
          <w:sz w:val="28"/>
          <w:szCs w:val="28"/>
        </w:rPr>
      </w:pPr>
      <w:r w:rsidRPr="00603B67">
        <w:rPr>
          <w:sz w:val="28"/>
          <w:szCs w:val="28"/>
        </w:rPr>
        <w:t xml:space="preserve">За 2025 рік через телефонну «гарячу лінію» до Коломийської міської ради надійшло </w:t>
      </w:r>
      <w:r w:rsidRPr="00603B67">
        <w:rPr>
          <w:rStyle w:val="a6"/>
          <w:sz w:val="28"/>
          <w:szCs w:val="28"/>
        </w:rPr>
        <w:t>1172 звернення</w:t>
      </w:r>
      <w:r w:rsidRPr="00603B67">
        <w:rPr>
          <w:sz w:val="28"/>
          <w:szCs w:val="28"/>
        </w:rPr>
        <w:t xml:space="preserve"> громадян, що у порівнянні з 2024 роком (1043 звернення) більше на </w:t>
      </w:r>
      <w:r w:rsidRPr="00603B67">
        <w:rPr>
          <w:rStyle w:val="a6"/>
          <w:sz w:val="28"/>
          <w:szCs w:val="28"/>
        </w:rPr>
        <w:t>129 звернень</w:t>
      </w:r>
      <w:r w:rsidRPr="00603B67">
        <w:rPr>
          <w:sz w:val="28"/>
          <w:szCs w:val="28"/>
        </w:rPr>
        <w:t xml:space="preserve">. Найбільше звернень надійшло від мешканців міста Коломиї. Сектором також здійснювався прийом оцінок щодо якості надання медичних послуг у закладах охорони здоров’я громади: за 2025 рік через автоматизовану систему оцінки надійшло </w:t>
      </w:r>
      <w:r w:rsidRPr="00603B67">
        <w:rPr>
          <w:rStyle w:val="a6"/>
          <w:sz w:val="28"/>
          <w:szCs w:val="28"/>
        </w:rPr>
        <w:t>35 відгуків</w:t>
      </w:r>
      <w:r w:rsidRPr="00603B67">
        <w:rPr>
          <w:sz w:val="28"/>
          <w:szCs w:val="28"/>
        </w:rPr>
        <w:t xml:space="preserve"> із коментарями (у 2024 році — 39). У 2025 році </w:t>
      </w:r>
      <w:r w:rsidRPr="00603B67">
        <w:rPr>
          <w:rStyle w:val="a6"/>
          <w:sz w:val="28"/>
          <w:szCs w:val="28"/>
        </w:rPr>
        <w:t>6 громадян</w:t>
      </w:r>
      <w:r w:rsidRPr="00603B67">
        <w:rPr>
          <w:sz w:val="28"/>
          <w:szCs w:val="28"/>
        </w:rPr>
        <w:t xml:space="preserve"> оцінили медичні послуги як «відмінні», що становить </w:t>
      </w:r>
      <w:r w:rsidRPr="00603B67">
        <w:rPr>
          <w:rStyle w:val="a6"/>
          <w:sz w:val="28"/>
          <w:szCs w:val="28"/>
        </w:rPr>
        <w:t>17%</w:t>
      </w:r>
      <w:r w:rsidRPr="00603B67">
        <w:rPr>
          <w:sz w:val="28"/>
          <w:szCs w:val="28"/>
        </w:rPr>
        <w:t xml:space="preserve"> від усіх громадян, які залишили оцінку (у 2024 році — 12%). Інформацію про зміст звернень з оцінкою якості надання послуг підготовлено та надіслано заступнику міського голови відповідно до розподілу функціональних обов’язків для прийняття управлінських рішень. Найчастіші теми звернень: благоустрій територій, вуличне освітлення, ремонт дорожнього покриття та каналізаційних мереж, паркування, безпритульні тварини, питання громадського транспорту, соціальних виплат та різних видів допомог. Інформація з питань довідкового характеру надавалася під час телефонної розмови або упродовж наступних трьох днів.</w:t>
      </w:r>
    </w:p>
    <w:p w14:paraId="1295ECB2" w14:textId="77777777" w:rsidR="00603B67" w:rsidRPr="00603B67" w:rsidRDefault="00603B67" w:rsidP="00603B67">
      <w:pPr>
        <w:rPr>
          <w:sz w:val="28"/>
          <w:szCs w:val="28"/>
          <w:lang w:eastAsia="uk-UA"/>
        </w:rPr>
      </w:pPr>
    </w:p>
    <w:p w14:paraId="4EACB624" w14:textId="3096B89D" w:rsidR="00B52EE4" w:rsidRDefault="00B52EE4" w:rsidP="004757D2">
      <w:pPr>
        <w:pStyle w:val="1"/>
        <w:numPr>
          <w:ilvl w:val="1"/>
          <w:numId w:val="38"/>
        </w:numPr>
        <w:tabs>
          <w:tab w:val="left" w:pos="426"/>
        </w:tabs>
        <w:spacing w:line="240" w:lineRule="atLeast"/>
        <w:ind w:left="0" w:firstLine="0"/>
        <w:jc w:val="both"/>
        <w:textDirection w:val="lrTb"/>
        <w:rPr>
          <w:color w:val="000000" w:themeColor="text1"/>
          <w:sz w:val="28"/>
          <w:szCs w:val="28"/>
          <w:lang w:eastAsia="uk-UA"/>
        </w:rPr>
      </w:pPr>
      <w:bookmarkStart w:id="59" w:name="_Toc218581445"/>
      <w:bookmarkStart w:id="60" w:name="_Toc218581582"/>
      <w:bookmarkStart w:id="61" w:name="_Toc218581797"/>
      <w:r w:rsidRPr="00603B67">
        <w:rPr>
          <w:color w:val="000000" w:themeColor="text1"/>
          <w:sz w:val="28"/>
          <w:szCs w:val="28"/>
          <w:lang w:eastAsia="uk-UA"/>
        </w:rPr>
        <w:t>УПРАВЛІННЯ ФІНАНСІВ І ВНУТРІШНЬОГО АУДИТУ</w:t>
      </w:r>
      <w:bookmarkEnd w:id="59"/>
      <w:bookmarkEnd w:id="60"/>
      <w:bookmarkEnd w:id="61"/>
      <w:r w:rsidRPr="00603B67">
        <w:rPr>
          <w:color w:val="000000" w:themeColor="text1"/>
          <w:sz w:val="28"/>
          <w:szCs w:val="28"/>
          <w:lang w:eastAsia="uk-UA"/>
        </w:rPr>
        <w:t xml:space="preserve"> </w:t>
      </w:r>
    </w:p>
    <w:p w14:paraId="5D084155" w14:textId="77777777" w:rsidR="00603B67" w:rsidRPr="00603B67" w:rsidRDefault="00603B67" w:rsidP="00603B67">
      <w:pPr>
        <w:pStyle w:val="14"/>
        <w:ind w:firstLine="567"/>
        <w:jc w:val="both"/>
        <w:rPr>
          <w:rFonts w:ascii="Times New Roman" w:hAnsi="Times New Roman" w:cs="Times New Roman"/>
          <w:sz w:val="28"/>
          <w:szCs w:val="28"/>
          <w:lang w:val="uk-UA"/>
        </w:rPr>
      </w:pPr>
      <w:r w:rsidRPr="00603B67">
        <w:rPr>
          <w:rFonts w:ascii="Times New Roman" w:hAnsi="Times New Roman" w:cs="Times New Roman"/>
          <w:sz w:val="28"/>
          <w:szCs w:val="28"/>
          <w:lang w:val="uk-UA"/>
        </w:rPr>
        <w:t xml:space="preserve">За підсумками 2025 року загальний обсяг доходів бюджету громади по загальному та спеціальному фондах склав в сумі 1 163 033 555 грн., з них основну частину надходжень до бюджету складають надходження до загального фонду – </w:t>
      </w:r>
      <w:r w:rsidRPr="00603B67">
        <w:rPr>
          <w:rFonts w:ascii="Times New Roman" w:hAnsi="Times New Roman" w:cs="Times New Roman"/>
          <w:sz w:val="28"/>
          <w:szCs w:val="28"/>
          <w:lang w:val="uk-UA"/>
        </w:rPr>
        <w:lastRenderedPageBreak/>
        <w:t xml:space="preserve">1 065 230 084 грн., або 91,6 % всіх доходів і доходи спеціального фонду – 97 803 471 грн. – 8,4 %. </w:t>
      </w:r>
    </w:p>
    <w:p w14:paraId="20BF513E" w14:textId="77777777" w:rsidR="00603B67" w:rsidRPr="00603B67" w:rsidRDefault="00603B67" w:rsidP="00603B67">
      <w:pPr>
        <w:pStyle w:val="14"/>
        <w:ind w:firstLine="708"/>
        <w:jc w:val="center"/>
        <w:rPr>
          <w:rFonts w:ascii="Times New Roman" w:hAnsi="Times New Roman" w:cs="Times New Roman"/>
          <w:b/>
          <w:bCs/>
          <w:sz w:val="28"/>
          <w:szCs w:val="28"/>
          <w:u w:val="single"/>
          <w:lang w:val="uk-UA"/>
        </w:rPr>
      </w:pPr>
      <w:r w:rsidRPr="00603B67">
        <w:rPr>
          <w:rFonts w:ascii="Times New Roman" w:hAnsi="Times New Roman" w:cs="Times New Roman"/>
          <w:b/>
          <w:bCs/>
          <w:sz w:val="28"/>
          <w:szCs w:val="28"/>
          <w:u w:val="single"/>
          <w:lang w:val="uk-UA"/>
        </w:rPr>
        <w:t>Доходи загального фонду бюджету</w:t>
      </w:r>
    </w:p>
    <w:p w14:paraId="669C788F" w14:textId="77777777" w:rsidR="00603B67" w:rsidRPr="00603B67" w:rsidRDefault="00603B67" w:rsidP="00603B67">
      <w:pPr>
        <w:spacing w:after="0" w:line="240" w:lineRule="auto"/>
        <w:ind w:firstLine="567"/>
        <w:jc w:val="both"/>
        <w:rPr>
          <w:rFonts w:ascii="Times New Roman" w:hAnsi="Times New Roman" w:cs="Times New Roman"/>
          <w:sz w:val="28"/>
          <w:szCs w:val="28"/>
          <w:lang w:eastAsia="uk-UA"/>
        </w:rPr>
      </w:pPr>
      <w:r w:rsidRPr="00603B67">
        <w:rPr>
          <w:rFonts w:ascii="Times New Roman" w:hAnsi="Times New Roman" w:cs="Times New Roman"/>
          <w:sz w:val="28"/>
          <w:szCs w:val="28"/>
          <w:lang w:eastAsia="uk-UA"/>
        </w:rPr>
        <w:t xml:space="preserve">Дохідна частина загального фонду бюджету Коломийської міської територіальної громади з урахуванням трансфертів виконана на 90,1 відсотки, при уточненому плані 1 182 435 633 грн., надходження склали 1 065 230 084 грн., тобто до плану недоотримано доходів в сумі 117 205 549 грн. </w:t>
      </w:r>
    </w:p>
    <w:p w14:paraId="1BC9F944" w14:textId="77777777" w:rsidR="00603B67" w:rsidRPr="00603B67" w:rsidRDefault="00603B67" w:rsidP="00603B67">
      <w:pPr>
        <w:spacing w:after="0" w:line="240" w:lineRule="auto"/>
        <w:ind w:firstLine="567"/>
        <w:jc w:val="both"/>
        <w:rPr>
          <w:rFonts w:ascii="Times New Roman" w:hAnsi="Times New Roman" w:cs="Times New Roman"/>
          <w:color w:val="000000"/>
          <w:sz w:val="28"/>
          <w:szCs w:val="28"/>
          <w:lang w:eastAsia="uk-UA"/>
        </w:rPr>
      </w:pPr>
      <w:r w:rsidRPr="00603B67">
        <w:rPr>
          <w:rFonts w:ascii="Times New Roman" w:hAnsi="Times New Roman" w:cs="Times New Roman"/>
          <w:color w:val="000000"/>
          <w:sz w:val="28"/>
          <w:szCs w:val="28"/>
          <w:lang w:eastAsia="uk-UA"/>
        </w:rPr>
        <w:t>Питома вага надходжень в структурі загального фонду бюджету громади:</w:t>
      </w:r>
    </w:p>
    <w:p w14:paraId="2E6C6E16" w14:textId="77777777" w:rsidR="00603B67" w:rsidRPr="00603B67" w:rsidRDefault="00603B67" w:rsidP="00603B67">
      <w:pPr>
        <w:spacing w:after="0" w:line="240" w:lineRule="auto"/>
        <w:ind w:firstLine="567"/>
        <w:jc w:val="both"/>
        <w:rPr>
          <w:rFonts w:ascii="Times New Roman" w:hAnsi="Times New Roman" w:cs="Times New Roman"/>
          <w:color w:val="000000"/>
          <w:sz w:val="28"/>
          <w:szCs w:val="28"/>
          <w:lang w:eastAsia="uk-UA"/>
        </w:rPr>
      </w:pPr>
      <w:r w:rsidRPr="00603B67">
        <w:rPr>
          <w:rFonts w:ascii="Times New Roman" w:hAnsi="Times New Roman" w:cs="Times New Roman"/>
          <w:color w:val="000000"/>
          <w:sz w:val="28"/>
          <w:szCs w:val="28"/>
          <w:lang w:eastAsia="uk-UA"/>
        </w:rPr>
        <w:sym w:font="Symbol" w:char="F0B7"/>
      </w:r>
      <w:r w:rsidRPr="00603B67">
        <w:rPr>
          <w:rFonts w:ascii="Times New Roman" w:hAnsi="Times New Roman" w:cs="Times New Roman"/>
          <w:color w:val="000000"/>
          <w:sz w:val="28"/>
          <w:szCs w:val="28"/>
          <w:lang w:eastAsia="uk-UA"/>
        </w:rPr>
        <w:t xml:space="preserve"> податкові надходження – 61,4 % (653 807 293 грн.);</w:t>
      </w:r>
    </w:p>
    <w:p w14:paraId="10C8074E" w14:textId="77777777" w:rsidR="00603B67" w:rsidRPr="00603B67" w:rsidRDefault="00603B67" w:rsidP="00603B67">
      <w:pPr>
        <w:spacing w:after="0" w:line="240" w:lineRule="auto"/>
        <w:ind w:firstLine="567"/>
        <w:jc w:val="both"/>
        <w:rPr>
          <w:rFonts w:ascii="Times New Roman" w:hAnsi="Times New Roman" w:cs="Times New Roman"/>
          <w:color w:val="000000"/>
          <w:sz w:val="28"/>
          <w:szCs w:val="28"/>
          <w:lang w:eastAsia="uk-UA"/>
        </w:rPr>
      </w:pPr>
      <w:r w:rsidRPr="00603B67">
        <w:rPr>
          <w:rFonts w:ascii="Times New Roman" w:hAnsi="Times New Roman" w:cs="Times New Roman"/>
          <w:color w:val="000000"/>
          <w:sz w:val="28"/>
          <w:szCs w:val="28"/>
          <w:lang w:eastAsia="uk-UA"/>
        </w:rPr>
        <w:sym w:font="Symbol" w:char="F0B7"/>
      </w:r>
      <w:r w:rsidRPr="00603B67">
        <w:rPr>
          <w:rFonts w:ascii="Times New Roman" w:hAnsi="Times New Roman" w:cs="Times New Roman"/>
          <w:color w:val="000000"/>
          <w:sz w:val="28"/>
          <w:szCs w:val="28"/>
          <w:lang w:eastAsia="uk-UA"/>
        </w:rPr>
        <w:t xml:space="preserve"> неподаткові надходження – 3,6 % (38 375 775 грн.);</w:t>
      </w:r>
    </w:p>
    <w:p w14:paraId="64CCEF7C" w14:textId="77777777" w:rsidR="00603B67" w:rsidRPr="00603B67" w:rsidRDefault="00603B67" w:rsidP="00603B67">
      <w:pPr>
        <w:spacing w:after="0" w:line="240" w:lineRule="auto"/>
        <w:ind w:firstLine="567"/>
        <w:jc w:val="both"/>
        <w:rPr>
          <w:rFonts w:ascii="Times New Roman" w:hAnsi="Times New Roman" w:cs="Times New Roman"/>
          <w:color w:val="000000"/>
          <w:sz w:val="28"/>
          <w:szCs w:val="28"/>
          <w:lang w:eastAsia="uk-UA"/>
        </w:rPr>
      </w:pPr>
      <w:r w:rsidRPr="00603B67">
        <w:rPr>
          <w:rFonts w:ascii="Times New Roman" w:hAnsi="Times New Roman" w:cs="Times New Roman"/>
          <w:color w:val="000000"/>
          <w:sz w:val="28"/>
          <w:szCs w:val="28"/>
          <w:lang w:eastAsia="uk-UA"/>
        </w:rPr>
        <w:sym w:font="Symbol" w:char="F0B7"/>
      </w:r>
      <w:r w:rsidRPr="00603B67">
        <w:rPr>
          <w:rFonts w:ascii="Times New Roman" w:hAnsi="Times New Roman" w:cs="Times New Roman"/>
          <w:color w:val="000000"/>
          <w:sz w:val="28"/>
          <w:szCs w:val="28"/>
          <w:lang w:eastAsia="uk-UA"/>
        </w:rPr>
        <w:t xml:space="preserve"> офіційні трансферти – 35 % (373 045 778 грн.);</w:t>
      </w:r>
    </w:p>
    <w:p w14:paraId="250C5213" w14:textId="77777777" w:rsidR="00603B67" w:rsidRPr="00603B67" w:rsidRDefault="00603B67" w:rsidP="00603B67">
      <w:pPr>
        <w:pStyle w:val="13"/>
        <w:tabs>
          <w:tab w:val="left" w:pos="9781"/>
        </w:tabs>
        <w:spacing w:after="0" w:line="240" w:lineRule="auto"/>
        <w:ind w:left="567"/>
        <w:jc w:val="both"/>
        <w:rPr>
          <w:rFonts w:ascii="Times New Roman" w:hAnsi="Times New Roman"/>
          <w:color w:val="000000"/>
          <w:sz w:val="28"/>
          <w:szCs w:val="28"/>
          <w:lang w:eastAsia="uk-UA"/>
        </w:rPr>
      </w:pPr>
      <w:r w:rsidRPr="00603B67">
        <w:rPr>
          <w:rFonts w:ascii="Times New Roman" w:hAnsi="Times New Roman"/>
          <w:color w:val="000000"/>
          <w:sz w:val="28"/>
          <w:szCs w:val="28"/>
          <w:lang w:eastAsia="uk-UA"/>
        </w:rPr>
        <w:sym w:font="Symbol" w:char="F0B7"/>
      </w:r>
      <w:r w:rsidRPr="00603B67">
        <w:rPr>
          <w:rFonts w:ascii="Times New Roman" w:hAnsi="Times New Roman"/>
          <w:color w:val="000000"/>
          <w:sz w:val="28"/>
          <w:szCs w:val="28"/>
          <w:lang w:eastAsia="uk-UA"/>
        </w:rPr>
        <w:t xml:space="preserve"> доходи від операцій з капіталом – (1</w:t>
      </w:r>
      <w:r w:rsidRPr="00603B67">
        <w:rPr>
          <w:rFonts w:ascii="Times New Roman" w:hAnsi="Times New Roman"/>
          <w:color w:val="000000"/>
          <w:sz w:val="28"/>
          <w:szCs w:val="28"/>
        </w:rPr>
        <w:t xml:space="preserve"> 238 </w:t>
      </w:r>
      <w:r w:rsidRPr="00603B67">
        <w:rPr>
          <w:rFonts w:ascii="Times New Roman" w:hAnsi="Times New Roman"/>
          <w:color w:val="000000"/>
          <w:sz w:val="28"/>
          <w:szCs w:val="28"/>
          <w:lang w:eastAsia="uk-UA"/>
        </w:rPr>
        <w:t>грн.).</w:t>
      </w:r>
    </w:p>
    <w:p w14:paraId="64B55733" w14:textId="77777777" w:rsidR="00603B67" w:rsidRPr="00603B67" w:rsidRDefault="00603B67" w:rsidP="00603B67">
      <w:pPr>
        <w:pStyle w:val="14"/>
        <w:ind w:firstLine="567"/>
        <w:jc w:val="both"/>
        <w:rPr>
          <w:rFonts w:ascii="Times New Roman" w:hAnsi="Times New Roman" w:cs="Times New Roman"/>
          <w:sz w:val="28"/>
          <w:szCs w:val="28"/>
          <w:lang w:val="uk-UA" w:eastAsia="uk-UA"/>
        </w:rPr>
      </w:pPr>
      <w:r w:rsidRPr="00603B67">
        <w:rPr>
          <w:rFonts w:ascii="Times New Roman" w:hAnsi="Times New Roman" w:cs="Times New Roman"/>
          <w:color w:val="000000"/>
          <w:sz w:val="28"/>
          <w:szCs w:val="28"/>
          <w:lang w:val="uk-UA" w:eastAsia="uk-UA"/>
        </w:rPr>
        <w:t>За звітний період до міського бюджету посупило доходів загального фонду без врахування трансфертів в сумі 692 184 306 грн., при запланованих</w:t>
      </w:r>
      <w:r w:rsidRPr="00603B67">
        <w:rPr>
          <w:rFonts w:ascii="Times New Roman" w:hAnsi="Times New Roman" w:cs="Times New Roman"/>
          <w:sz w:val="28"/>
          <w:szCs w:val="28"/>
          <w:lang w:val="uk-UA" w:eastAsia="uk-UA"/>
        </w:rPr>
        <w:t xml:space="preserve"> 786 787 455 грн., що склало 88 відсотки або з недовиконанням на 94 603 149 грн. </w:t>
      </w:r>
    </w:p>
    <w:p w14:paraId="1BDF377D" w14:textId="77777777" w:rsidR="00603B67" w:rsidRPr="00603B67" w:rsidRDefault="00603B67" w:rsidP="00603B67">
      <w:pPr>
        <w:pStyle w:val="14"/>
        <w:ind w:firstLine="567"/>
        <w:jc w:val="both"/>
        <w:rPr>
          <w:rFonts w:ascii="Times New Roman" w:hAnsi="Times New Roman" w:cs="Times New Roman"/>
          <w:color w:val="000000"/>
          <w:sz w:val="28"/>
          <w:szCs w:val="28"/>
          <w:lang w:val="uk-UA" w:eastAsia="uk-UA"/>
        </w:rPr>
      </w:pPr>
      <w:r w:rsidRPr="00603B67">
        <w:rPr>
          <w:rFonts w:ascii="Times New Roman" w:hAnsi="Times New Roman" w:cs="Times New Roman"/>
          <w:color w:val="000000"/>
          <w:sz w:val="28"/>
          <w:szCs w:val="28"/>
          <w:lang w:val="uk-UA" w:eastAsia="uk-UA"/>
        </w:rPr>
        <w:t>Виконання планових призначень в розрізі джерел наповнення бюджету:</w:t>
      </w:r>
    </w:p>
    <w:p w14:paraId="5D6088D4" w14:textId="77777777" w:rsidR="00603B67" w:rsidRPr="00603B67" w:rsidRDefault="00603B67" w:rsidP="00603B67">
      <w:pPr>
        <w:pStyle w:val="14"/>
        <w:jc w:val="center"/>
        <w:rPr>
          <w:rFonts w:ascii="Times New Roman" w:hAnsi="Times New Roman" w:cs="Times New Roman"/>
          <w:b/>
          <w:bCs/>
          <w:sz w:val="28"/>
          <w:szCs w:val="28"/>
          <w:lang w:val="uk-UA" w:eastAsia="uk-UA"/>
        </w:rPr>
      </w:pPr>
      <w:r w:rsidRPr="00603B67">
        <w:rPr>
          <w:rFonts w:ascii="Times New Roman" w:hAnsi="Times New Roman" w:cs="Times New Roman"/>
          <w:b/>
          <w:bCs/>
          <w:sz w:val="28"/>
          <w:szCs w:val="28"/>
          <w:lang w:val="uk-UA" w:eastAsia="uk-UA"/>
        </w:rPr>
        <w:t>Податкові надходження</w:t>
      </w:r>
    </w:p>
    <w:p w14:paraId="2BAA1BF3" w14:textId="148CE91D" w:rsidR="00603B67" w:rsidRPr="00603B67" w:rsidRDefault="00603B67" w:rsidP="00603B67">
      <w:pPr>
        <w:pStyle w:val="14"/>
        <w:ind w:firstLine="567"/>
        <w:jc w:val="both"/>
        <w:rPr>
          <w:rFonts w:ascii="Times New Roman" w:hAnsi="Times New Roman" w:cs="Times New Roman"/>
          <w:b/>
          <w:bCs/>
          <w:sz w:val="28"/>
          <w:szCs w:val="28"/>
          <w:lang w:val="uk-UA" w:eastAsia="uk-UA"/>
        </w:rPr>
      </w:pPr>
      <w:r w:rsidRPr="00603B67">
        <w:rPr>
          <w:rFonts w:ascii="Times New Roman" w:hAnsi="Times New Roman" w:cs="Times New Roman"/>
          <w:sz w:val="28"/>
          <w:szCs w:val="28"/>
          <w:lang w:val="uk-UA"/>
        </w:rPr>
        <w:t>Дані надходження становлять 94,5% у структурі загального фонду бюджету без урахування міжбюджетних трансфертів. При уточненому плані 749 768 845 грн., фактично надійшло 653 807 293 грн. Виконання становить 87,2% ( - 95 961 552 грн.). В розрізі джерел надходжень:</w:t>
      </w:r>
    </w:p>
    <w:p w14:paraId="37FF08C7"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Основним джерелом формування доходів загального фонду є</w:t>
      </w:r>
      <w:r w:rsidRPr="00603B67">
        <w:rPr>
          <w:rFonts w:ascii="Times New Roman" w:hAnsi="Times New Roman" w:cs="Times New Roman"/>
          <w:b/>
          <w:bCs/>
          <w:sz w:val="28"/>
          <w:szCs w:val="28"/>
        </w:rPr>
        <w:t xml:space="preserve"> податок на доходи фізичних осіб</w:t>
      </w:r>
      <w:r w:rsidRPr="00603B67">
        <w:rPr>
          <w:rFonts w:ascii="Times New Roman" w:hAnsi="Times New Roman" w:cs="Times New Roman"/>
          <w:color w:val="FF0000"/>
          <w:sz w:val="28"/>
          <w:szCs w:val="28"/>
        </w:rPr>
        <w:t xml:space="preserve">, </w:t>
      </w:r>
      <w:r w:rsidRPr="00603B67">
        <w:rPr>
          <w:rFonts w:ascii="Times New Roman" w:hAnsi="Times New Roman" w:cs="Times New Roman"/>
          <w:sz w:val="28"/>
          <w:szCs w:val="28"/>
        </w:rPr>
        <w:t>частка якого у власних доходах загального фонду складає 59,5 відсотки.</w:t>
      </w:r>
    </w:p>
    <w:p w14:paraId="4E00896B" w14:textId="77777777" w:rsidR="00603B67" w:rsidRPr="00603B67" w:rsidRDefault="00603B67" w:rsidP="00603B67">
      <w:pPr>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sz w:val="28"/>
          <w:szCs w:val="28"/>
        </w:rPr>
        <w:t>Фактичні надходження за 2025 рік в цілому склали 411 597 056 грн., планові показники затверджені в обсязі 505 113 237 грн., виконані на 81,5 відсотки, бюджет недоотримав 93 516 181 грн.</w:t>
      </w:r>
      <w:r w:rsidRPr="00603B67">
        <w:rPr>
          <w:rFonts w:ascii="Times New Roman" w:hAnsi="Times New Roman" w:cs="Times New Roman"/>
          <w:color w:val="000000"/>
          <w:sz w:val="28"/>
          <w:szCs w:val="28"/>
        </w:rPr>
        <w:t xml:space="preserve"> </w:t>
      </w:r>
    </w:p>
    <w:p w14:paraId="05A4A085" w14:textId="77777777" w:rsidR="00603B67" w:rsidRPr="00603B67" w:rsidRDefault="00603B67" w:rsidP="00603B67">
      <w:pPr>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 xml:space="preserve">У порівнянні з відповідним періодом минулого року надходження зменшились на 532 371 644 грн. у зв’язку з вилученням з місцевих бюджетів 100 відсотків надходжень військового ПДФО. </w:t>
      </w:r>
    </w:p>
    <w:p w14:paraId="284FE345" w14:textId="6A524CF4"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В той же час, якщо брати до уваги співставні дані, надходження ПДФО в 2025 році до надходжень податку в аналогічному періоді минулого року то ріст цього податку складає 9 відсотки або  33 893 063 грн.</w:t>
      </w:r>
    </w:p>
    <w:p w14:paraId="60AAB0DC" w14:textId="01CAFA70" w:rsidR="00603B67" w:rsidRPr="00603B67" w:rsidRDefault="00603B67" w:rsidP="00603B67">
      <w:pPr>
        <w:pStyle w:val="14"/>
        <w:ind w:firstLine="567"/>
        <w:jc w:val="both"/>
        <w:rPr>
          <w:rFonts w:ascii="Times New Roman" w:hAnsi="Times New Roman" w:cs="Times New Roman"/>
          <w:sz w:val="28"/>
          <w:szCs w:val="28"/>
          <w:lang w:val="uk-UA"/>
        </w:rPr>
      </w:pPr>
      <w:r w:rsidRPr="00603B67">
        <w:rPr>
          <w:rFonts w:ascii="Times New Roman" w:hAnsi="Times New Roman" w:cs="Times New Roman"/>
          <w:b/>
          <w:bCs/>
          <w:sz w:val="28"/>
          <w:szCs w:val="28"/>
          <w:lang w:val="uk-UA"/>
        </w:rPr>
        <w:t>Податку на прибуток підприємств</w:t>
      </w:r>
      <w:r w:rsidRPr="00603B67">
        <w:rPr>
          <w:rFonts w:ascii="Times New Roman" w:hAnsi="Times New Roman" w:cs="Times New Roman"/>
          <w:sz w:val="28"/>
          <w:szCs w:val="28"/>
          <w:lang w:val="uk-UA"/>
        </w:rPr>
        <w:t xml:space="preserve"> та фінансових установ комунальної власності до бюджету громади зараховано в обсязі 458 205 грн., при плані 458 205 грн., плановий показник звітного періоду виконаний на 100 відсотки. В порівнянні з аналогічним періодом попереднього року цих доходів отримано менше на 723 862 грн</w:t>
      </w:r>
    </w:p>
    <w:p w14:paraId="02F13A32" w14:textId="6F5989EA" w:rsidR="00603B67" w:rsidRPr="00603B67" w:rsidRDefault="00603B67" w:rsidP="00603B67">
      <w:pPr>
        <w:pStyle w:val="14"/>
        <w:ind w:firstLine="567"/>
        <w:jc w:val="both"/>
        <w:rPr>
          <w:rFonts w:ascii="Times New Roman" w:hAnsi="Times New Roman" w:cs="Times New Roman"/>
          <w:b/>
          <w:bCs/>
          <w:i/>
          <w:iCs/>
          <w:sz w:val="28"/>
          <w:szCs w:val="28"/>
          <w:lang w:val="uk-UA"/>
        </w:rPr>
      </w:pPr>
      <w:r w:rsidRPr="00603B67">
        <w:rPr>
          <w:rFonts w:ascii="Times New Roman" w:hAnsi="Times New Roman" w:cs="Times New Roman"/>
          <w:sz w:val="28"/>
          <w:szCs w:val="28"/>
          <w:lang w:val="uk-UA"/>
        </w:rPr>
        <w:t xml:space="preserve">Планові призначення надходження </w:t>
      </w:r>
      <w:r w:rsidRPr="00603B67">
        <w:rPr>
          <w:rFonts w:ascii="Times New Roman" w:hAnsi="Times New Roman" w:cs="Times New Roman"/>
          <w:b/>
          <w:bCs/>
          <w:sz w:val="28"/>
          <w:szCs w:val="28"/>
          <w:lang w:val="uk-UA"/>
        </w:rPr>
        <w:t>рентної плата та плата за використання інших природних ресурсів</w:t>
      </w:r>
      <w:r w:rsidRPr="00603B67">
        <w:rPr>
          <w:rFonts w:ascii="Times New Roman" w:hAnsi="Times New Roman" w:cs="Times New Roman"/>
          <w:b/>
          <w:bCs/>
          <w:i/>
          <w:iCs/>
          <w:sz w:val="28"/>
          <w:szCs w:val="28"/>
          <w:lang w:val="uk-UA"/>
        </w:rPr>
        <w:t xml:space="preserve"> </w:t>
      </w:r>
      <w:r w:rsidRPr="00603B67">
        <w:rPr>
          <w:rFonts w:ascii="Times New Roman" w:hAnsi="Times New Roman" w:cs="Times New Roman"/>
          <w:sz w:val="28"/>
          <w:szCs w:val="28"/>
          <w:lang w:val="uk-UA"/>
        </w:rPr>
        <w:t xml:space="preserve">за звітний період затверджено в сумі 211 752 грн., фактичне виконання склало 212 699 грн., що становить 100,5 відсотки до планових призначень, або з перевиконанням на 947 грн. </w:t>
      </w:r>
    </w:p>
    <w:p w14:paraId="1D89A14C" w14:textId="2B6D2B8A" w:rsidR="00603B67" w:rsidRPr="00603B67" w:rsidRDefault="00603B67" w:rsidP="00603B67">
      <w:pPr>
        <w:spacing w:after="0" w:line="240" w:lineRule="auto"/>
        <w:ind w:firstLine="567"/>
        <w:jc w:val="both"/>
        <w:rPr>
          <w:rFonts w:ascii="Times New Roman" w:hAnsi="Times New Roman" w:cs="Times New Roman"/>
          <w:color w:val="000000"/>
          <w:sz w:val="28"/>
          <w:szCs w:val="28"/>
          <w:lang w:eastAsia="ru-RU"/>
        </w:rPr>
      </w:pPr>
      <w:r w:rsidRPr="00603B67">
        <w:rPr>
          <w:rFonts w:ascii="Times New Roman" w:hAnsi="Times New Roman" w:cs="Times New Roman"/>
          <w:color w:val="000000"/>
          <w:sz w:val="28"/>
          <w:szCs w:val="28"/>
          <w:bdr w:val="none" w:sz="0" w:space="0" w:color="auto" w:frame="1"/>
          <w:shd w:val="clear" w:color="auto" w:fill="FFFFFF"/>
          <w:lang w:eastAsia="uk-UA"/>
        </w:rPr>
        <w:t xml:space="preserve">За 2025 рік </w:t>
      </w:r>
      <w:r w:rsidRPr="00603B67">
        <w:rPr>
          <w:rFonts w:ascii="Times New Roman" w:hAnsi="Times New Roman" w:cs="Times New Roman"/>
          <w:b/>
          <w:color w:val="000000"/>
          <w:sz w:val="28"/>
          <w:szCs w:val="28"/>
          <w:bdr w:val="none" w:sz="0" w:space="0" w:color="auto" w:frame="1"/>
          <w:shd w:val="clear" w:color="auto" w:fill="FFFFFF"/>
          <w:lang w:eastAsia="uk-UA"/>
        </w:rPr>
        <w:t>акцизного податку</w:t>
      </w:r>
      <w:r w:rsidRPr="00603B67">
        <w:rPr>
          <w:rFonts w:ascii="Times New Roman" w:hAnsi="Times New Roman" w:cs="Times New Roman"/>
          <w:color w:val="000000"/>
          <w:sz w:val="28"/>
          <w:szCs w:val="28"/>
          <w:bdr w:val="none" w:sz="0" w:space="0" w:color="auto" w:frame="1"/>
          <w:shd w:val="clear" w:color="auto" w:fill="FFFFFF"/>
          <w:lang w:eastAsia="uk-UA"/>
        </w:rPr>
        <w:t xml:space="preserve"> за всіма видами перераховано до бюджету в сумі 59 900 002 </w:t>
      </w:r>
      <w:r w:rsidRPr="00603B67">
        <w:rPr>
          <w:rFonts w:ascii="Times New Roman" w:hAnsi="Times New Roman" w:cs="Times New Roman"/>
          <w:color w:val="000000"/>
          <w:sz w:val="28"/>
          <w:szCs w:val="28"/>
        </w:rPr>
        <w:t xml:space="preserve">грн., при запланованому обсязі – 57 601 327 грн. Рівень виконання становить 104 відсотки, понад план отримано 2 298 675 грн. Порівняно з </w:t>
      </w:r>
      <w:r w:rsidRPr="00603B67">
        <w:rPr>
          <w:rFonts w:ascii="Times New Roman" w:hAnsi="Times New Roman" w:cs="Times New Roman"/>
          <w:color w:val="000000"/>
          <w:sz w:val="28"/>
          <w:szCs w:val="28"/>
        </w:rPr>
        <w:lastRenderedPageBreak/>
        <w:t>аналогічним періодом минулого року надходження збільшилися на 15 511 542 грн. або на 35 відсотки.</w:t>
      </w:r>
    </w:p>
    <w:p w14:paraId="43FDB1E8" w14:textId="77777777" w:rsidR="00603B67" w:rsidRPr="00603B67" w:rsidRDefault="00603B67" w:rsidP="00603B67">
      <w:pPr>
        <w:spacing w:after="0" w:line="240" w:lineRule="auto"/>
        <w:ind w:firstLine="567"/>
        <w:jc w:val="both"/>
        <w:rPr>
          <w:rFonts w:ascii="Times New Roman" w:hAnsi="Times New Roman" w:cs="Times New Roman"/>
          <w:color w:val="000000"/>
          <w:sz w:val="28"/>
          <w:szCs w:val="28"/>
          <w:lang w:eastAsia="ru-RU"/>
        </w:rPr>
      </w:pPr>
      <w:r w:rsidRPr="00603B67">
        <w:rPr>
          <w:rFonts w:ascii="Times New Roman" w:hAnsi="Times New Roman" w:cs="Times New Roman"/>
          <w:b/>
          <w:bCs/>
          <w:color w:val="000000"/>
          <w:sz w:val="28"/>
          <w:szCs w:val="28"/>
        </w:rPr>
        <w:t>Місцеві податки і збори</w:t>
      </w:r>
      <w:r w:rsidRPr="00603B67">
        <w:rPr>
          <w:rFonts w:ascii="Times New Roman" w:hAnsi="Times New Roman" w:cs="Times New Roman"/>
          <w:color w:val="000000"/>
          <w:sz w:val="28"/>
          <w:szCs w:val="28"/>
        </w:rPr>
        <w:t>, що сплачуються (перераховуються) згідно з Податковим кодексом України посідають друге місце за обсягами надходжень до міського бюджету поступаючись податку на доходи фізичних осіб. Питома вага в сумі власних доходів загального фонду міського бюджету у звітному періоді складає 26,2 відсотки.</w:t>
      </w:r>
    </w:p>
    <w:p w14:paraId="769EEE30" w14:textId="77777777" w:rsidR="00603B67" w:rsidRPr="00603B67" w:rsidRDefault="00603B67" w:rsidP="00603B67">
      <w:pPr>
        <w:pStyle w:val="af1"/>
        <w:ind w:left="0" w:right="-2" w:firstLine="567"/>
        <w:jc w:val="both"/>
        <w:rPr>
          <w:color w:val="000000"/>
          <w:sz w:val="28"/>
          <w:szCs w:val="28"/>
        </w:rPr>
      </w:pPr>
      <w:r w:rsidRPr="00603B67">
        <w:rPr>
          <w:color w:val="000000"/>
          <w:sz w:val="28"/>
          <w:szCs w:val="28"/>
        </w:rPr>
        <w:t>Фактичний обсяг їх надходжень за 2025 рік складає 181 639 331 грн., що становить 97,5 відсотки до запланованих 186 384 324 грн., або з недовиконанням в сумі 4 744 993 грн. Якщо порівнювати з аналогічним періодом 2024 року, то надходження збільшилися на 17 відсотки або на 26 311 671 грн.</w:t>
      </w:r>
    </w:p>
    <w:p w14:paraId="4A24B0A2" w14:textId="77777777" w:rsidR="00603B67" w:rsidRPr="00603B67" w:rsidRDefault="00603B67" w:rsidP="00603B67">
      <w:pPr>
        <w:pStyle w:val="af1"/>
        <w:ind w:left="0" w:right="-2" w:firstLine="567"/>
        <w:rPr>
          <w:color w:val="000000"/>
          <w:sz w:val="28"/>
          <w:szCs w:val="28"/>
        </w:rPr>
      </w:pPr>
      <w:r w:rsidRPr="00603B67">
        <w:rPr>
          <w:color w:val="000000"/>
          <w:sz w:val="28"/>
          <w:szCs w:val="28"/>
        </w:rPr>
        <w:t xml:space="preserve">До </w:t>
      </w:r>
      <w:r w:rsidRPr="00603B67">
        <w:rPr>
          <w:color w:val="000000"/>
          <w:sz w:val="28"/>
          <w:szCs w:val="28"/>
          <w:u w:val="single"/>
        </w:rPr>
        <w:t>місцевих податків</w:t>
      </w:r>
      <w:r w:rsidRPr="00603B67">
        <w:rPr>
          <w:color w:val="000000"/>
          <w:sz w:val="28"/>
          <w:szCs w:val="28"/>
        </w:rPr>
        <w:t xml:space="preserve"> належать:</w:t>
      </w:r>
    </w:p>
    <w:p w14:paraId="7C9900CD" w14:textId="77777777" w:rsidR="00603B67" w:rsidRPr="00603B67" w:rsidRDefault="00603B67" w:rsidP="004757D2">
      <w:pPr>
        <w:pStyle w:val="af1"/>
        <w:numPr>
          <w:ilvl w:val="0"/>
          <w:numId w:val="58"/>
        </w:numPr>
        <w:ind w:right="-2"/>
        <w:rPr>
          <w:color w:val="000000"/>
          <w:sz w:val="28"/>
          <w:szCs w:val="28"/>
        </w:rPr>
      </w:pPr>
      <w:r w:rsidRPr="00603B67">
        <w:rPr>
          <w:color w:val="000000"/>
          <w:sz w:val="28"/>
          <w:szCs w:val="28"/>
        </w:rPr>
        <w:t>податок на майно;</w:t>
      </w:r>
    </w:p>
    <w:p w14:paraId="14C0C365" w14:textId="77777777" w:rsidR="00603B67" w:rsidRPr="00603B67" w:rsidRDefault="00603B67" w:rsidP="004757D2">
      <w:pPr>
        <w:pStyle w:val="af1"/>
        <w:numPr>
          <w:ilvl w:val="0"/>
          <w:numId w:val="58"/>
        </w:numPr>
        <w:ind w:right="-2"/>
        <w:jc w:val="both"/>
        <w:rPr>
          <w:color w:val="000000"/>
          <w:sz w:val="28"/>
          <w:szCs w:val="28"/>
        </w:rPr>
      </w:pPr>
      <w:r w:rsidRPr="00603B67">
        <w:rPr>
          <w:color w:val="000000"/>
          <w:sz w:val="28"/>
          <w:szCs w:val="28"/>
        </w:rPr>
        <w:t>єдиний податок.</w:t>
      </w:r>
    </w:p>
    <w:p w14:paraId="4214A42D" w14:textId="77777777" w:rsidR="00603B67" w:rsidRPr="00603B67" w:rsidRDefault="00603B67" w:rsidP="00603B67">
      <w:pPr>
        <w:pStyle w:val="af1"/>
        <w:ind w:left="0" w:right="-2" w:firstLine="567"/>
        <w:jc w:val="both"/>
        <w:rPr>
          <w:color w:val="000000"/>
          <w:sz w:val="28"/>
          <w:szCs w:val="28"/>
        </w:rPr>
      </w:pPr>
      <w:r w:rsidRPr="00603B67">
        <w:rPr>
          <w:color w:val="000000"/>
          <w:sz w:val="28"/>
          <w:szCs w:val="28"/>
        </w:rPr>
        <w:t>Відповідно до статті 265 розділу ХІІ Податкового кодексу України з 01 січня 2015 року до складу податку на майно включаються:</w:t>
      </w:r>
    </w:p>
    <w:p w14:paraId="2CEB2BD0" w14:textId="77777777" w:rsidR="00603B67" w:rsidRPr="00603B67" w:rsidRDefault="00603B67" w:rsidP="004757D2">
      <w:pPr>
        <w:pStyle w:val="af1"/>
        <w:numPr>
          <w:ilvl w:val="0"/>
          <w:numId w:val="59"/>
        </w:numPr>
        <w:ind w:right="-2" w:hanging="578"/>
        <w:jc w:val="both"/>
        <w:rPr>
          <w:color w:val="000000"/>
          <w:sz w:val="28"/>
          <w:szCs w:val="28"/>
        </w:rPr>
      </w:pPr>
      <w:r w:rsidRPr="00603B67">
        <w:rPr>
          <w:color w:val="000000"/>
          <w:sz w:val="28"/>
          <w:szCs w:val="28"/>
        </w:rPr>
        <w:t>податок на нерухоме житлове та нежитлове майно, відмінне від земельної ділянки;</w:t>
      </w:r>
    </w:p>
    <w:p w14:paraId="54FC9FC1" w14:textId="77777777" w:rsidR="00603B67" w:rsidRPr="00603B67" w:rsidRDefault="00603B67" w:rsidP="004757D2">
      <w:pPr>
        <w:pStyle w:val="af1"/>
        <w:numPr>
          <w:ilvl w:val="0"/>
          <w:numId w:val="59"/>
        </w:numPr>
        <w:ind w:right="-2" w:hanging="578"/>
        <w:jc w:val="both"/>
        <w:rPr>
          <w:color w:val="000000"/>
          <w:sz w:val="28"/>
          <w:szCs w:val="28"/>
        </w:rPr>
      </w:pPr>
      <w:r w:rsidRPr="00603B67">
        <w:rPr>
          <w:color w:val="000000"/>
          <w:sz w:val="28"/>
          <w:szCs w:val="28"/>
        </w:rPr>
        <w:t>плата за землю (податок на землю та орендна плата за землю);</w:t>
      </w:r>
    </w:p>
    <w:p w14:paraId="7A899D1B" w14:textId="77777777" w:rsidR="00603B67" w:rsidRPr="00603B67" w:rsidRDefault="00603B67" w:rsidP="004757D2">
      <w:pPr>
        <w:pStyle w:val="af1"/>
        <w:numPr>
          <w:ilvl w:val="0"/>
          <w:numId w:val="59"/>
        </w:numPr>
        <w:ind w:right="-2" w:hanging="578"/>
        <w:rPr>
          <w:color w:val="000000"/>
          <w:sz w:val="28"/>
          <w:szCs w:val="28"/>
        </w:rPr>
      </w:pPr>
      <w:r w:rsidRPr="00603B67">
        <w:rPr>
          <w:color w:val="000000"/>
          <w:sz w:val="28"/>
          <w:szCs w:val="28"/>
        </w:rPr>
        <w:t>транспортний податок.</w:t>
      </w:r>
    </w:p>
    <w:p w14:paraId="0C5D0787" w14:textId="77777777" w:rsidR="00603B67" w:rsidRPr="00603B67" w:rsidRDefault="00603B67" w:rsidP="00603B67">
      <w:pPr>
        <w:tabs>
          <w:tab w:val="left" w:pos="-6946"/>
          <w:tab w:val="left" w:pos="-5245"/>
        </w:tabs>
        <w:spacing w:after="0" w:line="240" w:lineRule="auto"/>
        <w:ind w:right="-5"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До </w:t>
      </w:r>
      <w:r w:rsidRPr="00603B67">
        <w:rPr>
          <w:rFonts w:ascii="Times New Roman" w:hAnsi="Times New Roman" w:cs="Times New Roman"/>
          <w:sz w:val="28"/>
          <w:szCs w:val="28"/>
          <w:u w:val="single"/>
        </w:rPr>
        <w:t>місцевих зборів</w:t>
      </w:r>
      <w:r w:rsidRPr="00603B67">
        <w:rPr>
          <w:rFonts w:ascii="Times New Roman" w:hAnsi="Times New Roman" w:cs="Times New Roman"/>
          <w:sz w:val="28"/>
          <w:szCs w:val="28"/>
        </w:rPr>
        <w:t xml:space="preserve"> відносяться:</w:t>
      </w:r>
    </w:p>
    <w:p w14:paraId="67F67D1D" w14:textId="77777777" w:rsidR="00603B67" w:rsidRPr="00603B67" w:rsidRDefault="00603B67" w:rsidP="004757D2">
      <w:pPr>
        <w:numPr>
          <w:ilvl w:val="0"/>
          <w:numId w:val="58"/>
        </w:numPr>
        <w:tabs>
          <w:tab w:val="left" w:pos="-6946"/>
          <w:tab w:val="left" w:pos="-5245"/>
        </w:tabs>
        <w:spacing w:after="0" w:line="240" w:lineRule="auto"/>
        <w:ind w:right="-5"/>
        <w:jc w:val="both"/>
        <w:rPr>
          <w:rFonts w:ascii="Times New Roman" w:hAnsi="Times New Roman" w:cs="Times New Roman"/>
          <w:sz w:val="28"/>
          <w:szCs w:val="28"/>
        </w:rPr>
      </w:pPr>
      <w:r w:rsidRPr="00603B67">
        <w:rPr>
          <w:rFonts w:ascii="Times New Roman" w:hAnsi="Times New Roman" w:cs="Times New Roman"/>
          <w:sz w:val="28"/>
          <w:szCs w:val="28"/>
        </w:rPr>
        <w:t>збір за паркування транспортних засобів;</w:t>
      </w:r>
    </w:p>
    <w:p w14:paraId="762AAEC7" w14:textId="77777777" w:rsidR="00603B67" w:rsidRPr="00603B67" w:rsidRDefault="00603B67" w:rsidP="004757D2">
      <w:pPr>
        <w:numPr>
          <w:ilvl w:val="0"/>
          <w:numId w:val="58"/>
        </w:numPr>
        <w:tabs>
          <w:tab w:val="left" w:pos="-6946"/>
          <w:tab w:val="left" w:pos="-5245"/>
        </w:tabs>
        <w:spacing w:after="0" w:line="240" w:lineRule="auto"/>
        <w:ind w:right="-5"/>
        <w:jc w:val="both"/>
        <w:rPr>
          <w:rFonts w:ascii="Times New Roman" w:hAnsi="Times New Roman" w:cs="Times New Roman"/>
          <w:sz w:val="28"/>
          <w:szCs w:val="28"/>
        </w:rPr>
      </w:pPr>
      <w:r w:rsidRPr="00603B67">
        <w:rPr>
          <w:rFonts w:ascii="Times New Roman" w:hAnsi="Times New Roman" w:cs="Times New Roman"/>
          <w:sz w:val="28"/>
          <w:szCs w:val="28"/>
        </w:rPr>
        <w:t>туристичний збір.</w:t>
      </w:r>
    </w:p>
    <w:p w14:paraId="5E80020D" w14:textId="77777777" w:rsidR="00603B67" w:rsidRPr="00603B67" w:rsidRDefault="00603B67" w:rsidP="00603B67">
      <w:pPr>
        <w:pStyle w:val="14"/>
        <w:jc w:val="center"/>
        <w:rPr>
          <w:rFonts w:ascii="Times New Roman" w:hAnsi="Times New Roman" w:cs="Times New Roman"/>
          <w:b/>
          <w:bCs/>
          <w:i/>
          <w:iCs/>
          <w:sz w:val="28"/>
          <w:szCs w:val="28"/>
          <w:lang w:val="uk-UA" w:eastAsia="uk-UA"/>
        </w:rPr>
      </w:pPr>
      <w:r w:rsidRPr="00603B67">
        <w:rPr>
          <w:rFonts w:ascii="Times New Roman" w:hAnsi="Times New Roman" w:cs="Times New Roman"/>
          <w:b/>
          <w:bCs/>
          <w:i/>
          <w:iCs/>
          <w:sz w:val="28"/>
          <w:szCs w:val="28"/>
          <w:lang w:val="uk-UA" w:eastAsia="uk-UA"/>
        </w:rPr>
        <w:t>Податок на майно</w:t>
      </w:r>
    </w:p>
    <w:p w14:paraId="6FDB8D01" w14:textId="77777777" w:rsidR="00603B67" w:rsidRPr="00603B67" w:rsidRDefault="00603B67" w:rsidP="00603B67">
      <w:pPr>
        <w:pStyle w:val="14"/>
        <w:ind w:firstLine="567"/>
        <w:jc w:val="both"/>
        <w:rPr>
          <w:rFonts w:ascii="Times New Roman" w:hAnsi="Times New Roman" w:cs="Times New Roman"/>
          <w:sz w:val="28"/>
          <w:szCs w:val="28"/>
          <w:lang w:val="uk-UA" w:eastAsia="uk-UA"/>
        </w:rPr>
      </w:pPr>
      <w:r w:rsidRPr="00603B67">
        <w:rPr>
          <w:rFonts w:ascii="Times New Roman" w:hAnsi="Times New Roman" w:cs="Times New Roman"/>
          <w:sz w:val="28"/>
          <w:szCs w:val="28"/>
          <w:lang w:val="uk-UA" w:eastAsia="uk-UA"/>
        </w:rPr>
        <w:t xml:space="preserve">Планові призначення по податку на нерухоме житлове та нежитлове майно, відмінне від земельної ділянки, сплачений фізичними та юридичними особами затверджені в сумі 29 509 365 грн., фактично на звітну дату надійшло – 29 690 968 грн, що більше на 181 603 грн., виконання забезпечено на 100,6 %. </w:t>
      </w:r>
    </w:p>
    <w:p w14:paraId="54BD48DD" w14:textId="77777777" w:rsidR="00603B67" w:rsidRPr="00603B67" w:rsidRDefault="00603B67" w:rsidP="00603B67">
      <w:pPr>
        <w:pStyle w:val="14"/>
        <w:jc w:val="center"/>
        <w:rPr>
          <w:rFonts w:ascii="Times New Roman" w:hAnsi="Times New Roman" w:cs="Times New Roman"/>
          <w:b/>
          <w:bCs/>
          <w:i/>
          <w:iCs/>
          <w:sz w:val="28"/>
          <w:szCs w:val="28"/>
          <w:lang w:val="uk-UA" w:eastAsia="uk-UA"/>
        </w:rPr>
      </w:pPr>
      <w:r w:rsidRPr="00603B67">
        <w:rPr>
          <w:rFonts w:ascii="Times New Roman" w:hAnsi="Times New Roman" w:cs="Times New Roman"/>
          <w:b/>
          <w:bCs/>
          <w:i/>
          <w:iCs/>
          <w:sz w:val="28"/>
          <w:szCs w:val="28"/>
          <w:lang w:val="uk-UA" w:eastAsia="uk-UA"/>
        </w:rPr>
        <w:t>Плата за землю</w:t>
      </w:r>
    </w:p>
    <w:p w14:paraId="7CA11688" w14:textId="77777777" w:rsidR="00603B67" w:rsidRPr="00603B67" w:rsidRDefault="00603B67" w:rsidP="00603B67">
      <w:pPr>
        <w:pStyle w:val="14"/>
        <w:ind w:firstLine="567"/>
        <w:jc w:val="both"/>
        <w:rPr>
          <w:rFonts w:ascii="Times New Roman" w:hAnsi="Times New Roman" w:cs="Times New Roman"/>
          <w:sz w:val="28"/>
          <w:szCs w:val="28"/>
          <w:lang w:val="uk-UA" w:eastAsia="uk-UA"/>
        </w:rPr>
      </w:pPr>
      <w:r w:rsidRPr="00603B67">
        <w:rPr>
          <w:rFonts w:ascii="Times New Roman" w:hAnsi="Times New Roman" w:cs="Times New Roman"/>
          <w:sz w:val="28"/>
          <w:szCs w:val="28"/>
          <w:lang w:val="uk-UA" w:eastAsia="uk-UA"/>
        </w:rPr>
        <w:t>Надходження плати за землю з фізичних та юридичних осіб при запланованих 37 257 400 грн., надходження становлять 37 148 287 грн., що склало 99,7% або з недовиконанням на 109 113 грн.</w:t>
      </w:r>
    </w:p>
    <w:p w14:paraId="4AEA4DDA" w14:textId="77777777" w:rsidR="00603B67" w:rsidRPr="00603B67" w:rsidRDefault="00603B67" w:rsidP="00603B67">
      <w:pPr>
        <w:pStyle w:val="14"/>
        <w:ind w:firstLine="708"/>
        <w:jc w:val="center"/>
        <w:rPr>
          <w:rFonts w:ascii="Times New Roman" w:hAnsi="Times New Roman" w:cs="Times New Roman"/>
          <w:b/>
          <w:bCs/>
          <w:i/>
          <w:iCs/>
          <w:sz w:val="28"/>
          <w:szCs w:val="28"/>
          <w:lang w:val="uk-UA" w:eastAsia="uk-UA"/>
        </w:rPr>
      </w:pPr>
      <w:r w:rsidRPr="00603B67">
        <w:rPr>
          <w:rFonts w:ascii="Times New Roman" w:hAnsi="Times New Roman" w:cs="Times New Roman"/>
          <w:b/>
          <w:bCs/>
          <w:i/>
          <w:iCs/>
          <w:sz w:val="28"/>
          <w:szCs w:val="28"/>
          <w:lang w:val="uk-UA" w:eastAsia="uk-UA"/>
        </w:rPr>
        <w:t>Транспортний податок</w:t>
      </w:r>
    </w:p>
    <w:p w14:paraId="19B97425" w14:textId="77777777" w:rsidR="00603B67" w:rsidRPr="00603B67" w:rsidRDefault="00603B67" w:rsidP="00603B67">
      <w:pPr>
        <w:pStyle w:val="14"/>
        <w:ind w:firstLine="567"/>
        <w:jc w:val="both"/>
        <w:rPr>
          <w:rFonts w:ascii="Times New Roman" w:hAnsi="Times New Roman" w:cs="Times New Roman"/>
          <w:sz w:val="28"/>
          <w:szCs w:val="28"/>
          <w:lang w:val="uk-UA" w:eastAsia="uk-UA"/>
        </w:rPr>
      </w:pPr>
      <w:r w:rsidRPr="00603B67">
        <w:rPr>
          <w:rFonts w:ascii="Times New Roman" w:hAnsi="Times New Roman" w:cs="Times New Roman"/>
          <w:sz w:val="28"/>
          <w:szCs w:val="28"/>
          <w:lang w:val="uk-UA" w:eastAsia="uk-UA"/>
        </w:rPr>
        <w:t>За 2025 рік фактично надійшло 301 473 грн., планові показники по податку затверджені в обсязі 301 473 грн., рівень виконання становить 100 відсотки.</w:t>
      </w:r>
    </w:p>
    <w:p w14:paraId="7AA98202" w14:textId="77777777" w:rsidR="00603B67" w:rsidRPr="00603B67" w:rsidRDefault="00603B67" w:rsidP="00603B67">
      <w:pPr>
        <w:pStyle w:val="14"/>
        <w:jc w:val="center"/>
        <w:rPr>
          <w:rFonts w:ascii="Times New Roman" w:hAnsi="Times New Roman" w:cs="Times New Roman"/>
          <w:b/>
          <w:bCs/>
          <w:i/>
          <w:iCs/>
          <w:sz w:val="28"/>
          <w:szCs w:val="28"/>
          <w:lang w:val="uk-UA" w:eastAsia="uk-UA"/>
        </w:rPr>
      </w:pPr>
      <w:r w:rsidRPr="00603B67">
        <w:rPr>
          <w:rFonts w:ascii="Times New Roman" w:hAnsi="Times New Roman" w:cs="Times New Roman"/>
          <w:b/>
          <w:bCs/>
          <w:i/>
          <w:iCs/>
          <w:sz w:val="28"/>
          <w:szCs w:val="28"/>
          <w:lang w:val="uk-UA" w:eastAsia="uk-UA"/>
        </w:rPr>
        <w:t>Єдиний податок</w:t>
      </w:r>
    </w:p>
    <w:p w14:paraId="53ED8D5F" w14:textId="77777777" w:rsidR="00603B67" w:rsidRPr="00603B67" w:rsidRDefault="00603B67" w:rsidP="00603B67">
      <w:pPr>
        <w:pStyle w:val="14"/>
        <w:tabs>
          <w:tab w:val="left" w:pos="567"/>
        </w:tabs>
        <w:ind w:firstLine="567"/>
        <w:jc w:val="both"/>
        <w:rPr>
          <w:rStyle w:val="fontstyle01"/>
          <w:sz w:val="28"/>
          <w:szCs w:val="28"/>
        </w:rPr>
      </w:pPr>
      <w:r w:rsidRPr="00603B67">
        <w:rPr>
          <w:rStyle w:val="fontstyle01"/>
          <w:sz w:val="28"/>
          <w:szCs w:val="28"/>
          <w:lang w:val="uk-UA"/>
        </w:rPr>
        <w:t>Фактично за звітний період 2025 р. до бюджету надійшло 112 608 221 грн. Планові призначення по вказаному джерелу наповнення бюджету склали в сумі 117 673 206 грн, які виконано на 95,7 % або бюджет недоотримав доходів у сумі 5 064 985 грн.</w:t>
      </w:r>
    </w:p>
    <w:p w14:paraId="5B555F16" w14:textId="77777777" w:rsidR="00603B67" w:rsidRPr="00603B67" w:rsidRDefault="00603B67" w:rsidP="00603B67">
      <w:pPr>
        <w:pStyle w:val="14"/>
        <w:ind w:firstLine="708"/>
        <w:jc w:val="center"/>
        <w:rPr>
          <w:rFonts w:ascii="Times New Roman" w:hAnsi="Times New Roman" w:cs="Times New Roman"/>
          <w:b/>
          <w:bCs/>
          <w:i/>
          <w:iCs/>
          <w:sz w:val="28"/>
          <w:szCs w:val="28"/>
          <w:lang w:eastAsia="uk-UA"/>
        </w:rPr>
      </w:pPr>
      <w:r w:rsidRPr="00603B67">
        <w:rPr>
          <w:rFonts w:ascii="Times New Roman" w:hAnsi="Times New Roman" w:cs="Times New Roman"/>
          <w:b/>
          <w:bCs/>
          <w:i/>
          <w:iCs/>
          <w:sz w:val="28"/>
          <w:szCs w:val="28"/>
          <w:lang w:val="uk-UA" w:eastAsia="uk-UA"/>
        </w:rPr>
        <w:t>Збір за паркування транспортних засобів</w:t>
      </w:r>
    </w:p>
    <w:p w14:paraId="752DA635" w14:textId="77777777" w:rsidR="00603B67" w:rsidRPr="00603B67" w:rsidRDefault="00603B67" w:rsidP="00603B67">
      <w:pPr>
        <w:pStyle w:val="14"/>
        <w:ind w:firstLine="567"/>
        <w:jc w:val="both"/>
        <w:rPr>
          <w:rFonts w:ascii="Times New Roman" w:hAnsi="Times New Roman" w:cs="Times New Roman"/>
          <w:sz w:val="28"/>
          <w:szCs w:val="28"/>
          <w:lang w:val="uk-UA" w:eastAsia="uk-UA"/>
        </w:rPr>
      </w:pPr>
      <w:r w:rsidRPr="00603B67">
        <w:rPr>
          <w:rFonts w:ascii="Times New Roman" w:hAnsi="Times New Roman" w:cs="Times New Roman"/>
          <w:sz w:val="28"/>
          <w:szCs w:val="28"/>
          <w:lang w:val="uk-UA" w:eastAsia="uk-UA"/>
        </w:rPr>
        <w:t>При плані на звітний період в сумі 1 436 880 грн., фактично надійшло 1 686 880 грн., виконання становить 117,4% або з перевиконанням на 250 000 грн.</w:t>
      </w:r>
    </w:p>
    <w:p w14:paraId="734E2993" w14:textId="77777777" w:rsidR="00603B67" w:rsidRPr="00603B67" w:rsidRDefault="00603B67" w:rsidP="00603B67">
      <w:pPr>
        <w:pStyle w:val="14"/>
        <w:ind w:firstLine="567"/>
        <w:jc w:val="both"/>
        <w:rPr>
          <w:rFonts w:ascii="Times New Roman" w:hAnsi="Times New Roman" w:cs="Times New Roman"/>
          <w:sz w:val="28"/>
          <w:szCs w:val="28"/>
          <w:lang w:val="uk-UA" w:eastAsia="uk-UA"/>
        </w:rPr>
      </w:pPr>
    </w:p>
    <w:p w14:paraId="189DE304" w14:textId="77777777" w:rsidR="00603B67" w:rsidRPr="00603B67" w:rsidRDefault="00603B67" w:rsidP="00603B67">
      <w:pPr>
        <w:pStyle w:val="14"/>
        <w:ind w:firstLine="708"/>
        <w:jc w:val="center"/>
        <w:rPr>
          <w:rFonts w:ascii="Times New Roman" w:hAnsi="Times New Roman" w:cs="Times New Roman"/>
          <w:b/>
          <w:bCs/>
          <w:i/>
          <w:iCs/>
          <w:sz w:val="28"/>
          <w:szCs w:val="28"/>
          <w:lang w:val="uk-UA" w:eastAsia="uk-UA"/>
        </w:rPr>
      </w:pPr>
      <w:r w:rsidRPr="00603B67">
        <w:rPr>
          <w:rFonts w:ascii="Times New Roman" w:hAnsi="Times New Roman" w:cs="Times New Roman"/>
          <w:b/>
          <w:bCs/>
          <w:i/>
          <w:iCs/>
          <w:sz w:val="28"/>
          <w:szCs w:val="28"/>
          <w:lang w:val="uk-UA" w:eastAsia="uk-UA"/>
        </w:rPr>
        <w:t>Туристичний збір</w:t>
      </w:r>
    </w:p>
    <w:p w14:paraId="7C1AD89B" w14:textId="77777777" w:rsidR="00603B67" w:rsidRPr="00603B67" w:rsidRDefault="00603B67" w:rsidP="00603B67">
      <w:pPr>
        <w:pStyle w:val="14"/>
        <w:ind w:firstLine="567"/>
        <w:jc w:val="both"/>
        <w:rPr>
          <w:rFonts w:ascii="Times New Roman" w:hAnsi="Times New Roman" w:cs="Times New Roman"/>
          <w:sz w:val="28"/>
          <w:szCs w:val="28"/>
          <w:lang w:val="uk-UA" w:eastAsia="uk-UA"/>
        </w:rPr>
      </w:pPr>
      <w:r w:rsidRPr="00603B67">
        <w:rPr>
          <w:rFonts w:ascii="Times New Roman" w:hAnsi="Times New Roman" w:cs="Times New Roman"/>
          <w:sz w:val="28"/>
          <w:szCs w:val="28"/>
          <w:lang w:val="uk-UA" w:eastAsia="uk-UA"/>
        </w:rPr>
        <w:lastRenderedPageBreak/>
        <w:t>Надійшло до бюджету в сумі 203 502 грн., при запланованих 206 000 грн., що склало 98,8 % або з недовиконанням на 2 498 грн.</w:t>
      </w:r>
    </w:p>
    <w:p w14:paraId="2CF4AF71" w14:textId="77777777" w:rsidR="00603B67" w:rsidRPr="00603B67" w:rsidRDefault="00603B67" w:rsidP="00603B67">
      <w:pPr>
        <w:pStyle w:val="af1"/>
        <w:ind w:left="0" w:right="-2"/>
        <w:jc w:val="both"/>
        <w:rPr>
          <w:color w:val="000000"/>
          <w:sz w:val="28"/>
          <w:szCs w:val="28"/>
        </w:rPr>
      </w:pPr>
    </w:p>
    <w:p w14:paraId="41FB42B7" w14:textId="77777777" w:rsidR="00603B67" w:rsidRPr="00603B67" w:rsidRDefault="00603B67" w:rsidP="00603B67">
      <w:pPr>
        <w:pStyle w:val="14"/>
        <w:jc w:val="center"/>
        <w:rPr>
          <w:rFonts w:ascii="Times New Roman" w:hAnsi="Times New Roman" w:cs="Times New Roman"/>
          <w:b/>
          <w:bCs/>
          <w:sz w:val="28"/>
          <w:szCs w:val="28"/>
          <w:lang w:val="uk-UA" w:eastAsia="uk-UA"/>
        </w:rPr>
      </w:pPr>
      <w:r w:rsidRPr="00603B67">
        <w:rPr>
          <w:rFonts w:ascii="Times New Roman" w:hAnsi="Times New Roman" w:cs="Times New Roman"/>
          <w:b/>
          <w:bCs/>
          <w:sz w:val="28"/>
          <w:szCs w:val="28"/>
          <w:lang w:val="uk-UA" w:eastAsia="uk-UA"/>
        </w:rPr>
        <w:t>Неподаткові надходження</w:t>
      </w:r>
    </w:p>
    <w:p w14:paraId="5F3B36F4" w14:textId="77777777" w:rsidR="00603B67" w:rsidRPr="00603B67" w:rsidRDefault="00603B67" w:rsidP="00603B67">
      <w:pPr>
        <w:pStyle w:val="14"/>
        <w:ind w:firstLine="567"/>
        <w:jc w:val="both"/>
        <w:rPr>
          <w:rFonts w:ascii="Times New Roman" w:hAnsi="Times New Roman" w:cs="Times New Roman"/>
          <w:b/>
          <w:bCs/>
          <w:sz w:val="28"/>
          <w:szCs w:val="28"/>
          <w:lang w:val="uk-UA" w:eastAsia="uk-UA"/>
        </w:rPr>
      </w:pPr>
      <w:r w:rsidRPr="00603B67">
        <w:rPr>
          <w:rFonts w:ascii="Times New Roman" w:hAnsi="Times New Roman" w:cs="Times New Roman"/>
          <w:sz w:val="28"/>
          <w:szCs w:val="28"/>
          <w:lang w:val="uk-UA"/>
        </w:rPr>
        <w:t>Дані надходження становлять 5,5% у структурі загального фонду бюджету без урахування міжбюджетних трансфертів. При уточненому плані 37 017 372 грн., фактично надійшло 38 375 775 грн. Виконання становить 103,7% (+1 358 403 грн.). В розрізі джерел надходжень:</w:t>
      </w:r>
    </w:p>
    <w:p w14:paraId="7DB80BA0" w14:textId="77777777" w:rsidR="00603B67" w:rsidRPr="00603B67" w:rsidRDefault="00603B67" w:rsidP="004757D2">
      <w:pPr>
        <w:pStyle w:val="14"/>
        <w:numPr>
          <w:ilvl w:val="0"/>
          <w:numId w:val="60"/>
        </w:numPr>
        <w:ind w:left="0" w:firstLine="360"/>
        <w:jc w:val="both"/>
        <w:rPr>
          <w:rFonts w:ascii="Times New Roman" w:hAnsi="Times New Roman" w:cs="Times New Roman"/>
          <w:sz w:val="28"/>
          <w:szCs w:val="28"/>
          <w:lang w:val="uk-UA"/>
        </w:rPr>
      </w:pPr>
      <w:r w:rsidRPr="00603B67">
        <w:rPr>
          <w:rFonts w:ascii="Times New Roman" w:hAnsi="Times New Roman" w:cs="Times New Roman"/>
          <w:sz w:val="28"/>
          <w:szCs w:val="28"/>
          <w:lang w:val="uk-UA"/>
        </w:rPr>
        <w:t>Частина чистого прибутку (доходу) комунальних унітарних підприємств та їх об’єднань, що вилучається до бюджету при запланованих 737 987 грн., надходження за 2025 р. становлять 737 987 грн., уточнені планові призначення виконано на 100%. У порівнянні з відповідним періодом 2024 року надходження збільшилися  на 336 666 грн.</w:t>
      </w:r>
    </w:p>
    <w:p w14:paraId="18A2E2ED" w14:textId="77777777" w:rsidR="00603B67" w:rsidRPr="00603B67" w:rsidRDefault="00603B67" w:rsidP="004757D2">
      <w:pPr>
        <w:pStyle w:val="14"/>
        <w:numPr>
          <w:ilvl w:val="0"/>
          <w:numId w:val="60"/>
        </w:numPr>
        <w:ind w:left="0" w:firstLine="360"/>
        <w:jc w:val="both"/>
        <w:rPr>
          <w:rFonts w:ascii="Times New Roman" w:hAnsi="Times New Roman" w:cs="Times New Roman"/>
          <w:sz w:val="28"/>
          <w:szCs w:val="28"/>
          <w:lang w:val="uk-UA"/>
        </w:rPr>
      </w:pPr>
      <w:r w:rsidRPr="00603B67">
        <w:rPr>
          <w:rFonts w:ascii="Times New Roman" w:hAnsi="Times New Roman" w:cs="Times New Roman"/>
          <w:sz w:val="28"/>
          <w:szCs w:val="28"/>
          <w:lang w:val="uk-UA"/>
        </w:rPr>
        <w:t>Адміністративні штрафи та інші санкції отримано до бюджету в сумі 2 586 950 грн., при запланованих 2 550 160 грн., що склало 101,4 відсотки, або з перевиконанням в сумі 36 790 грн. До фактичних надходжень аналогічного періоду 2024 року надходження зменшилися на 1 644 420 грн.</w:t>
      </w:r>
    </w:p>
    <w:p w14:paraId="3BE863DB" w14:textId="77777777" w:rsidR="00603B67" w:rsidRPr="00603B67" w:rsidRDefault="00603B67" w:rsidP="004757D2">
      <w:pPr>
        <w:pStyle w:val="14"/>
        <w:numPr>
          <w:ilvl w:val="0"/>
          <w:numId w:val="60"/>
        </w:numPr>
        <w:ind w:left="0" w:firstLine="360"/>
        <w:jc w:val="both"/>
        <w:rPr>
          <w:rFonts w:ascii="Times New Roman" w:hAnsi="Times New Roman" w:cs="Times New Roman"/>
          <w:sz w:val="28"/>
          <w:szCs w:val="28"/>
          <w:lang w:val="uk-UA"/>
        </w:rPr>
      </w:pPr>
      <w:r w:rsidRPr="00603B67">
        <w:rPr>
          <w:rFonts w:ascii="Times New Roman" w:hAnsi="Times New Roman" w:cs="Times New Roman"/>
          <w:sz w:val="28"/>
          <w:szCs w:val="28"/>
          <w:lang w:val="uk-UA"/>
        </w:rPr>
        <w:t xml:space="preserve"> </w:t>
      </w:r>
      <w:r w:rsidRPr="00603B67">
        <w:rPr>
          <w:rFonts w:ascii="Times New Roman" w:hAnsi="Times New Roman" w:cs="Times New Roman"/>
          <w:color w:val="000000"/>
          <w:sz w:val="28"/>
          <w:szCs w:val="28"/>
          <w:lang w:val="uk-UA"/>
        </w:rPr>
        <w:t>Коштів гарантійного та реєстраційного внесків, що визначені Законом України «Про оренду державного та комунального майна`, які підлягають перерахуванню оператором електронного майданчика до відповідного бюджету» надійшло у сумі 2 400 грн., при плановому показнику 2 400 грн.</w:t>
      </w:r>
    </w:p>
    <w:p w14:paraId="5D4BA684" w14:textId="77777777" w:rsidR="00603B67" w:rsidRPr="00603B67" w:rsidRDefault="00603B67" w:rsidP="004757D2">
      <w:pPr>
        <w:pStyle w:val="14"/>
        <w:numPr>
          <w:ilvl w:val="0"/>
          <w:numId w:val="60"/>
        </w:numPr>
        <w:ind w:left="0" w:firstLine="360"/>
        <w:jc w:val="both"/>
        <w:rPr>
          <w:rFonts w:ascii="Times New Roman" w:hAnsi="Times New Roman" w:cs="Times New Roman"/>
          <w:sz w:val="28"/>
          <w:szCs w:val="28"/>
          <w:lang w:val="uk-UA"/>
        </w:rPr>
      </w:pPr>
      <w:r w:rsidRPr="00603B67">
        <w:rPr>
          <w:rFonts w:ascii="Times New Roman" w:hAnsi="Times New Roman" w:cs="Times New Roman"/>
          <w:sz w:val="28"/>
          <w:szCs w:val="28"/>
          <w:lang w:val="uk-UA"/>
        </w:rPr>
        <w:t xml:space="preserve">Плати за надання адміністративних послуг </w:t>
      </w:r>
      <w:r w:rsidRPr="00603B67">
        <w:rPr>
          <w:rFonts w:ascii="Times New Roman" w:hAnsi="Times New Roman" w:cs="Times New Roman"/>
          <w:b/>
          <w:bCs/>
          <w:sz w:val="28"/>
          <w:szCs w:val="28"/>
          <w:lang w:val="uk-UA"/>
        </w:rPr>
        <w:t>з</w:t>
      </w:r>
      <w:r w:rsidRPr="00603B67">
        <w:rPr>
          <w:rFonts w:ascii="Times New Roman" w:hAnsi="Times New Roman" w:cs="Times New Roman"/>
          <w:sz w:val="28"/>
          <w:szCs w:val="28"/>
          <w:lang w:val="uk-UA"/>
        </w:rPr>
        <w:t>а звітний період фактично надійшло 20 202 835 грн., що становить 101,1 відсотки плану 19 993 685 грн., або з перевиконанням в сумі 209 150 грн. Приріст надходжень бюджету у порівнянні до аналогічного періоду минулого року склав в обсязі 882 451 грн., або на 4,6 відсотки більше.</w:t>
      </w:r>
    </w:p>
    <w:p w14:paraId="3A400D9D" w14:textId="77777777" w:rsidR="00603B67" w:rsidRPr="00603B67" w:rsidRDefault="00603B67" w:rsidP="004757D2">
      <w:pPr>
        <w:pStyle w:val="14"/>
        <w:numPr>
          <w:ilvl w:val="0"/>
          <w:numId w:val="60"/>
        </w:numPr>
        <w:ind w:left="0" w:firstLine="360"/>
        <w:jc w:val="both"/>
        <w:rPr>
          <w:rFonts w:ascii="Times New Roman" w:hAnsi="Times New Roman" w:cs="Times New Roman"/>
          <w:sz w:val="28"/>
          <w:szCs w:val="28"/>
          <w:lang w:val="uk-UA"/>
        </w:rPr>
      </w:pPr>
      <w:r w:rsidRPr="00603B67">
        <w:rPr>
          <w:rFonts w:ascii="Times New Roman" w:hAnsi="Times New Roman" w:cs="Times New Roman"/>
          <w:sz w:val="28"/>
          <w:szCs w:val="28"/>
          <w:lang w:val="uk-UA"/>
        </w:rPr>
        <w:t>Надходження від орендної плати за користування  цілісним майновим комплексом та іншим майном, що перебуває в комунальній власності фактично надійшло 954 829 грн., планові призначення в сумі 895 000 грн., виконано на 106,7% ( + 59 829 грн.).</w:t>
      </w:r>
    </w:p>
    <w:p w14:paraId="46571CF2" w14:textId="77777777" w:rsidR="00603B67" w:rsidRPr="00603B67" w:rsidRDefault="00603B67" w:rsidP="004757D2">
      <w:pPr>
        <w:pStyle w:val="14"/>
        <w:numPr>
          <w:ilvl w:val="0"/>
          <w:numId w:val="60"/>
        </w:numPr>
        <w:ind w:left="0" w:firstLine="360"/>
        <w:jc w:val="both"/>
        <w:rPr>
          <w:rFonts w:ascii="Times New Roman" w:hAnsi="Times New Roman" w:cs="Times New Roman"/>
          <w:sz w:val="28"/>
          <w:szCs w:val="28"/>
          <w:lang w:val="uk-UA"/>
        </w:rPr>
      </w:pPr>
      <w:r w:rsidRPr="00603B67">
        <w:rPr>
          <w:rFonts w:ascii="Times New Roman" w:hAnsi="Times New Roman" w:cs="Times New Roman"/>
          <w:sz w:val="28"/>
          <w:szCs w:val="28"/>
          <w:lang w:val="uk-UA"/>
        </w:rPr>
        <w:t xml:space="preserve">Державного мита при </w:t>
      </w:r>
      <w:r w:rsidRPr="00603B67">
        <w:rPr>
          <w:rFonts w:ascii="Times New Roman" w:hAnsi="Times New Roman" w:cs="Times New Roman"/>
          <w:sz w:val="28"/>
          <w:szCs w:val="28"/>
          <w:lang w:val="uk-UA" w:eastAsia="en-US"/>
        </w:rPr>
        <w:t>запланованих</w:t>
      </w:r>
      <w:r w:rsidRPr="00603B67">
        <w:rPr>
          <w:rFonts w:ascii="Times New Roman" w:hAnsi="Times New Roman" w:cs="Times New Roman"/>
          <w:sz w:val="28"/>
          <w:szCs w:val="28"/>
          <w:lang w:val="uk-UA"/>
        </w:rPr>
        <w:t xml:space="preserve"> 171 077 грн., надходження становлять 170 648 грн., що склало 99,8 відсотки або з недовиконанням в сумі 429 грн. У порівнянні з відповідним періодом 2024 року надходження збільшилися на 39 266 грн.</w:t>
      </w:r>
    </w:p>
    <w:p w14:paraId="16FE52BF" w14:textId="77777777" w:rsidR="00603B67" w:rsidRPr="00603B67" w:rsidRDefault="00603B67" w:rsidP="004757D2">
      <w:pPr>
        <w:pStyle w:val="14"/>
        <w:numPr>
          <w:ilvl w:val="0"/>
          <w:numId w:val="60"/>
        </w:numPr>
        <w:ind w:left="0" w:firstLine="360"/>
        <w:jc w:val="both"/>
        <w:rPr>
          <w:rFonts w:ascii="Times New Roman" w:hAnsi="Times New Roman" w:cs="Times New Roman"/>
          <w:sz w:val="28"/>
          <w:szCs w:val="28"/>
          <w:lang w:val="uk-UA"/>
        </w:rPr>
      </w:pPr>
      <w:r w:rsidRPr="00603B67">
        <w:rPr>
          <w:rFonts w:ascii="Times New Roman" w:hAnsi="Times New Roman" w:cs="Times New Roman"/>
          <w:sz w:val="28"/>
          <w:szCs w:val="28"/>
          <w:lang w:val="uk-UA"/>
        </w:rPr>
        <w:t xml:space="preserve">Інших надходжень надійшло до бюджету в сумі 13 610 601 грн., при запланованих 12 599 201 грн., що склало 0,93% (+ 1 011 400 грн.). </w:t>
      </w:r>
    </w:p>
    <w:p w14:paraId="1CF0954B" w14:textId="35E67F70" w:rsidR="00603B67" w:rsidRPr="00603B67" w:rsidRDefault="00603B67" w:rsidP="004757D2">
      <w:pPr>
        <w:pStyle w:val="14"/>
        <w:numPr>
          <w:ilvl w:val="0"/>
          <w:numId w:val="60"/>
        </w:numPr>
        <w:ind w:left="0" w:firstLine="360"/>
        <w:jc w:val="both"/>
        <w:rPr>
          <w:rFonts w:ascii="Times New Roman" w:hAnsi="Times New Roman" w:cs="Times New Roman"/>
          <w:sz w:val="28"/>
          <w:szCs w:val="28"/>
          <w:lang w:val="uk-UA"/>
        </w:rPr>
      </w:pPr>
      <w:r w:rsidRPr="00603B67">
        <w:rPr>
          <w:rFonts w:ascii="Times New Roman" w:hAnsi="Times New Roman" w:cs="Times New Roman"/>
          <w:sz w:val="28"/>
          <w:szCs w:val="28"/>
          <w:lang w:val="uk-UA"/>
        </w:rPr>
        <w:t>Коштів за шкоду, що заподіяна на земельних ділянках державної та комунальної власності, які не надані у користування та не передані у власність, внаслідок їх самовільного зайняття, використання не за цільовим призначенням зараховано до бюджету в сумі 109 525 грн., планові показники складають 67 862 грн.</w:t>
      </w:r>
    </w:p>
    <w:p w14:paraId="549C0CB3" w14:textId="77777777" w:rsidR="00603B67" w:rsidRPr="00603B67" w:rsidRDefault="00603B67" w:rsidP="00603B67">
      <w:pPr>
        <w:pStyle w:val="14"/>
        <w:ind w:left="720"/>
        <w:jc w:val="center"/>
        <w:rPr>
          <w:rFonts w:ascii="Times New Roman" w:hAnsi="Times New Roman" w:cs="Times New Roman"/>
          <w:b/>
          <w:bCs/>
          <w:sz w:val="28"/>
          <w:szCs w:val="28"/>
          <w:lang w:val="uk-UA" w:eastAsia="uk-UA"/>
        </w:rPr>
      </w:pPr>
      <w:r w:rsidRPr="00603B67">
        <w:rPr>
          <w:rFonts w:ascii="Times New Roman" w:hAnsi="Times New Roman" w:cs="Times New Roman"/>
          <w:b/>
          <w:bCs/>
          <w:sz w:val="28"/>
          <w:szCs w:val="28"/>
          <w:lang w:val="uk-UA" w:eastAsia="uk-UA"/>
        </w:rPr>
        <w:t>Доходи від операцій з капіталом</w:t>
      </w:r>
    </w:p>
    <w:p w14:paraId="770D5573" w14:textId="052F55D8" w:rsidR="00603B67" w:rsidRPr="00603B67" w:rsidRDefault="00603B67" w:rsidP="00603B67">
      <w:pPr>
        <w:pStyle w:val="14"/>
        <w:ind w:firstLine="567"/>
        <w:jc w:val="both"/>
        <w:rPr>
          <w:rFonts w:ascii="Times New Roman" w:hAnsi="Times New Roman" w:cs="Times New Roman"/>
          <w:sz w:val="28"/>
          <w:szCs w:val="28"/>
          <w:lang w:val="uk-UA" w:eastAsia="uk-UA"/>
        </w:rPr>
      </w:pPr>
      <w:r w:rsidRPr="00603B67">
        <w:rPr>
          <w:rFonts w:ascii="Times New Roman" w:hAnsi="Times New Roman" w:cs="Times New Roman"/>
          <w:sz w:val="28"/>
          <w:szCs w:val="28"/>
          <w:lang w:val="uk-UA" w:eastAsia="uk-UA"/>
        </w:rPr>
        <w:t xml:space="preserve">Коштів від реалізації скарбів, майна, одержаного державою або територіальною громадою в порядку спадкування чи дарування, безхазяйного </w:t>
      </w:r>
      <w:r w:rsidRPr="00603B67">
        <w:rPr>
          <w:rFonts w:ascii="Times New Roman" w:hAnsi="Times New Roman" w:cs="Times New Roman"/>
          <w:sz w:val="28"/>
          <w:szCs w:val="28"/>
          <w:lang w:val="uk-UA" w:eastAsia="uk-UA"/>
        </w:rPr>
        <w:lastRenderedPageBreak/>
        <w:t>майна надходження на звітну дату склали 1 238 грн., при запланованих 1 238 грн., рівень виконання за звітний період становить 100 відсотки.</w:t>
      </w:r>
    </w:p>
    <w:p w14:paraId="55941EA1" w14:textId="77777777" w:rsidR="00603B67" w:rsidRPr="00603B67" w:rsidRDefault="00603B67" w:rsidP="00603B67">
      <w:pPr>
        <w:pStyle w:val="14"/>
        <w:ind w:left="720"/>
        <w:jc w:val="center"/>
        <w:rPr>
          <w:rFonts w:ascii="Times New Roman" w:hAnsi="Times New Roman" w:cs="Times New Roman"/>
          <w:b/>
          <w:bCs/>
          <w:sz w:val="28"/>
          <w:szCs w:val="28"/>
          <w:lang w:val="uk-UA"/>
        </w:rPr>
      </w:pPr>
      <w:r w:rsidRPr="00603B67">
        <w:rPr>
          <w:rFonts w:ascii="Times New Roman" w:hAnsi="Times New Roman" w:cs="Times New Roman"/>
          <w:b/>
          <w:bCs/>
          <w:sz w:val="28"/>
          <w:szCs w:val="28"/>
          <w:lang w:val="uk-UA"/>
        </w:rPr>
        <w:t>Офіційні трансферти</w:t>
      </w:r>
    </w:p>
    <w:p w14:paraId="2E67E3A0" w14:textId="77777777" w:rsidR="00603B67" w:rsidRPr="00603B67" w:rsidRDefault="00603B67" w:rsidP="00603B67">
      <w:pPr>
        <w:pStyle w:val="14"/>
        <w:ind w:firstLine="567"/>
        <w:jc w:val="both"/>
        <w:rPr>
          <w:rFonts w:ascii="Times New Roman" w:hAnsi="Times New Roman" w:cs="Times New Roman"/>
          <w:sz w:val="28"/>
          <w:szCs w:val="28"/>
          <w:lang w:val="uk-UA"/>
        </w:rPr>
      </w:pPr>
      <w:r w:rsidRPr="00603B67">
        <w:rPr>
          <w:rFonts w:ascii="Times New Roman" w:hAnsi="Times New Roman" w:cs="Times New Roman"/>
          <w:sz w:val="28"/>
          <w:szCs w:val="28"/>
          <w:lang w:val="uk-UA"/>
        </w:rPr>
        <w:t xml:space="preserve">Враховуючи ситуацію, яка склалася, стає очевидним факт, що у міському бюджеті територіальної громади визначальними є доходи від офіційних трансфертів. В загальному фонді доходів питома вага їх складає 25 відсотки. Показник 2024 року – 28,4 %, 2022 року – 18,0 %. </w:t>
      </w:r>
    </w:p>
    <w:p w14:paraId="6CC7E604" w14:textId="01FAFCAF" w:rsidR="00603B67" w:rsidRPr="00603B67" w:rsidRDefault="00603B67" w:rsidP="00603B67">
      <w:pPr>
        <w:pStyle w:val="14"/>
        <w:ind w:firstLine="567"/>
        <w:jc w:val="both"/>
        <w:rPr>
          <w:rFonts w:ascii="Times New Roman" w:hAnsi="Times New Roman" w:cs="Times New Roman"/>
          <w:color w:val="000000"/>
          <w:sz w:val="28"/>
          <w:szCs w:val="28"/>
          <w:lang w:val="uk-UA"/>
        </w:rPr>
      </w:pPr>
      <w:r w:rsidRPr="00603B67">
        <w:rPr>
          <w:rFonts w:ascii="Times New Roman" w:hAnsi="Times New Roman" w:cs="Times New Roman"/>
          <w:sz w:val="28"/>
          <w:szCs w:val="28"/>
          <w:lang w:val="uk-UA"/>
        </w:rPr>
        <w:t>До загального фонду за період, що аналізуємо, надійшло міжбюджетних трансфертів в обсязі 373 045 778 грн, що складає 94,3 відсотки уточненого річного планового показника.</w:t>
      </w:r>
    </w:p>
    <w:p w14:paraId="4BD00629" w14:textId="77777777" w:rsidR="00603B67" w:rsidRPr="00603B67" w:rsidRDefault="00603B67" w:rsidP="00603B67">
      <w:pPr>
        <w:pStyle w:val="14"/>
        <w:jc w:val="center"/>
        <w:rPr>
          <w:rFonts w:ascii="Times New Roman" w:hAnsi="Times New Roman" w:cs="Times New Roman"/>
          <w:b/>
          <w:bCs/>
          <w:sz w:val="28"/>
          <w:szCs w:val="28"/>
          <w:u w:val="single"/>
          <w:lang w:val="uk-UA" w:eastAsia="uk-UA"/>
        </w:rPr>
      </w:pPr>
      <w:r w:rsidRPr="00603B67">
        <w:rPr>
          <w:rFonts w:ascii="Times New Roman" w:hAnsi="Times New Roman" w:cs="Times New Roman"/>
          <w:b/>
          <w:bCs/>
          <w:sz w:val="28"/>
          <w:szCs w:val="28"/>
          <w:u w:val="single"/>
          <w:lang w:val="uk-UA" w:eastAsia="uk-UA"/>
        </w:rPr>
        <w:t>Доходи спеціального фонду бюджету</w:t>
      </w:r>
    </w:p>
    <w:p w14:paraId="06894384" w14:textId="77777777" w:rsidR="00603B67" w:rsidRPr="00603B67" w:rsidRDefault="00603B67" w:rsidP="00603B67">
      <w:pPr>
        <w:spacing w:after="0" w:line="240" w:lineRule="auto"/>
        <w:ind w:firstLine="567"/>
        <w:jc w:val="both"/>
        <w:rPr>
          <w:rFonts w:ascii="Times New Roman" w:hAnsi="Times New Roman" w:cs="Times New Roman"/>
          <w:sz w:val="28"/>
          <w:szCs w:val="28"/>
          <w:lang w:eastAsia="ru-RU"/>
        </w:rPr>
      </w:pPr>
      <w:r w:rsidRPr="00603B67">
        <w:rPr>
          <w:rFonts w:ascii="Times New Roman" w:hAnsi="Times New Roman" w:cs="Times New Roman"/>
          <w:sz w:val="28"/>
          <w:szCs w:val="28"/>
        </w:rPr>
        <w:t>До спеціального фонду бюджету громади протягом 2025 року надійшло доходів у сумі 97 803 471 грн., (з них 3 212 700 грн., міжбюджетні трансферти) при запланованих 146 137 568 грн., що становить 66,9 відсотки до плану, або з недовиконанням на 48 334 097 грн.</w:t>
      </w:r>
    </w:p>
    <w:p w14:paraId="5AEFD2A7" w14:textId="77777777" w:rsidR="00603B67" w:rsidRPr="00603B67" w:rsidRDefault="00603B67" w:rsidP="00603B67">
      <w:pPr>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Власних доходів спеціального фонду бюджет у звітному періоді отримав 94 590 771 грн., при плані звітного періоду уточненого в сумі 140 924 868 грн., виконання склало 67,1 відсотки.</w:t>
      </w:r>
    </w:p>
    <w:p w14:paraId="3D71373F" w14:textId="77777777" w:rsidR="00603B67" w:rsidRPr="00603B67" w:rsidRDefault="00603B67" w:rsidP="00603B67">
      <w:pPr>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Темп збільшення доходів спеціального фонду бюджету громади (без трансфертів) за 2025 рік до рівня минулого року складає плюс 9 070 681 грн., або на 6 відсотки більше.</w:t>
      </w:r>
    </w:p>
    <w:p w14:paraId="3B6138EA"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Основні надходження до спеціального фонду міського бюджету за звітний період склали:</w:t>
      </w:r>
    </w:p>
    <w:p w14:paraId="1BD1385C" w14:textId="77777777" w:rsidR="00603B67" w:rsidRPr="00603B67" w:rsidRDefault="00603B67" w:rsidP="004757D2">
      <w:pPr>
        <w:numPr>
          <w:ilvl w:val="0"/>
          <w:numId w:val="59"/>
        </w:numPr>
        <w:tabs>
          <w:tab w:val="num" w:pos="0"/>
        </w:tabs>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екологічний податок – надійшло в сумі 986 971 грн.;</w:t>
      </w:r>
    </w:p>
    <w:p w14:paraId="446BE29C" w14:textId="77777777" w:rsidR="00603B67" w:rsidRPr="00603B67" w:rsidRDefault="00603B67" w:rsidP="004757D2">
      <w:pPr>
        <w:numPr>
          <w:ilvl w:val="0"/>
          <w:numId w:val="59"/>
        </w:numPr>
        <w:tabs>
          <w:tab w:val="num" w:pos="0"/>
        </w:tabs>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грошові стягнення за шкоду, заподіяну порушенням законодавства про охорону навколишнього природнього середовища внаслідок господарської та іншої діяльності – 88 646 грн.;</w:t>
      </w:r>
    </w:p>
    <w:p w14:paraId="79E1558F" w14:textId="77777777" w:rsidR="00603B67" w:rsidRPr="00603B67" w:rsidRDefault="00603B67" w:rsidP="004757D2">
      <w:pPr>
        <w:numPr>
          <w:ilvl w:val="0"/>
          <w:numId w:val="59"/>
        </w:numPr>
        <w:tabs>
          <w:tab w:val="num" w:pos="567"/>
        </w:tabs>
        <w:spacing w:after="0" w:line="240" w:lineRule="auto"/>
        <w:ind w:left="0"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кошти цільового фонду – надходження становлять 2 126 904 грн.</w:t>
      </w:r>
    </w:p>
    <w:p w14:paraId="549C3573" w14:textId="77777777" w:rsidR="00603B67" w:rsidRPr="00603B67" w:rsidRDefault="00603B67" w:rsidP="00603B67">
      <w:pPr>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color w:val="000000"/>
          <w:sz w:val="28"/>
          <w:szCs w:val="28"/>
        </w:rPr>
        <w:t>До дохідних джерел бюджету розвитку, як складової спеціального фонду, належать:</w:t>
      </w:r>
    </w:p>
    <w:p w14:paraId="07BB6934" w14:textId="77777777" w:rsidR="00603B67" w:rsidRPr="00603B67" w:rsidRDefault="00603B67" w:rsidP="004757D2">
      <w:pPr>
        <w:numPr>
          <w:ilvl w:val="0"/>
          <w:numId w:val="59"/>
        </w:numPr>
        <w:tabs>
          <w:tab w:val="num" w:pos="567"/>
        </w:tabs>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color w:val="000000"/>
          <w:sz w:val="28"/>
          <w:szCs w:val="28"/>
        </w:rPr>
        <w:t xml:space="preserve">кошти від продажу земельних ділянок несільськогосподарського призначення, що перебувають у державній або комунальній власності – 25 089 678 </w:t>
      </w:r>
      <w:r w:rsidRPr="00603B67">
        <w:rPr>
          <w:rFonts w:ascii="Times New Roman" w:hAnsi="Times New Roman" w:cs="Times New Roman"/>
          <w:sz w:val="28"/>
          <w:szCs w:val="28"/>
        </w:rPr>
        <w:t>грн.;</w:t>
      </w:r>
    </w:p>
    <w:p w14:paraId="3BBF9D00" w14:textId="77777777" w:rsidR="00603B67" w:rsidRPr="00603B67" w:rsidRDefault="00603B67" w:rsidP="004757D2">
      <w:pPr>
        <w:numPr>
          <w:ilvl w:val="0"/>
          <w:numId w:val="59"/>
        </w:numPr>
        <w:tabs>
          <w:tab w:val="num" w:pos="567"/>
        </w:tabs>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кошти від відчуження майна, що перебуває в комунальній власності – 66 298 572 грн.</w:t>
      </w:r>
    </w:p>
    <w:p w14:paraId="56A90EF9" w14:textId="19644808" w:rsidR="00603B67" w:rsidRPr="00603B67" w:rsidRDefault="00603B67" w:rsidP="00603B67">
      <w:pPr>
        <w:pStyle w:val="14"/>
        <w:ind w:firstLine="567"/>
        <w:jc w:val="both"/>
        <w:rPr>
          <w:rFonts w:ascii="Times New Roman" w:hAnsi="Times New Roman" w:cs="Times New Roman"/>
          <w:sz w:val="28"/>
          <w:szCs w:val="28"/>
          <w:lang w:val="uk-UA" w:eastAsia="en-US"/>
        </w:rPr>
      </w:pPr>
      <w:r w:rsidRPr="00603B67">
        <w:rPr>
          <w:rFonts w:ascii="Times New Roman" w:hAnsi="Times New Roman" w:cs="Times New Roman"/>
          <w:sz w:val="28"/>
          <w:szCs w:val="28"/>
          <w:lang w:val="uk-UA" w:eastAsia="en-US"/>
        </w:rPr>
        <w:t>Основні зусилля  направлені на виконання дохідної частини міського бюджету та раціональне використання  коштів для сталого розвитку громади.</w:t>
      </w:r>
    </w:p>
    <w:p w14:paraId="2EB03B34" w14:textId="77777777" w:rsidR="00603B67" w:rsidRPr="00603B67" w:rsidRDefault="00603B67" w:rsidP="00603B67">
      <w:pPr>
        <w:pStyle w:val="a7"/>
        <w:ind w:firstLine="567"/>
        <w:jc w:val="center"/>
        <w:rPr>
          <w:rFonts w:eastAsia="Calibri"/>
          <w:b/>
          <w:sz w:val="28"/>
          <w:szCs w:val="28"/>
          <w:u w:val="single"/>
          <w:lang w:eastAsia="en-US"/>
        </w:rPr>
      </w:pPr>
      <w:r w:rsidRPr="00603B67">
        <w:rPr>
          <w:rFonts w:eastAsia="Calibri"/>
          <w:b/>
          <w:sz w:val="28"/>
          <w:szCs w:val="28"/>
          <w:u w:val="single"/>
          <w:lang w:eastAsia="en-US"/>
        </w:rPr>
        <w:t>Видатки бюджету громади</w:t>
      </w:r>
    </w:p>
    <w:p w14:paraId="39DBFE13" w14:textId="77777777" w:rsidR="00603B67" w:rsidRPr="00603B67" w:rsidRDefault="00603B67" w:rsidP="00603B67">
      <w:pPr>
        <w:tabs>
          <w:tab w:val="left" w:pos="0"/>
        </w:tabs>
        <w:spacing w:after="0" w:line="240" w:lineRule="auto"/>
        <w:ind w:firstLine="567"/>
        <w:jc w:val="both"/>
        <w:rPr>
          <w:rFonts w:ascii="Times New Roman" w:eastAsia="Times New Roman" w:hAnsi="Times New Roman" w:cs="Times New Roman"/>
          <w:color w:val="000000"/>
          <w:sz w:val="28"/>
          <w:szCs w:val="28"/>
          <w:bdr w:val="none" w:sz="0" w:space="0" w:color="auto" w:frame="1"/>
          <w:shd w:val="clear" w:color="auto" w:fill="FFFFFF"/>
          <w:lang w:eastAsia="ru-RU"/>
        </w:rPr>
      </w:pPr>
      <w:r w:rsidRPr="00603B67">
        <w:rPr>
          <w:rFonts w:ascii="Times New Roman" w:hAnsi="Times New Roman" w:cs="Times New Roman"/>
          <w:color w:val="000000"/>
          <w:sz w:val="28"/>
          <w:szCs w:val="28"/>
          <w:bdr w:val="none" w:sz="0" w:space="0" w:color="auto" w:frame="1"/>
          <w:shd w:val="clear" w:color="auto" w:fill="FFFFFF"/>
        </w:rPr>
        <w:t>Видаткова частина бюджету Коломийської міської територіальної громади з врахуванням внесених змін затверджена на 2025 рік у сумі 1 342 351 801 грн., з них по загальному фонду – 1 034 891 739 грн., по спеціальному фонду – 307 460 062 грн.</w:t>
      </w:r>
    </w:p>
    <w:p w14:paraId="47AF03FB" w14:textId="77777777" w:rsidR="00603B67" w:rsidRPr="00603B67" w:rsidRDefault="00603B67" w:rsidP="00603B67">
      <w:pPr>
        <w:pStyle w:val="ae"/>
        <w:spacing w:after="0" w:line="240" w:lineRule="auto"/>
        <w:ind w:right="31" w:firstLine="567"/>
        <w:rPr>
          <w:rFonts w:ascii="Times New Roman" w:hAnsi="Times New Roman" w:cs="Times New Roman"/>
          <w:color w:val="000000"/>
          <w:sz w:val="28"/>
          <w:szCs w:val="28"/>
        </w:rPr>
      </w:pPr>
      <w:r w:rsidRPr="00603B67">
        <w:rPr>
          <w:rFonts w:ascii="Times New Roman" w:hAnsi="Times New Roman" w:cs="Times New Roman"/>
          <w:b/>
          <w:color w:val="000000"/>
          <w:sz w:val="28"/>
          <w:szCs w:val="28"/>
        </w:rPr>
        <w:t>Видатки загального фонду</w:t>
      </w:r>
      <w:r w:rsidRPr="00603B67">
        <w:rPr>
          <w:rFonts w:ascii="Times New Roman" w:hAnsi="Times New Roman" w:cs="Times New Roman"/>
          <w:color w:val="000000"/>
          <w:sz w:val="28"/>
          <w:szCs w:val="28"/>
        </w:rPr>
        <w:t xml:space="preserve"> бюджету Коломийської міської територіальної громади з урахуванням міжбюджетних трансфертів станом на 01 січня 2026 року </w:t>
      </w:r>
      <w:r w:rsidRPr="00603B67">
        <w:rPr>
          <w:rFonts w:ascii="Times New Roman" w:hAnsi="Times New Roman" w:cs="Times New Roman"/>
          <w:color w:val="000000"/>
          <w:sz w:val="28"/>
          <w:szCs w:val="28"/>
        </w:rPr>
        <w:lastRenderedPageBreak/>
        <w:t>профінансовано в сумі 932 979 948 грн., що складає 90,2 відсотки до уточненого плану на рік (1 034 891 739 грн.).</w:t>
      </w:r>
    </w:p>
    <w:p w14:paraId="20388F4C"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color w:val="000000"/>
          <w:sz w:val="28"/>
          <w:szCs w:val="28"/>
        </w:rPr>
        <w:t xml:space="preserve">Найбільшими за обсягами у 2025 році є касові видатки на соціальну сферу (637 459 378 грн.), з яких на функціонування і розвиток </w:t>
      </w:r>
      <w:r w:rsidRPr="00603B67">
        <w:rPr>
          <w:rFonts w:ascii="Times New Roman" w:hAnsi="Times New Roman" w:cs="Times New Roman"/>
          <w:b/>
          <w:color w:val="000000"/>
          <w:sz w:val="28"/>
          <w:szCs w:val="28"/>
        </w:rPr>
        <w:t>закладів освіти</w:t>
      </w:r>
      <w:r w:rsidRPr="00603B67">
        <w:rPr>
          <w:rFonts w:ascii="Times New Roman" w:hAnsi="Times New Roman" w:cs="Times New Roman"/>
          <w:color w:val="000000"/>
          <w:sz w:val="28"/>
          <w:szCs w:val="28"/>
        </w:rPr>
        <w:t xml:space="preserve"> спрямовано</w:t>
      </w:r>
      <w:r w:rsidRPr="00603B67">
        <w:rPr>
          <w:rFonts w:ascii="Times New Roman" w:hAnsi="Times New Roman" w:cs="Times New Roman"/>
          <w:sz w:val="28"/>
          <w:szCs w:val="28"/>
        </w:rPr>
        <w:t xml:space="preserve"> 505 390 164 грн., рівень виконання до уточненого плану на 2025 рік (551 450 880 грн.) становить 91,7 відсотки.</w:t>
      </w:r>
      <w:r w:rsidRPr="00603B67">
        <w:rPr>
          <w:rFonts w:ascii="Times New Roman" w:hAnsi="Times New Roman" w:cs="Times New Roman"/>
          <w:color w:val="FF0000"/>
          <w:sz w:val="28"/>
          <w:szCs w:val="28"/>
        </w:rPr>
        <w:t xml:space="preserve"> </w:t>
      </w:r>
      <w:r w:rsidRPr="00603B67">
        <w:rPr>
          <w:rFonts w:ascii="Times New Roman" w:hAnsi="Times New Roman" w:cs="Times New Roman"/>
          <w:sz w:val="28"/>
          <w:szCs w:val="28"/>
        </w:rPr>
        <w:t xml:space="preserve">У 2025 році сукупна частка освітніх видатків в структурі видатків бюджету склала 53,3 відсотки. </w:t>
      </w:r>
    </w:p>
    <w:p w14:paraId="34DE2BA7"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Витрати на утримання закладів дошкільної освіти склали 126 629 946 грн., при уточненому плані на 2025 рік в сумі 139 490 961 грн. (90,8 відсотки виконання).</w:t>
      </w:r>
    </w:p>
    <w:p w14:paraId="4A3D85BA"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За рахунок місцевого бюджету видатки на утримання закладів загальної освіти за 2025 рік становлять 104 660 670 грн., при уточненому плані в сумі 127 753 520 грн., що становить 81,9 відсотки виконання.</w:t>
      </w:r>
    </w:p>
    <w:p w14:paraId="3540052A"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Освітньої субвенції освоєно в сумі 190 610 400 грн.</w:t>
      </w:r>
    </w:p>
    <w:p w14:paraId="7412F8DE" w14:textId="77777777" w:rsidR="00603B67" w:rsidRPr="00603B67" w:rsidRDefault="00603B67" w:rsidP="00603B67">
      <w:pPr>
        <w:spacing w:after="0" w:line="240" w:lineRule="auto"/>
        <w:ind w:right="38"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На виконання бюджетних програм у галузі </w:t>
      </w:r>
      <w:r w:rsidRPr="00603B67">
        <w:rPr>
          <w:rFonts w:ascii="Times New Roman" w:hAnsi="Times New Roman" w:cs="Times New Roman"/>
          <w:b/>
          <w:sz w:val="28"/>
          <w:szCs w:val="28"/>
        </w:rPr>
        <w:t xml:space="preserve">«Охорона здоров’я» </w:t>
      </w:r>
      <w:r w:rsidRPr="00603B67">
        <w:rPr>
          <w:rFonts w:ascii="Times New Roman" w:hAnsi="Times New Roman" w:cs="Times New Roman"/>
          <w:sz w:val="28"/>
          <w:szCs w:val="28"/>
        </w:rPr>
        <w:t>у 2025 році із загального фонду бюджету, при уточненому плані в сумі 31 690 860 грн., спрямовано 27 474 802 грн., ступінь виконання по галузі – 86,7 відсотки, з них:</w:t>
      </w:r>
    </w:p>
    <w:p w14:paraId="16E249F9"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цільова програма "Сприяння закладу медицини вторинного рівня в Коломийській міській територіальній громаді на 2025-2027 роки" в сумі 22 797 689 грн.;</w:t>
      </w:r>
    </w:p>
    <w:p w14:paraId="023C8989"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програма "Здоров'я громади на 2024-2028 роки" в сумі 3 462 312 грн.;</w:t>
      </w:r>
    </w:p>
    <w:p w14:paraId="67750976"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цільова програма "Боротьба з інфекційними захворюваннями в Коломийській територіальній громаді на 2025-2027 роки в сумі 981 674 грн.;</w:t>
      </w:r>
    </w:p>
    <w:p w14:paraId="0FF8D2A8"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цільова програма "Протидія захворювання та профілактики захворювань в Коломийській територіальній громаді на 2025-2027 роки" в сумі 233 128 грн.</w:t>
      </w:r>
    </w:p>
    <w:p w14:paraId="57B638E4"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На </w:t>
      </w:r>
      <w:r w:rsidRPr="00603B67">
        <w:rPr>
          <w:rFonts w:ascii="Times New Roman" w:hAnsi="Times New Roman" w:cs="Times New Roman"/>
          <w:b/>
          <w:sz w:val="28"/>
          <w:szCs w:val="28"/>
        </w:rPr>
        <w:t>соціальний захист і соціальне забезпечення</w:t>
      </w:r>
      <w:r w:rsidRPr="00603B67">
        <w:rPr>
          <w:rFonts w:ascii="Times New Roman" w:hAnsi="Times New Roman" w:cs="Times New Roman"/>
          <w:sz w:val="28"/>
          <w:szCs w:val="28"/>
        </w:rPr>
        <w:t xml:space="preserve"> спрямовано 56 016 516 грн., що склало 93,1 відсотки виконання та становить 5,4 відсотки загального обсягу видатків. На виконання заходів Програми «Посилення соціального захисту населення на 2022 – 2025 роки» профінансовано 24 841 123 грн. в тому числі на підтримку військових та членів їх сімей спрямовано 17 266 616 грн.</w:t>
      </w:r>
    </w:p>
    <w:p w14:paraId="04B17612" w14:textId="77777777" w:rsidR="00603B67" w:rsidRPr="00603B67" w:rsidRDefault="00603B67" w:rsidP="00603B67">
      <w:pPr>
        <w:tabs>
          <w:tab w:val="left" w:pos="0"/>
        </w:tabs>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За 2025 рік на функціонування мережі </w:t>
      </w:r>
      <w:r w:rsidRPr="00603B67">
        <w:rPr>
          <w:rFonts w:ascii="Times New Roman" w:hAnsi="Times New Roman" w:cs="Times New Roman"/>
          <w:b/>
          <w:sz w:val="28"/>
          <w:szCs w:val="28"/>
        </w:rPr>
        <w:t>установ культури</w:t>
      </w:r>
      <w:r w:rsidRPr="00603B67">
        <w:rPr>
          <w:rFonts w:ascii="Times New Roman" w:hAnsi="Times New Roman" w:cs="Times New Roman"/>
          <w:sz w:val="28"/>
          <w:szCs w:val="28"/>
        </w:rPr>
        <w:t xml:space="preserve"> та проведення заходів використано 28 434 279 грн. при запланованих 30 554 112 грн., що складає 93,1 відсотки виконання. </w:t>
      </w:r>
    </w:p>
    <w:p w14:paraId="270B51F4" w14:textId="77777777" w:rsidR="00603B67" w:rsidRPr="00603B67" w:rsidRDefault="00603B67" w:rsidP="00603B67">
      <w:pPr>
        <w:tabs>
          <w:tab w:val="left" w:pos="0"/>
        </w:tabs>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На утримання закладів </w:t>
      </w:r>
      <w:r w:rsidRPr="00603B67">
        <w:rPr>
          <w:rFonts w:ascii="Times New Roman" w:hAnsi="Times New Roman" w:cs="Times New Roman"/>
          <w:b/>
          <w:sz w:val="28"/>
          <w:szCs w:val="28"/>
        </w:rPr>
        <w:t>фізичної культури та спорту</w:t>
      </w:r>
      <w:r w:rsidRPr="00603B67">
        <w:rPr>
          <w:rFonts w:ascii="Times New Roman" w:hAnsi="Times New Roman" w:cs="Times New Roman"/>
          <w:sz w:val="28"/>
          <w:szCs w:val="28"/>
        </w:rPr>
        <w:t xml:space="preserve"> у звітному році спрямовано 20 143 616 грн., що становить 96 відсотки запланованих на галузь призначень звітного року.</w:t>
      </w:r>
    </w:p>
    <w:p w14:paraId="7853C711"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На діяльність органів управління направлено 99 339 020 грн., виконання за звітний період становить 91,5 відсотки (9,6 відсотки загального обсягу видатків).</w:t>
      </w:r>
    </w:p>
    <w:p w14:paraId="4108D7AE"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На фінансування </w:t>
      </w:r>
      <w:r w:rsidRPr="00603B67">
        <w:rPr>
          <w:rFonts w:ascii="Times New Roman" w:hAnsi="Times New Roman" w:cs="Times New Roman"/>
          <w:b/>
          <w:sz w:val="28"/>
          <w:szCs w:val="28"/>
        </w:rPr>
        <w:t>житлово-комунального господарства</w:t>
      </w:r>
      <w:r w:rsidRPr="00603B67">
        <w:rPr>
          <w:rFonts w:ascii="Times New Roman" w:hAnsi="Times New Roman" w:cs="Times New Roman"/>
          <w:sz w:val="28"/>
          <w:szCs w:val="28"/>
        </w:rPr>
        <w:t xml:space="preserve"> направлено 169 115 545 грн. - 16,6 відсотків загального обсягу видатків звітного періоду, чим забезпечено 85,7 відсотки виконання до уточненого плану (197 375 577 грн.). З них:</w:t>
      </w:r>
    </w:p>
    <w:p w14:paraId="0B46F579" w14:textId="77777777" w:rsidR="00603B67" w:rsidRPr="00603B67" w:rsidRDefault="00603B67" w:rsidP="003F651F">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по Програмі "Забезпечення безперебійним централізованим водопостачанням та водовідведенням мешканців м. Коломиї на 2025 рік" – 17 841 174 грн.;</w:t>
      </w:r>
    </w:p>
    <w:p w14:paraId="3C43CC78" w14:textId="77777777" w:rsidR="00603B67" w:rsidRPr="00603B67" w:rsidRDefault="00603B67" w:rsidP="003F651F">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по Програмі «Благоустрій Коломийської ТГ на 2021 – 2025 роки» - 150 008 649 грн.;</w:t>
      </w:r>
    </w:p>
    <w:p w14:paraId="1007E333" w14:textId="77777777" w:rsidR="00603B67" w:rsidRPr="00603B67" w:rsidRDefault="00603B67" w:rsidP="004757D2">
      <w:pPr>
        <w:numPr>
          <w:ilvl w:val="0"/>
          <w:numId w:val="61"/>
        </w:numPr>
        <w:tabs>
          <w:tab w:val="num" w:pos="0"/>
        </w:tabs>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lastRenderedPageBreak/>
        <w:t>по Програмі локалізації та недопущення поширення борщівника Сосновського на території Коломийської ОТГ на 2021-2025 роки - 719 996 грн.;</w:t>
      </w:r>
    </w:p>
    <w:p w14:paraId="19A3D992" w14:textId="77777777" w:rsidR="00603B67" w:rsidRPr="00603B67" w:rsidRDefault="00603B67" w:rsidP="004757D2">
      <w:pPr>
        <w:numPr>
          <w:ilvl w:val="0"/>
          <w:numId w:val="61"/>
        </w:numPr>
        <w:tabs>
          <w:tab w:val="num" w:pos="0"/>
        </w:tabs>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по Програмі "Безбар'єрна Коломия на 2021-2025 роки" - 25 602 грн.;</w:t>
      </w:r>
    </w:p>
    <w:p w14:paraId="3DDE78CD" w14:textId="77777777" w:rsidR="00603B67" w:rsidRPr="00603B67" w:rsidRDefault="00603B67" w:rsidP="003F651F">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по Програмі "Безпечне та комфортне місто на 2021-2025 роки" – 520 124 грн.</w:t>
      </w:r>
    </w:p>
    <w:p w14:paraId="1ACD243F"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b/>
          <w:sz w:val="28"/>
          <w:szCs w:val="28"/>
        </w:rPr>
        <w:t xml:space="preserve">«Економічна діяльність». </w:t>
      </w:r>
      <w:r w:rsidRPr="00603B67">
        <w:rPr>
          <w:rFonts w:ascii="Times New Roman" w:hAnsi="Times New Roman" w:cs="Times New Roman"/>
          <w:sz w:val="28"/>
          <w:szCs w:val="28"/>
        </w:rPr>
        <w:t>На економічну діяльність (реалізація програм у сфері сільського господарства, зовнішньоекономічної діяльності, заходів з енергозбереження, інших заходів, пов’язаних з економічною діяльністю) використано 17 745 977 грн., 78 відсотки виконання до планових призначень звітного періоду (22 742 003 грн.), з них:</w:t>
      </w:r>
    </w:p>
    <w:p w14:paraId="4AF43B36"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по Програмі «Підтримки самозабезпечення Коломийської територіальної громади харчовими продуктами «Сади перемоги»- 1 369 400 грн.;</w:t>
      </w:r>
    </w:p>
    <w:p w14:paraId="1690548C"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по Програмі "Енергодім Коломия" на 2024 -2026 роки" – 1 542 659 грн.;</w:t>
      </w:r>
    </w:p>
    <w:p w14:paraId="3A082EBD"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по Програмі економічного та соціального розвитку Коломийської міської територіальної громади на 2025-2026 роки – 3 366 082 грн.;</w:t>
      </w:r>
    </w:p>
    <w:p w14:paraId="66F5E51F"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по Програма "Демонтаж незаконно встановлених/розміщених елементів благоустрою, рекламних конструкцій, вивісок, тимчасових (металевих) гаражів та тимчасових споруд" у Коломийській  міській територіальній громаді на 2024-2026 роки – 92 971 грн.;</w:t>
      </w:r>
    </w:p>
    <w:p w14:paraId="0263B5A6"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утримання та забезпечення діяльності комунальної установи "Централізована бухгалтерія бюджетних установ Коломийської територіальної громади" – 7 944 374 грн.;</w:t>
      </w:r>
    </w:p>
    <w:p w14:paraId="463C5D8C"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утримання та забезпечення діяльності комунальної установи Інституту розвитку Коломийської громади – 1 600 193 грн.</w:t>
      </w:r>
    </w:p>
    <w:p w14:paraId="14DD9F34"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b/>
          <w:sz w:val="28"/>
          <w:szCs w:val="28"/>
        </w:rPr>
        <w:t xml:space="preserve">«Інша діяльність». </w:t>
      </w:r>
      <w:r w:rsidRPr="00603B67">
        <w:rPr>
          <w:rFonts w:ascii="Times New Roman" w:hAnsi="Times New Roman" w:cs="Times New Roman"/>
          <w:sz w:val="28"/>
          <w:szCs w:val="28"/>
        </w:rPr>
        <w:t>На заходи із громадського порядку та безпеки та іншу діяльність у звітному періоді із загального фонду бюджету спрямовано 2 165 031 грн., з них:</w:t>
      </w:r>
    </w:p>
    <w:p w14:paraId="1531421E"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по програмі "Удосконалення роботи служби превентивної поліції, покращення її матеріально-технічного забезпечення та підняття іміджу служби на 2021-2025 роки" – 209 361 грн.;</w:t>
      </w:r>
    </w:p>
    <w:p w14:paraId="1DC24388"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по "Забезпечення підготовки та проведення призову громадян на строкову військову службу та на військову службу за контрактом на 2021 - 2025 роки" – 195 539 грн.;</w:t>
      </w:r>
    </w:p>
    <w:p w14:paraId="40A56896"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по Програмі "Розвиток центру військово – патріотичного виховання та допризовної підготовки на 2022-2025 роки" – 359 630 грн.;</w:t>
      </w:r>
    </w:p>
    <w:p w14:paraId="24AA1477"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по Програмі "Сприяння розвитку та зміцнення матеріальної бази військових частин на 2025 рік" – 1 386 451 грн.;</w:t>
      </w:r>
    </w:p>
    <w:p w14:paraId="2BDFE822"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по Комплексній цільовій соціальній програмі розвитку цивільного захисту Коломийської територіальної громади на 2021-2025 роки – 14 050 грн.</w:t>
      </w:r>
    </w:p>
    <w:p w14:paraId="47D91E18"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Із загального обсягу касових видатків за 2025 рік за економічною структурою 60 відсотків, а саме 459 934 766 грн. складають видатки на оплату праці з нарахуваннями, 17,8  відсотки (165 882 149 грн.) - поточні трансферти (в т.ч., субсидії та поточні трансферти підприємствам (установам, організаціям) – 158 727 150 грн.), 17 відсотків (158 231 341 грн.) - видатки на використання товарів і послуг.</w:t>
      </w:r>
    </w:p>
    <w:p w14:paraId="6F644BF8"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lastRenderedPageBreak/>
        <w:t>Найбільшу питому вагу в загальному обсязі видатків загального фонду бюджету займають захищені видатки. Впродовж 2025 року</w:t>
      </w:r>
      <w:r w:rsidRPr="00603B67">
        <w:rPr>
          <w:rFonts w:ascii="Times New Roman" w:hAnsi="Times New Roman" w:cs="Times New Roman"/>
          <w:color w:val="FF0000"/>
          <w:sz w:val="28"/>
          <w:szCs w:val="28"/>
        </w:rPr>
        <w:t xml:space="preserve"> </w:t>
      </w:r>
      <w:r w:rsidRPr="00603B67">
        <w:rPr>
          <w:rFonts w:ascii="Times New Roman" w:hAnsi="Times New Roman" w:cs="Times New Roman"/>
          <w:sz w:val="28"/>
          <w:szCs w:val="28"/>
        </w:rPr>
        <w:t xml:space="preserve">загальна сума коштів, які спрямовано на захищені статті становить 590 852 647 грн., </w:t>
      </w:r>
      <w:r w:rsidRPr="00603B67">
        <w:rPr>
          <w:rFonts w:ascii="Times New Roman" w:hAnsi="Times New Roman" w:cs="Times New Roman"/>
          <w:bCs/>
          <w:sz w:val="28"/>
          <w:szCs w:val="28"/>
        </w:rPr>
        <w:t>що складає 63,3 відсотки загального обсягу видатків бюджету</w:t>
      </w:r>
      <w:r w:rsidRPr="00603B67">
        <w:rPr>
          <w:rFonts w:ascii="Times New Roman" w:hAnsi="Times New Roman" w:cs="Times New Roman"/>
          <w:sz w:val="28"/>
          <w:szCs w:val="28"/>
        </w:rPr>
        <w:t xml:space="preserve">. </w:t>
      </w:r>
    </w:p>
    <w:p w14:paraId="75C34D58"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Зокрема, в розрізі видатків: </w:t>
      </w:r>
    </w:p>
    <w:p w14:paraId="607B2AAB" w14:textId="77777777" w:rsidR="00603B67" w:rsidRPr="00603B67" w:rsidRDefault="00603B67" w:rsidP="00603B67">
      <w:pPr>
        <w:spacing w:after="0" w:line="240" w:lineRule="auto"/>
        <w:ind w:firstLine="567"/>
        <w:jc w:val="both"/>
        <w:rPr>
          <w:rFonts w:ascii="Times New Roman" w:hAnsi="Times New Roman" w:cs="Times New Roman"/>
          <w:bCs/>
          <w:sz w:val="28"/>
          <w:szCs w:val="28"/>
        </w:rPr>
      </w:pPr>
      <w:r w:rsidRPr="00603B67">
        <w:rPr>
          <w:rFonts w:ascii="Times New Roman" w:hAnsi="Times New Roman" w:cs="Times New Roman"/>
          <w:sz w:val="28"/>
          <w:szCs w:val="28"/>
        </w:rPr>
        <w:t>- оплата праці з нарахуваннями – 459 934 766 грн., що складає 77,8 відсотки до загальної суми захищених видатків за 2025 рік</w:t>
      </w:r>
      <w:r w:rsidRPr="00603B67">
        <w:rPr>
          <w:rFonts w:ascii="Times New Roman" w:hAnsi="Times New Roman" w:cs="Times New Roman"/>
          <w:bCs/>
          <w:sz w:val="28"/>
          <w:szCs w:val="28"/>
        </w:rPr>
        <w:t>;</w:t>
      </w:r>
    </w:p>
    <w:p w14:paraId="7020CC24" w14:textId="77777777" w:rsidR="00603B67" w:rsidRPr="00603B67" w:rsidRDefault="00603B67" w:rsidP="00603B67">
      <w:pPr>
        <w:spacing w:after="0" w:line="240" w:lineRule="auto"/>
        <w:ind w:firstLine="567"/>
        <w:jc w:val="both"/>
        <w:rPr>
          <w:rFonts w:ascii="Times New Roman" w:hAnsi="Times New Roman" w:cs="Times New Roman"/>
          <w:bCs/>
          <w:sz w:val="28"/>
          <w:szCs w:val="28"/>
        </w:rPr>
      </w:pPr>
      <w:r w:rsidRPr="00603B67">
        <w:rPr>
          <w:rFonts w:ascii="Times New Roman" w:hAnsi="Times New Roman" w:cs="Times New Roman"/>
          <w:bCs/>
          <w:sz w:val="28"/>
          <w:szCs w:val="28"/>
        </w:rPr>
        <w:t>- медикаменти та перев’язувальні засоби – 52 820 грн.;</w:t>
      </w:r>
    </w:p>
    <w:p w14:paraId="3544821B"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bCs/>
          <w:sz w:val="28"/>
          <w:szCs w:val="28"/>
        </w:rPr>
        <w:t xml:space="preserve">- </w:t>
      </w:r>
      <w:r w:rsidRPr="00603B67">
        <w:rPr>
          <w:rFonts w:ascii="Times New Roman" w:hAnsi="Times New Roman" w:cs="Times New Roman"/>
          <w:sz w:val="28"/>
          <w:szCs w:val="28"/>
        </w:rPr>
        <w:t>продукти харчування – 27 589 315 грн.;</w:t>
      </w:r>
    </w:p>
    <w:p w14:paraId="2040178F"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оплата комунальних послуг та енергоносіїв – 55 979 481 грн.;</w:t>
      </w:r>
    </w:p>
    <w:p w14:paraId="55D482F1"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видатки на окремі заходи по реалізації державних (регіональних) програм, не віднесені до заходів розвитку (КЕКВ 2282) – 120 904 грн.;</w:t>
      </w:r>
    </w:p>
    <w:p w14:paraId="54B04804" w14:textId="77777777" w:rsidR="00603B67" w:rsidRPr="00603B67" w:rsidRDefault="00603B67"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 видатки на виплату допомог (КЕКВ 2700 «Соціальне забезпечення») – 40 020 563 грн. </w:t>
      </w:r>
    </w:p>
    <w:p w14:paraId="09C7B3F2" w14:textId="77777777" w:rsidR="00603B67" w:rsidRPr="00603B67" w:rsidRDefault="00603B67" w:rsidP="00603B67">
      <w:pPr>
        <w:tabs>
          <w:tab w:val="left" w:pos="0"/>
        </w:tabs>
        <w:spacing w:after="0" w:line="240" w:lineRule="auto"/>
        <w:ind w:firstLine="567"/>
        <w:jc w:val="both"/>
        <w:rPr>
          <w:rFonts w:ascii="Times New Roman" w:hAnsi="Times New Roman" w:cs="Times New Roman"/>
          <w:sz w:val="28"/>
          <w:szCs w:val="28"/>
          <w:bdr w:val="none" w:sz="0" w:space="0" w:color="auto" w:frame="1"/>
          <w:shd w:val="clear" w:color="auto" w:fill="FFFFFF"/>
        </w:rPr>
      </w:pPr>
      <w:r w:rsidRPr="00603B67">
        <w:rPr>
          <w:rFonts w:ascii="Times New Roman" w:hAnsi="Times New Roman" w:cs="Times New Roman"/>
          <w:sz w:val="28"/>
          <w:szCs w:val="28"/>
          <w:bdr w:val="none" w:sz="0" w:space="0" w:color="auto" w:frame="1"/>
          <w:shd w:val="clear" w:color="auto" w:fill="FFFFFF"/>
        </w:rPr>
        <w:t>Видатки бюджету у звітному періоді фінансувались у межах надходження доходів. В першу чергу проводилось фінансування видатків на захищені та першочергові статті.</w:t>
      </w:r>
    </w:p>
    <w:p w14:paraId="4D4F135F" w14:textId="77777777" w:rsidR="00603B67" w:rsidRPr="00603B67" w:rsidRDefault="00603B67" w:rsidP="00603B67">
      <w:pPr>
        <w:spacing w:after="0" w:line="240" w:lineRule="auto"/>
        <w:ind w:firstLine="567"/>
        <w:jc w:val="both"/>
        <w:rPr>
          <w:rFonts w:ascii="Times New Roman" w:hAnsi="Times New Roman" w:cs="Times New Roman"/>
          <w:bCs/>
          <w:color w:val="000000"/>
          <w:sz w:val="28"/>
          <w:szCs w:val="28"/>
        </w:rPr>
      </w:pPr>
      <w:r w:rsidRPr="00603B67">
        <w:rPr>
          <w:rFonts w:ascii="Times New Roman" w:hAnsi="Times New Roman" w:cs="Times New Roman"/>
          <w:b/>
          <w:bCs/>
          <w:color w:val="000000"/>
          <w:sz w:val="28"/>
          <w:szCs w:val="28"/>
        </w:rPr>
        <w:t>Спеціальний фонд.</w:t>
      </w:r>
      <w:r w:rsidRPr="00603B67">
        <w:rPr>
          <w:rFonts w:ascii="Times New Roman" w:hAnsi="Times New Roman" w:cs="Times New Roman"/>
          <w:bCs/>
          <w:color w:val="000000"/>
          <w:sz w:val="28"/>
          <w:szCs w:val="28"/>
        </w:rPr>
        <w:t xml:space="preserve"> Складовою частиною спеціального фонду бюджету Коломийської міської територіальної громади є бюджет розвитку, надходження до якого визначено статтею 71 Бюджетного кодексу України.</w:t>
      </w:r>
    </w:p>
    <w:p w14:paraId="6DA6EFC9" w14:textId="77777777" w:rsidR="00603B67" w:rsidRPr="00603B67" w:rsidRDefault="00603B67" w:rsidP="00603B67">
      <w:pPr>
        <w:spacing w:after="0" w:line="240" w:lineRule="auto"/>
        <w:ind w:firstLine="567"/>
        <w:jc w:val="both"/>
        <w:rPr>
          <w:rFonts w:ascii="Times New Roman" w:hAnsi="Times New Roman" w:cs="Times New Roman"/>
          <w:color w:val="000000"/>
          <w:sz w:val="28"/>
          <w:szCs w:val="28"/>
        </w:rPr>
      </w:pPr>
      <w:r w:rsidRPr="00603B67">
        <w:rPr>
          <w:rFonts w:ascii="Times New Roman" w:hAnsi="Times New Roman" w:cs="Times New Roman"/>
          <w:bCs/>
          <w:color w:val="000000"/>
          <w:sz w:val="28"/>
          <w:szCs w:val="28"/>
        </w:rPr>
        <w:t>Кошти</w:t>
      </w:r>
      <w:r w:rsidRPr="00603B67">
        <w:rPr>
          <w:rFonts w:ascii="Times New Roman" w:hAnsi="Times New Roman" w:cs="Times New Roman"/>
          <w:b/>
          <w:bCs/>
          <w:color w:val="000000"/>
          <w:sz w:val="28"/>
          <w:szCs w:val="28"/>
        </w:rPr>
        <w:t xml:space="preserve"> </w:t>
      </w:r>
      <w:r w:rsidRPr="00603B67">
        <w:rPr>
          <w:rFonts w:ascii="Times New Roman" w:hAnsi="Times New Roman" w:cs="Times New Roman"/>
          <w:bCs/>
          <w:color w:val="000000"/>
          <w:sz w:val="28"/>
          <w:szCs w:val="28"/>
        </w:rPr>
        <w:t>бюджету розвитку за</w:t>
      </w:r>
      <w:r w:rsidRPr="00603B67">
        <w:rPr>
          <w:rFonts w:ascii="Times New Roman" w:hAnsi="Times New Roman" w:cs="Times New Roman"/>
          <w:color w:val="000000"/>
          <w:sz w:val="28"/>
          <w:szCs w:val="28"/>
        </w:rPr>
        <w:t xml:space="preserve"> звітний період освоєно в сумі 227 217 915 </w:t>
      </w:r>
      <w:r w:rsidRPr="00603B67">
        <w:rPr>
          <w:rFonts w:ascii="Times New Roman" w:hAnsi="Times New Roman" w:cs="Times New Roman"/>
          <w:bCs/>
          <w:color w:val="000000"/>
          <w:sz w:val="28"/>
          <w:szCs w:val="28"/>
        </w:rPr>
        <w:t>грн.</w:t>
      </w:r>
      <w:r w:rsidRPr="00603B67">
        <w:rPr>
          <w:rFonts w:ascii="Times New Roman" w:hAnsi="Times New Roman" w:cs="Times New Roman"/>
          <w:color w:val="000000"/>
          <w:sz w:val="28"/>
          <w:szCs w:val="28"/>
        </w:rPr>
        <w:t xml:space="preserve"> </w:t>
      </w:r>
    </w:p>
    <w:p w14:paraId="3849EEC7" w14:textId="77777777" w:rsidR="00603B67" w:rsidRPr="00603B67" w:rsidRDefault="00603B67" w:rsidP="00603B67">
      <w:pPr>
        <w:spacing w:after="0" w:line="240" w:lineRule="auto"/>
        <w:ind w:firstLine="567"/>
        <w:jc w:val="both"/>
        <w:rPr>
          <w:rFonts w:ascii="Times New Roman" w:hAnsi="Times New Roman" w:cs="Times New Roman"/>
          <w:color w:val="000000"/>
          <w:sz w:val="28"/>
          <w:szCs w:val="28"/>
          <w:lang w:eastAsia="uk-UA"/>
        </w:rPr>
      </w:pPr>
      <w:r w:rsidRPr="00603B67">
        <w:rPr>
          <w:rFonts w:ascii="Times New Roman" w:hAnsi="Times New Roman" w:cs="Times New Roman"/>
          <w:color w:val="000000"/>
          <w:sz w:val="28"/>
          <w:szCs w:val="28"/>
          <w:lang w:eastAsia="uk-UA"/>
        </w:rPr>
        <w:t xml:space="preserve">У структурі видатків бюджету розвитку питома вага по головних розпорядниках наступна: </w:t>
      </w:r>
    </w:p>
    <w:p w14:paraId="075A0C68" w14:textId="77777777" w:rsidR="00603B67" w:rsidRPr="00603B67" w:rsidRDefault="00603B67" w:rsidP="00603B67">
      <w:pPr>
        <w:spacing w:after="0" w:line="240" w:lineRule="auto"/>
        <w:ind w:firstLine="567"/>
        <w:jc w:val="both"/>
        <w:rPr>
          <w:rFonts w:ascii="Times New Roman" w:hAnsi="Times New Roman" w:cs="Times New Roman"/>
          <w:color w:val="000000"/>
          <w:sz w:val="28"/>
          <w:szCs w:val="28"/>
          <w:lang w:eastAsia="uk-UA"/>
        </w:rPr>
      </w:pPr>
      <w:r w:rsidRPr="00603B67">
        <w:rPr>
          <w:rFonts w:ascii="Times New Roman" w:hAnsi="Times New Roman" w:cs="Times New Roman"/>
          <w:color w:val="000000"/>
          <w:sz w:val="28"/>
          <w:szCs w:val="28"/>
          <w:lang w:eastAsia="uk-UA"/>
        </w:rPr>
        <w:t>- Міська рада – 29 531 738 грн. (13,0%);</w:t>
      </w:r>
    </w:p>
    <w:p w14:paraId="249AA988" w14:textId="77777777" w:rsidR="00603B67" w:rsidRPr="00603B67" w:rsidRDefault="00603B67" w:rsidP="00603B67">
      <w:pPr>
        <w:spacing w:after="0" w:line="240" w:lineRule="auto"/>
        <w:ind w:firstLine="567"/>
        <w:jc w:val="both"/>
        <w:rPr>
          <w:rFonts w:ascii="Times New Roman" w:hAnsi="Times New Roman" w:cs="Times New Roman"/>
          <w:color w:val="000000"/>
          <w:sz w:val="28"/>
          <w:szCs w:val="28"/>
          <w:lang w:eastAsia="uk-UA"/>
        </w:rPr>
      </w:pPr>
      <w:r w:rsidRPr="00603B67">
        <w:rPr>
          <w:rFonts w:ascii="Times New Roman" w:hAnsi="Times New Roman" w:cs="Times New Roman"/>
          <w:color w:val="000000"/>
          <w:sz w:val="28"/>
          <w:szCs w:val="28"/>
          <w:lang w:eastAsia="uk-UA"/>
        </w:rPr>
        <w:t>- Управління освіти – 133 717 311 грн. (58,8%);</w:t>
      </w:r>
    </w:p>
    <w:p w14:paraId="5C667F47" w14:textId="77777777" w:rsidR="00603B67" w:rsidRPr="00603B67" w:rsidRDefault="00603B67" w:rsidP="00603B67">
      <w:pPr>
        <w:spacing w:after="0" w:line="240" w:lineRule="auto"/>
        <w:ind w:firstLine="567"/>
        <w:jc w:val="both"/>
        <w:rPr>
          <w:rFonts w:ascii="Times New Roman" w:hAnsi="Times New Roman" w:cs="Times New Roman"/>
          <w:color w:val="000000"/>
          <w:sz w:val="28"/>
          <w:szCs w:val="28"/>
          <w:lang w:eastAsia="uk-UA"/>
        </w:rPr>
      </w:pPr>
      <w:r w:rsidRPr="00603B67">
        <w:rPr>
          <w:rFonts w:ascii="Times New Roman" w:hAnsi="Times New Roman" w:cs="Times New Roman"/>
          <w:color w:val="000000"/>
          <w:sz w:val="28"/>
          <w:szCs w:val="28"/>
          <w:lang w:eastAsia="uk-UA"/>
        </w:rPr>
        <w:t>- Управління соціальної політики – 7 242 054 грн. (3,2);</w:t>
      </w:r>
    </w:p>
    <w:p w14:paraId="632D9B76" w14:textId="77777777" w:rsidR="00603B67" w:rsidRPr="00603B67" w:rsidRDefault="00603B67" w:rsidP="00603B67">
      <w:pPr>
        <w:spacing w:after="0" w:line="240" w:lineRule="auto"/>
        <w:ind w:firstLine="567"/>
        <w:jc w:val="both"/>
        <w:rPr>
          <w:rFonts w:ascii="Times New Roman" w:hAnsi="Times New Roman" w:cs="Times New Roman"/>
          <w:color w:val="000000"/>
          <w:sz w:val="28"/>
          <w:szCs w:val="28"/>
          <w:lang w:eastAsia="uk-UA"/>
        </w:rPr>
      </w:pPr>
      <w:r w:rsidRPr="00603B67">
        <w:rPr>
          <w:rFonts w:ascii="Times New Roman" w:hAnsi="Times New Roman" w:cs="Times New Roman"/>
          <w:color w:val="000000"/>
          <w:sz w:val="28"/>
          <w:szCs w:val="28"/>
          <w:lang w:eastAsia="uk-UA"/>
        </w:rPr>
        <w:t>- Управління культури та туризму – 2 074 562 грн. (0,9%);</w:t>
      </w:r>
    </w:p>
    <w:p w14:paraId="67B1E172" w14:textId="77777777" w:rsidR="00603B67" w:rsidRPr="00603B67" w:rsidRDefault="00603B67" w:rsidP="00603B67">
      <w:pPr>
        <w:spacing w:after="0" w:line="240" w:lineRule="auto"/>
        <w:ind w:firstLine="567"/>
        <w:jc w:val="both"/>
        <w:rPr>
          <w:rFonts w:ascii="Times New Roman" w:hAnsi="Times New Roman" w:cs="Times New Roman"/>
          <w:color w:val="000000"/>
          <w:sz w:val="28"/>
          <w:szCs w:val="28"/>
          <w:lang w:eastAsia="uk-UA"/>
        </w:rPr>
      </w:pPr>
      <w:r w:rsidRPr="00603B67">
        <w:rPr>
          <w:rFonts w:ascii="Times New Roman" w:hAnsi="Times New Roman" w:cs="Times New Roman"/>
          <w:color w:val="000000"/>
          <w:sz w:val="28"/>
          <w:szCs w:val="28"/>
          <w:lang w:eastAsia="uk-UA"/>
        </w:rPr>
        <w:t>- Управління спорту – 554 756 грн. (0,2%);</w:t>
      </w:r>
    </w:p>
    <w:p w14:paraId="2E22BB9D" w14:textId="77777777" w:rsidR="00603B67" w:rsidRPr="00603B67" w:rsidRDefault="00603B67" w:rsidP="00603B67">
      <w:pPr>
        <w:spacing w:after="0" w:line="240" w:lineRule="auto"/>
        <w:ind w:firstLine="567"/>
        <w:jc w:val="both"/>
        <w:rPr>
          <w:rFonts w:ascii="Times New Roman" w:hAnsi="Times New Roman" w:cs="Times New Roman"/>
          <w:color w:val="000000"/>
          <w:sz w:val="28"/>
          <w:szCs w:val="28"/>
          <w:lang w:eastAsia="uk-UA"/>
        </w:rPr>
      </w:pPr>
      <w:r w:rsidRPr="00603B67">
        <w:rPr>
          <w:rFonts w:ascii="Times New Roman" w:hAnsi="Times New Roman" w:cs="Times New Roman"/>
          <w:color w:val="000000"/>
          <w:sz w:val="28"/>
          <w:szCs w:val="28"/>
          <w:lang w:eastAsia="uk-UA"/>
        </w:rPr>
        <w:t>- Управління комунального господарства – 52 744 395 грн. (23,3%);</w:t>
      </w:r>
    </w:p>
    <w:p w14:paraId="058450C7" w14:textId="77777777" w:rsidR="00603B67" w:rsidRPr="00603B67" w:rsidRDefault="00603B67" w:rsidP="00603B67">
      <w:pPr>
        <w:spacing w:after="0" w:line="240" w:lineRule="auto"/>
        <w:ind w:firstLine="567"/>
        <w:jc w:val="both"/>
        <w:rPr>
          <w:rFonts w:ascii="Times New Roman" w:hAnsi="Times New Roman" w:cs="Times New Roman"/>
          <w:color w:val="000000"/>
          <w:sz w:val="28"/>
          <w:szCs w:val="28"/>
          <w:lang w:eastAsia="uk-UA"/>
        </w:rPr>
      </w:pPr>
      <w:r w:rsidRPr="00603B67">
        <w:rPr>
          <w:rFonts w:ascii="Times New Roman" w:hAnsi="Times New Roman" w:cs="Times New Roman"/>
          <w:color w:val="000000"/>
          <w:sz w:val="28"/>
          <w:szCs w:val="28"/>
          <w:lang w:eastAsia="uk-UA"/>
        </w:rPr>
        <w:t>- Управління земельних відносин та майнових ресурсів – 478 099 грн. (0,2%);</w:t>
      </w:r>
    </w:p>
    <w:p w14:paraId="401B947F" w14:textId="77777777" w:rsidR="00603B67" w:rsidRPr="00603B67" w:rsidRDefault="00603B67" w:rsidP="00603B67">
      <w:pPr>
        <w:spacing w:after="0" w:line="240" w:lineRule="auto"/>
        <w:ind w:firstLine="567"/>
        <w:jc w:val="both"/>
        <w:rPr>
          <w:rFonts w:ascii="Times New Roman" w:hAnsi="Times New Roman" w:cs="Times New Roman"/>
          <w:color w:val="000000"/>
          <w:sz w:val="28"/>
          <w:szCs w:val="28"/>
          <w:lang w:eastAsia="uk-UA"/>
        </w:rPr>
      </w:pPr>
      <w:r w:rsidRPr="00603B67">
        <w:rPr>
          <w:rFonts w:ascii="Times New Roman" w:hAnsi="Times New Roman" w:cs="Times New Roman"/>
          <w:color w:val="000000"/>
          <w:sz w:val="28"/>
          <w:szCs w:val="28"/>
          <w:lang w:eastAsia="uk-UA"/>
        </w:rPr>
        <w:t>- Управління фінансів і внутрішнього аудиту – 875 000 грн. (0,4%).</w:t>
      </w:r>
    </w:p>
    <w:p w14:paraId="21351FC7" w14:textId="4D0DD2C7" w:rsidR="00603B67" w:rsidRDefault="00603B67" w:rsidP="00603B67">
      <w:pPr>
        <w:spacing w:after="0" w:line="240" w:lineRule="auto"/>
        <w:ind w:firstLine="567"/>
        <w:jc w:val="both"/>
        <w:rPr>
          <w:rFonts w:ascii="Times New Roman" w:hAnsi="Times New Roman" w:cs="Times New Roman"/>
          <w:color w:val="000000"/>
          <w:sz w:val="28"/>
          <w:szCs w:val="28"/>
          <w:lang w:eastAsia="ru-RU"/>
        </w:rPr>
      </w:pPr>
      <w:r w:rsidRPr="00603B67">
        <w:rPr>
          <w:rFonts w:ascii="Times New Roman" w:hAnsi="Times New Roman" w:cs="Times New Roman"/>
          <w:color w:val="000000"/>
          <w:sz w:val="28"/>
          <w:szCs w:val="28"/>
        </w:rPr>
        <w:t>Кошти бюджету розвитку спрямовані на покращення матеріально технічної бази, на фінансування заходів міських цільових програм на потреби сил безпеки та оборони, ремонт, оснащення закладів соціально-культурної сфери та проєкти, пов’язані з розвитком сучасної інфраструктури територіальної громади та створенням умов для комфортного проживання громадян.</w:t>
      </w:r>
    </w:p>
    <w:p w14:paraId="265BF5D6" w14:textId="77777777" w:rsidR="00603B67" w:rsidRPr="00603B67" w:rsidRDefault="00603B67" w:rsidP="00603B67">
      <w:pPr>
        <w:spacing w:after="0" w:line="240" w:lineRule="auto"/>
        <w:ind w:firstLine="567"/>
        <w:jc w:val="both"/>
        <w:rPr>
          <w:rFonts w:ascii="Times New Roman" w:hAnsi="Times New Roman" w:cs="Times New Roman"/>
          <w:color w:val="000000"/>
          <w:sz w:val="28"/>
          <w:szCs w:val="28"/>
          <w:lang w:eastAsia="ru-RU"/>
        </w:rPr>
      </w:pPr>
    </w:p>
    <w:p w14:paraId="39EF1357" w14:textId="5AB883FA" w:rsidR="00B52EE4" w:rsidRPr="00603B67" w:rsidRDefault="00B52EE4" w:rsidP="004757D2">
      <w:pPr>
        <w:pStyle w:val="1"/>
        <w:numPr>
          <w:ilvl w:val="1"/>
          <w:numId w:val="38"/>
        </w:numPr>
        <w:tabs>
          <w:tab w:val="left" w:pos="426"/>
        </w:tabs>
        <w:spacing w:line="240" w:lineRule="atLeast"/>
        <w:ind w:left="0" w:firstLine="0"/>
        <w:jc w:val="both"/>
        <w:rPr>
          <w:color w:val="000000" w:themeColor="text1"/>
          <w:sz w:val="28"/>
          <w:szCs w:val="28"/>
          <w:lang w:eastAsia="uk-UA"/>
        </w:rPr>
      </w:pPr>
      <w:bookmarkStart w:id="62" w:name="_Toc218581446"/>
      <w:bookmarkStart w:id="63" w:name="_Toc218581583"/>
      <w:bookmarkStart w:id="64" w:name="_Toc218581798"/>
      <w:r w:rsidRPr="00603B67">
        <w:rPr>
          <w:color w:val="000000" w:themeColor="text1"/>
          <w:sz w:val="28"/>
          <w:szCs w:val="28"/>
          <w:lang w:eastAsia="uk-UA"/>
        </w:rPr>
        <w:t>ВІДДІЛ З ПИТАНЬ ДЕРЖАВНОГО АРХІТЕКТУРНО-БУДІВЕЛЬНОГО КОНТРОЛЮ</w:t>
      </w:r>
      <w:bookmarkEnd w:id="62"/>
      <w:bookmarkEnd w:id="63"/>
      <w:bookmarkEnd w:id="64"/>
    </w:p>
    <w:p w14:paraId="6F648FB2" w14:textId="5026B0D0" w:rsidR="00B52EE4" w:rsidRPr="00603B67" w:rsidRDefault="00B52EE4" w:rsidP="00603B67">
      <w:pPr>
        <w:ind w:firstLine="708"/>
        <w:jc w:val="both"/>
        <w:rPr>
          <w:rFonts w:ascii="Times New Roman" w:hAnsi="Times New Roman" w:cs="Times New Roman"/>
          <w:sz w:val="28"/>
          <w:szCs w:val="28"/>
        </w:rPr>
      </w:pPr>
      <w:r w:rsidRPr="00603B67">
        <w:rPr>
          <w:rFonts w:ascii="Times New Roman" w:hAnsi="Times New Roman" w:cs="Times New Roman"/>
          <w:sz w:val="28"/>
          <w:szCs w:val="28"/>
        </w:rPr>
        <w:t>Оформлення та видача документів, що дають право на виконання підготовчих та/або будівельних робіт здійснюється у відповідності до вимог законів України «Про регулювання містобудівної діяльності», «Про адміністративні послуги» та інших нормативно-правових  актів міністерств та відомств.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9"/>
        <w:gridCol w:w="6592"/>
        <w:gridCol w:w="2102"/>
      </w:tblGrid>
      <w:tr w:rsidR="00B52EE4" w:rsidRPr="00603B67" w14:paraId="353E2045" w14:textId="77777777" w:rsidTr="0042357B">
        <w:trPr>
          <w:trHeight w:val="180"/>
        </w:trPr>
        <w:tc>
          <w:tcPr>
            <w:tcW w:w="615" w:type="pct"/>
            <w:tcBorders>
              <w:top w:val="single" w:sz="4" w:space="0" w:color="auto"/>
              <w:left w:val="single" w:sz="4" w:space="0" w:color="auto"/>
              <w:bottom w:val="single" w:sz="4" w:space="0" w:color="auto"/>
              <w:right w:val="single" w:sz="4" w:space="0" w:color="auto"/>
            </w:tcBorders>
            <w:vAlign w:val="center"/>
            <w:hideMark/>
          </w:tcPr>
          <w:p w14:paraId="6D7B0FBF"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lastRenderedPageBreak/>
              <w:t>№ з/п</w:t>
            </w:r>
          </w:p>
        </w:tc>
        <w:tc>
          <w:tcPr>
            <w:tcW w:w="3325" w:type="pct"/>
            <w:tcBorders>
              <w:top w:val="single" w:sz="4" w:space="0" w:color="auto"/>
              <w:left w:val="single" w:sz="4" w:space="0" w:color="auto"/>
              <w:bottom w:val="single" w:sz="4" w:space="0" w:color="auto"/>
              <w:right w:val="single" w:sz="4" w:space="0" w:color="auto"/>
            </w:tcBorders>
            <w:vAlign w:val="center"/>
            <w:hideMark/>
          </w:tcPr>
          <w:p w14:paraId="2517F5BE"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Назва послуги</w:t>
            </w:r>
          </w:p>
        </w:tc>
        <w:tc>
          <w:tcPr>
            <w:tcW w:w="1060" w:type="pct"/>
            <w:tcBorders>
              <w:top w:val="single" w:sz="4" w:space="0" w:color="auto"/>
              <w:left w:val="single" w:sz="4" w:space="0" w:color="auto"/>
              <w:bottom w:val="single" w:sz="4" w:space="0" w:color="auto"/>
              <w:right w:val="single" w:sz="4" w:space="0" w:color="auto"/>
            </w:tcBorders>
            <w:vAlign w:val="center"/>
            <w:hideMark/>
          </w:tcPr>
          <w:p w14:paraId="233B4E78"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Кількість</w:t>
            </w:r>
          </w:p>
        </w:tc>
      </w:tr>
      <w:tr w:rsidR="00B52EE4" w:rsidRPr="00603B67" w14:paraId="4D52136A" w14:textId="77777777" w:rsidTr="0042357B">
        <w:trPr>
          <w:trHeight w:val="670"/>
        </w:trPr>
        <w:tc>
          <w:tcPr>
            <w:tcW w:w="615" w:type="pct"/>
            <w:tcBorders>
              <w:top w:val="single" w:sz="4" w:space="0" w:color="auto"/>
              <w:left w:val="single" w:sz="4" w:space="0" w:color="auto"/>
              <w:bottom w:val="single" w:sz="4" w:space="0" w:color="auto"/>
              <w:right w:val="single" w:sz="4" w:space="0" w:color="auto"/>
            </w:tcBorders>
            <w:vAlign w:val="center"/>
            <w:hideMark/>
          </w:tcPr>
          <w:p w14:paraId="2B68C644"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1.</w:t>
            </w:r>
          </w:p>
        </w:tc>
        <w:tc>
          <w:tcPr>
            <w:tcW w:w="3325" w:type="pct"/>
            <w:tcBorders>
              <w:top w:val="single" w:sz="4" w:space="0" w:color="auto"/>
              <w:left w:val="single" w:sz="4" w:space="0" w:color="auto"/>
              <w:bottom w:val="single" w:sz="4" w:space="0" w:color="auto"/>
              <w:right w:val="single" w:sz="4" w:space="0" w:color="auto"/>
            </w:tcBorders>
            <w:vAlign w:val="center"/>
            <w:hideMark/>
          </w:tcPr>
          <w:p w14:paraId="6D8AF851"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Реєстрація повідомлення про початок виконання підготовчих робіт</w:t>
            </w:r>
          </w:p>
        </w:tc>
        <w:tc>
          <w:tcPr>
            <w:tcW w:w="1060" w:type="pct"/>
            <w:tcBorders>
              <w:top w:val="single" w:sz="4" w:space="0" w:color="auto"/>
              <w:left w:val="single" w:sz="4" w:space="0" w:color="auto"/>
              <w:bottom w:val="single" w:sz="4" w:space="0" w:color="auto"/>
              <w:right w:val="single" w:sz="4" w:space="0" w:color="auto"/>
            </w:tcBorders>
            <w:vAlign w:val="center"/>
            <w:hideMark/>
          </w:tcPr>
          <w:p w14:paraId="07651E8F"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5</w:t>
            </w:r>
          </w:p>
        </w:tc>
      </w:tr>
      <w:tr w:rsidR="00B52EE4" w:rsidRPr="00603B67" w14:paraId="41EFD4BA" w14:textId="77777777" w:rsidTr="0042357B">
        <w:trPr>
          <w:trHeight w:val="112"/>
        </w:trPr>
        <w:tc>
          <w:tcPr>
            <w:tcW w:w="615" w:type="pct"/>
            <w:tcBorders>
              <w:top w:val="single" w:sz="4" w:space="0" w:color="auto"/>
              <w:left w:val="single" w:sz="4" w:space="0" w:color="auto"/>
              <w:bottom w:val="single" w:sz="4" w:space="0" w:color="auto"/>
              <w:right w:val="single" w:sz="4" w:space="0" w:color="auto"/>
            </w:tcBorders>
            <w:vAlign w:val="center"/>
            <w:hideMark/>
          </w:tcPr>
          <w:p w14:paraId="60BF9D93"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2.</w:t>
            </w:r>
          </w:p>
        </w:tc>
        <w:tc>
          <w:tcPr>
            <w:tcW w:w="3325" w:type="pct"/>
            <w:tcBorders>
              <w:top w:val="single" w:sz="4" w:space="0" w:color="auto"/>
              <w:left w:val="single" w:sz="4" w:space="0" w:color="auto"/>
              <w:bottom w:val="single" w:sz="4" w:space="0" w:color="auto"/>
              <w:right w:val="single" w:sz="4" w:space="0" w:color="auto"/>
            </w:tcBorders>
            <w:vAlign w:val="center"/>
            <w:hideMark/>
          </w:tcPr>
          <w:p w14:paraId="320D08F7"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Реєстрація повідомлення про початок виконання будівельних робіт</w:t>
            </w:r>
          </w:p>
        </w:tc>
        <w:tc>
          <w:tcPr>
            <w:tcW w:w="1060" w:type="pct"/>
            <w:tcBorders>
              <w:top w:val="single" w:sz="4" w:space="0" w:color="auto"/>
              <w:left w:val="single" w:sz="4" w:space="0" w:color="auto"/>
              <w:bottom w:val="single" w:sz="4" w:space="0" w:color="auto"/>
              <w:right w:val="single" w:sz="4" w:space="0" w:color="auto"/>
            </w:tcBorders>
            <w:vAlign w:val="center"/>
            <w:hideMark/>
          </w:tcPr>
          <w:p w14:paraId="391DA92C"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164</w:t>
            </w:r>
          </w:p>
        </w:tc>
      </w:tr>
      <w:tr w:rsidR="00B52EE4" w:rsidRPr="00603B67" w14:paraId="46DA07A1" w14:textId="77777777" w:rsidTr="0042357B">
        <w:trPr>
          <w:trHeight w:val="112"/>
        </w:trPr>
        <w:tc>
          <w:tcPr>
            <w:tcW w:w="615" w:type="pct"/>
            <w:tcBorders>
              <w:top w:val="single" w:sz="4" w:space="0" w:color="auto"/>
              <w:left w:val="single" w:sz="4" w:space="0" w:color="auto"/>
              <w:bottom w:val="single" w:sz="4" w:space="0" w:color="auto"/>
              <w:right w:val="single" w:sz="4" w:space="0" w:color="auto"/>
            </w:tcBorders>
            <w:vAlign w:val="center"/>
            <w:hideMark/>
          </w:tcPr>
          <w:p w14:paraId="28C0B1F2"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3.</w:t>
            </w:r>
          </w:p>
        </w:tc>
        <w:tc>
          <w:tcPr>
            <w:tcW w:w="3325" w:type="pct"/>
            <w:tcBorders>
              <w:top w:val="single" w:sz="4" w:space="0" w:color="auto"/>
              <w:left w:val="single" w:sz="4" w:space="0" w:color="auto"/>
              <w:bottom w:val="single" w:sz="4" w:space="0" w:color="auto"/>
              <w:right w:val="single" w:sz="4" w:space="0" w:color="auto"/>
            </w:tcBorders>
            <w:vAlign w:val="center"/>
            <w:hideMark/>
          </w:tcPr>
          <w:p w14:paraId="03776A9B"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Скасовано та повернуто на доопрацювання повідомлення про початок виконання будівельних робіт</w:t>
            </w:r>
          </w:p>
        </w:tc>
        <w:tc>
          <w:tcPr>
            <w:tcW w:w="1060" w:type="pct"/>
            <w:tcBorders>
              <w:top w:val="single" w:sz="4" w:space="0" w:color="auto"/>
              <w:left w:val="single" w:sz="4" w:space="0" w:color="auto"/>
              <w:bottom w:val="single" w:sz="4" w:space="0" w:color="auto"/>
              <w:right w:val="single" w:sz="4" w:space="0" w:color="auto"/>
            </w:tcBorders>
            <w:vAlign w:val="center"/>
            <w:hideMark/>
          </w:tcPr>
          <w:p w14:paraId="1741800C"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49</w:t>
            </w:r>
          </w:p>
        </w:tc>
      </w:tr>
      <w:tr w:rsidR="00B52EE4" w:rsidRPr="00603B67" w14:paraId="5554C4C9" w14:textId="77777777" w:rsidTr="0042357B">
        <w:trPr>
          <w:trHeight w:val="127"/>
        </w:trPr>
        <w:tc>
          <w:tcPr>
            <w:tcW w:w="615" w:type="pct"/>
            <w:tcBorders>
              <w:top w:val="single" w:sz="4" w:space="0" w:color="auto"/>
              <w:left w:val="single" w:sz="4" w:space="0" w:color="auto"/>
              <w:bottom w:val="single" w:sz="4" w:space="0" w:color="auto"/>
              <w:right w:val="single" w:sz="4" w:space="0" w:color="auto"/>
            </w:tcBorders>
            <w:vAlign w:val="center"/>
            <w:hideMark/>
          </w:tcPr>
          <w:p w14:paraId="356378F7"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4.</w:t>
            </w:r>
          </w:p>
        </w:tc>
        <w:tc>
          <w:tcPr>
            <w:tcW w:w="3325" w:type="pct"/>
            <w:tcBorders>
              <w:top w:val="single" w:sz="4" w:space="0" w:color="auto"/>
              <w:left w:val="single" w:sz="4" w:space="0" w:color="auto"/>
              <w:bottom w:val="single" w:sz="4" w:space="0" w:color="auto"/>
              <w:right w:val="single" w:sz="4" w:space="0" w:color="auto"/>
            </w:tcBorders>
            <w:vAlign w:val="center"/>
            <w:hideMark/>
          </w:tcPr>
          <w:p w14:paraId="44246E87" w14:textId="35BE2862"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Реєстрація декларацій про готовність об`єкта до експлуатації (включно з будівельною амністією та за рішенням суду)</w:t>
            </w:r>
          </w:p>
        </w:tc>
        <w:tc>
          <w:tcPr>
            <w:tcW w:w="1060" w:type="pct"/>
            <w:tcBorders>
              <w:top w:val="single" w:sz="4" w:space="0" w:color="auto"/>
              <w:left w:val="single" w:sz="4" w:space="0" w:color="auto"/>
              <w:bottom w:val="single" w:sz="4" w:space="0" w:color="auto"/>
              <w:right w:val="single" w:sz="4" w:space="0" w:color="auto"/>
            </w:tcBorders>
            <w:vAlign w:val="center"/>
            <w:hideMark/>
          </w:tcPr>
          <w:p w14:paraId="44B0FFDE"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207</w:t>
            </w:r>
          </w:p>
        </w:tc>
      </w:tr>
      <w:tr w:rsidR="00B52EE4" w:rsidRPr="00603B67" w14:paraId="2E2494FC" w14:textId="77777777" w:rsidTr="0042357B">
        <w:trPr>
          <w:trHeight w:val="127"/>
        </w:trPr>
        <w:tc>
          <w:tcPr>
            <w:tcW w:w="615" w:type="pct"/>
            <w:tcBorders>
              <w:top w:val="single" w:sz="4" w:space="0" w:color="auto"/>
              <w:left w:val="single" w:sz="4" w:space="0" w:color="auto"/>
              <w:bottom w:val="single" w:sz="4" w:space="0" w:color="auto"/>
              <w:right w:val="single" w:sz="4" w:space="0" w:color="auto"/>
            </w:tcBorders>
            <w:vAlign w:val="center"/>
            <w:hideMark/>
          </w:tcPr>
          <w:p w14:paraId="300E2465"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5.</w:t>
            </w:r>
          </w:p>
        </w:tc>
        <w:tc>
          <w:tcPr>
            <w:tcW w:w="3325" w:type="pct"/>
            <w:tcBorders>
              <w:top w:val="single" w:sz="4" w:space="0" w:color="auto"/>
              <w:left w:val="single" w:sz="4" w:space="0" w:color="auto"/>
              <w:bottom w:val="single" w:sz="4" w:space="0" w:color="auto"/>
              <w:right w:val="single" w:sz="4" w:space="0" w:color="auto"/>
            </w:tcBorders>
            <w:vAlign w:val="center"/>
            <w:hideMark/>
          </w:tcPr>
          <w:p w14:paraId="2996F436"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Скасовано та повернуто на доопрацювання декларацій про готовність об`єкта до експлуатації (включно з будівельною амністією та за рішенням суду)</w:t>
            </w:r>
          </w:p>
        </w:tc>
        <w:tc>
          <w:tcPr>
            <w:tcW w:w="1060" w:type="pct"/>
            <w:tcBorders>
              <w:top w:val="single" w:sz="4" w:space="0" w:color="auto"/>
              <w:left w:val="single" w:sz="4" w:space="0" w:color="auto"/>
              <w:bottom w:val="single" w:sz="4" w:space="0" w:color="auto"/>
              <w:right w:val="single" w:sz="4" w:space="0" w:color="auto"/>
            </w:tcBorders>
            <w:vAlign w:val="center"/>
            <w:hideMark/>
          </w:tcPr>
          <w:p w14:paraId="1F2373F7"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81</w:t>
            </w:r>
          </w:p>
        </w:tc>
      </w:tr>
      <w:tr w:rsidR="00B52EE4" w:rsidRPr="00603B67" w14:paraId="18492BA2" w14:textId="77777777" w:rsidTr="0042357B">
        <w:trPr>
          <w:trHeight w:val="127"/>
        </w:trPr>
        <w:tc>
          <w:tcPr>
            <w:tcW w:w="615" w:type="pct"/>
            <w:tcBorders>
              <w:top w:val="single" w:sz="4" w:space="0" w:color="auto"/>
              <w:left w:val="single" w:sz="4" w:space="0" w:color="auto"/>
              <w:bottom w:val="single" w:sz="4" w:space="0" w:color="auto"/>
              <w:right w:val="single" w:sz="4" w:space="0" w:color="auto"/>
            </w:tcBorders>
            <w:vAlign w:val="center"/>
            <w:hideMark/>
          </w:tcPr>
          <w:p w14:paraId="4C74619C"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6.</w:t>
            </w:r>
          </w:p>
        </w:tc>
        <w:tc>
          <w:tcPr>
            <w:tcW w:w="3325" w:type="pct"/>
            <w:tcBorders>
              <w:top w:val="single" w:sz="4" w:space="0" w:color="auto"/>
              <w:left w:val="single" w:sz="4" w:space="0" w:color="auto"/>
              <w:bottom w:val="single" w:sz="4" w:space="0" w:color="auto"/>
              <w:right w:val="single" w:sz="4" w:space="0" w:color="auto"/>
            </w:tcBorders>
            <w:vAlign w:val="center"/>
            <w:hideMark/>
          </w:tcPr>
          <w:p w14:paraId="27D18440" w14:textId="5B200A8C"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Видача дозволу на виконання будівельних робіт</w:t>
            </w:r>
          </w:p>
          <w:p w14:paraId="2BCB5847"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(зміна даних у дозволі на виконання будівельних робіт)</w:t>
            </w:r>
          </w:p>
        </w:tc>
        <w:tc>
          <w:tcPr>
            <w:tcW w:w="1060" w:type="pct"/>
            <w:tcBorders>
              <w:top w:val="single" w:sz="4" w:space="0" w:color="auto"/>
              <w:left w:val="single" w:sz="4" w:space="0" w:color="auto"/>
              <w:bottom w:val="single" w:sz="4" w:space="0" w:color="auto"/>
              <w:right w:val="single" w:sz="4" w:space="0" w:color="auto"/>
            </w:tcBorders>
            <w:vAlign w:val="center"/>
            <w:hideMark/>
          </w:tcPr>
          <w:p w14:paraId="33066B25"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15</w:t>
            </w:r>
          </w:p>
        </w:tc>
      </w:tr>
      <w:tr w:rsidR="00B52EE4" w:rsidRPr="00603B67" w14:paraId="56E93D14" w14:textId="77777777" w:rsidTr="0042357B">
        <w:trPr>
          <w:trHeight w:val="142"/>
        </w:trPr>
        <w:tc>
          <w:tcPr>
            <w:tcW w:w="615" w:type="pct"/>
            <w:tcBorders>
              <w:top w:val="single" w:sz="4" w:space="0" w:color="auto"/>
              <w:left w:val="single" w:sz="4" w:space="0" w:color="auto"/>
              <w:bottom w:val="single" w:sz="4" w:space="0" w:color="auto"/>
              <w:right w:val="single" w:sz="4" w:space="0" w:color="auto"/>
            </w:tcBorders>
            <w:vAlign w:val="center"/>
            <w:hideMark/>
          </w:tcPr>
          <w:p w14:paraId="4A1B9A60"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7.</w:t>
            </w:r>
          </w:p>
        </w:tc>
        <w:tc>
          <w:tcPr>
            <w:tcW w:w="3325" w:type="pct"/>
            <w:tcBorders>
              <w:top w:val="single" w:sz="4" w:space="0" w:color="auto"/>
              <w:left w:val="single" w:sz="4" w:space="0" w:color="auto"/>
              <w:bottom w:val="single" w:sz="4" w:space="0" w:color="auto"/>
              <w:right w:val="single" w:sz="4" w:space="0" w:color="auto"/>
            </w:tcBorders>
            <w:vAlign w:val="center"/>
            <w:hideMark/>
          </w:tcPr>
          <w:p w14:paraId="1FFE3B61" w14:textId="7741799E"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Відмови у видачі дозволу на виконання будівельних робіт</w:t>
            </w:r>
          </w:p>
        </w:tc>
        <w:tc>
          <w:tcPr>
            <w:tcW w:w="1060" w:type="pct"/>
            <w:tcBorders>
              <w:top w:val="single" w:sz="4" w:space="0" w:color="auto"/>
              <w:left w:val="single" w:sz="4" w:space="0" w:color="auto"/>
              <w:bottom w:val="single" w:sz="4" w:space="0" w:color="auto"/>
              <w:right w:val="single" w:sz="4" w:space="0" w:color="auto"/>
            </w:tcBorders>
            <w:vAlign w:val="center"/>
            <w:hideMark/>
          </w:tcPr>
          <w:p w14:paraId="7738BE4B"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3</w:t>
            </w:r>
          </w:p>
        </w:tc>
      </w:tr>
      <w:tr w:rsidR="00B52EE4" w:rsidRPr="00603B67" w14:paraId="31F8C2A0" w14:textId="77777777" w:rsidTr="0042357B">
        <w:trPr>
          <w:trHeight w:val="142"/>
        </w:trPr>
        <w:tc>
          <w:tcPr>
            <w:tcW w:w="615" w:type="pct"/>
            <w:tcBorders>
              <w:top w:val="single" w:sz="4" w:space="0" w:color="auto"/>
              <w:left w:val="single" w:sz="4" w:space="0" w:color="auto"/>
              <w:bottom w:val="single" w:sz="4" w:space="0" w:color="auto"/>
              <w:right w:val="single" w:sz="4" w:space="0" w:color="auto"/>
            </w:tcBorders>
            <w:vAlign w:val="center"/>
            <w:hideMark/>
          </w:tcPr>
          <w:p w14:paraId="4CD90F97"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8.</w:t>
            </w:r>
          </w:p>
        </w:tc>
        <w:tc>
          <w:tcPr>
            <w:tcW w:w="3325" w:type="pct"/>
            <w:tcBorders>
              <w:top w:val="single" w:sz="4" w:space="0" w:color="auto"/>
              <w:left w:val="single" w:sz="4" w:space="0" w:color="auto"/>
              <w:bottom w:val="single" w:sz="4" w:space="0" w:color="auto"/>
              <w:right w:val="single" w:sz="4" w:space="0" w:color="auto"/>
            </w:tcBorders>
            <w:vAlign w:val="center"/>
            <w:hideMark/>
          </w:tcPr>
          <w:p w14:paraId="3E380034"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Видача сертифіката про прийняття в експлуатацію закінчених будівництвом об’єктів</w:t>
            </w:r>
          </w:p>
        </w:tc>
        <w:tc>
          <w:tcPr>
            <w:tcW w:w="1060" w:type="pct"/>
            <w:tcBorders>
              <w:top w:val="single" w:sz="4" w:space="0" w:color="auto"/>
              <w:left w:val="single" w:sz="4" w:space="0" w:color="auto"/>
              <w:bottom w:val="single" w:sz="4" w:space="0" w:color="auto"/>
              <w:right w:val="single" w:sz="4" w:space="0" w:color="auto"/>
            </w:tcBorders>
            <w:vAlign w:val="center"/>
            <w:hideMark/>
          </w:tcPr>
          <w:p w14:paraId="056C9765"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4</w:t>
            </w:r>
          </w:p>
        </w:tc>
      </w:tr>
      <w:tr w:rsidR="00B52EE4" w:rsidRPr="00603B67" w14:paraId="46E944C7" w14:textId="77777777" w:rsidTr="0042357B">
        <w:trPr>
          <w:trHeight w:val="142"/>
        </w:trPr>
        <w:tc>
          <w:tcPr>
            <w:tcW w:w="615" w:type="pct"/>
            <w:tcBorders>
              <w:top w:val="single" w:sz="4" w:space="0" w:color="auto"/>
              <w:left w:val="single" w:sz="4" w:space="0" w:color="auto"/>
              <w:bottom w:val="single" w:sz="4" w:space="0" w:color="auto"/>
              <w:right w:val="single" w:sz="4" w:space="0" w:color="auto"/>
            </w:tcBorders>
            <w:vAlign w:val="center"/>
            <w:hideMark/>
          </w:tcPr>
          <w:p w14:paraId="2F4F5229"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9.</w:t>
            </w:r>
          </w:p>
        </w:tc>
        <w:tc>
          <w:tcPr>
            <w:tcW w:w="3325" w:type="pct"/>
            <w:tcBorders>
              <w:top w:val="single" w:sz="4" w:space="0" w:color="auto"/>
              <w:left w:val="single" w:sz="4" w:space="0" w:color="auto"/>
              <w:bottom w:val="single" w:sz="4" w:space="0" w:color="auto"/>
              <w:right w:val="single" w:sz="4" w:space="0" w:color="auto"/>
            </w:tcBorders>
            <w:vAlign w:val="center"/>
            <w:hideMark/>
          </w:tcPr>
          <w:p w14:paraId="110FC72A"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Відмова у видачі сертифіката про прийняття в експлуатацію закінчених будівництвом об’єктів</w:t>
            </w:r>
          </w:p>
        </w:tc>
        <w:tc>
          <w:tcPr>
            <w:tcW w:w="1060" w:type="pct"/>
            <w:tcBorders>
              <w:top w:val="single" w:sz="4" w:space="0" w:color="auto"/>
              <w:left w:val="single" w:sz="4" w:space="0" w:color="auto"/>
              <w:bottom w:val="single" w:sz="4" w:space="0" w:color="auto"/>
              <w:right w:val="single" w:sz="4" w:space="0" w:color="auto"/>
            </w:tcBorders>
            <w:vAlign w:val="center"/>
            <w:hideMark/>
          </w:tcPr>
          <w:p w14:paraId="255848B0"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2</w:t>
            </w:r>
          </w:p>
        </w:tc>
      </w:tr>
      <w:tr w:rsidR="00B52EE4" w:rsidRPr="00603B67" w14:paraId="2A745F2E" w14:textId="77777777" w:rsidTr="0042357B">
        <w:trPr>
          <w:trHeight w:val="70"/>
        </w:trPr>
        <w:tc>
          <w:tcPr>
            <w:tcW w:w="615" w:type="pct"/>
            <w:tcBorders>
              <w:top w:val="single" w:sz="4" w:space="0" w:color="auto"/>
              <w:left w:val="single" w:sz="4" w:space="0" w:color="auto"/>
              <w:bottom w:val="single" w:sz="4" w:space="0" w:color="auto"/>
              <w:right w:val="single" w:sz="4" w:space="0" w:color="auto"/>
            </w:tcBorders>
            <w:vAlign w:val="center"/>
          </w:tcPr>
          <w:p w14:paraId="7E007303"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p>
        </w:tc>
        <w:tc>
          <w:tcPr>
            <w:tcW w:w="3325" w:type="pct"/>
            <w:tcBorders>
              <w:top w:val="single" w:sz="4" w:space="0" w:color="auto"/>
              <w:left w:val="single" w:sz="4" w:space="0" w:color="auto"/>
              <w:bottom w:val="single" w:sz="4" w:space="0" w:color="auto"/>
              <w:right w:val="single" w:sz="4" w:space="0" w:color="auto"/>
            </w:tcBorders>
            <w:vAlign w:val="center"/>
            <w:hideMark/>
          </w:tcPr>
          <w:p w14:paraId="7249296E"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ВСЬОГО:</w:t>
            </w:r>
          </w:p>
        </w:tc>
        <w:tc>
          <w:tcPr>
            <w:tcW w:w="1060" w:type="pct"/>
            <w:tcBorders>
              <w:top w:val="single" w:sz="4" w:space="0" w:color="auto"/>
              <w:left w:val="single" w:sz="4" w:space="0" w:color="auto"/>
              <w:bottom w:val="single" w:sz="4" w:space="0" w:color="auto"/>
              <w:right w:val="single" w:sz="4" w:space="0" w:color="auto"/>
            </w:tcBorders>
            <w:vAlign w:val="center"/>
            <w:hideMark/>
          </w:tcPr>
          <w:p w14:paraId="7BC75E2A" w14:textId="77777777" w:rsidR="00B52EE4" w:rsidRPr="003F651F" w:rsidRDefault="00B52EE4" w:rsidP="003F651F">
            <w:pPr>
              <w:spacing w:after="0" w:line="1" w:lineRule="atLeast"/>
              <w:ind w:left="1" w:hanging="3"/>
              <w:jc w:val="both"/>
              <w:textAlignment w:val="top"/>
              <w:outlineLvl w:val="0"/>
              <w:rPr>
                <w:rFonts w:ascii="Times New Roman" w:hAnsi="Times New Roman" w:cs="Times New Roman"/>
                <w:sz w:val="28"/>
                <w:szCs w:val="28"/>
              </w:rPr>
            </w:pPr>
            <w:r w:rsidRPr="003F651F">
              <w:rPr>
                <w:rFonts w:ascii="Times New Roman" w:hAnsi="Times New Roman" w:cs="Times New Roman"/>
                <w:sz w:val="28"/>
                <w:szCs w:val="28"/>
              </w:rPr>
              <w:t>530</w:t>
            </w:r>
          </w:p>
        </w:tc>
      </w:tr>
    </w:tbl>
    <w:p w14:paraId="13A2F4B2" w14:textId="77777777" w:rsidR="00B52EE4" w:rsidRPr="00603B67" w:rsidRDefault="00B52EE4" w:rsidP="00603B67">
      <w:pPr>
        <w:ind w:firstLine="708"/>
        <w:jc w:val="both"/>
        <w:rPr>
          <w:rFonts w:ascii="Times New Roman" w:hAnsi="Times New Roman" w:cs="Times New Roman"/>
          <w:sz w:val="28"/>
          <w:szCs w:val="28"/>
        </w:rPr>
      </w:pPr>
      <w:r w:rsidRPr="00603B67">
        <w:rPr>
          <w:rFonts w:ascii="Times New Roman" w:hAnsi="Times New Roman" w:cs="Times New Roman"/>
          <w:sz w:val="28"/>
          <w:szCs w:val="28"/>
        </w:rPr>
        <w:t>2. Робота у сфері контролю за будівництвом:</w:t>
      </w:r>
    </w:p>
    <w:p w14:paraId="6D92087C" w14:textId="77777777" w:rsidR="00B52EE4" w:rsidRPr="00603B67" w:rsidRDefault="00B52EE4" w:rsidP="00603B67">
      <w:pPr>
        <w:ind w:firstLine="708"/>
        <w:jc w:val="both"/>
        <w:rPr>
          <w:rFonts w:ascii="Times New Roman" w:hAnsi="Times New Roman" w:cs="Times New Roman"/>
          <w:sz w:val="28"/>
          <w:szCs w:val="28"/>
        </w:rPr>
      </w:pPr>
      <w:r w:rsidRPr="00603B67">
        <w:rPr>
          <w:rFonts w:ascii="Times New Roman" w:hAnsi="Times New Roman" w:cs="Times New Roman"/>
          <w:sz w:val="28"/>
          <w:szCs w:val="28"/>
        </w:rPr>
        <w:t>Протягом звітного періоду відділ з питань державного архітектурно- будівельного контролю міської ради не здійснював планових перевірок дотримання вимог законодавства у сфері містобудування, будівельних норм, стандартів і правил під час проведення будівельних робіт, відповідно до п. 1 постанови Кабінету Міністрів України від 13.03.2022 року № 303 «Про припинення заходів державного нагляду (контролю) і державного ринкового нагляду в умовах воєнного стану» (далі - Постанова) на період воєнного стану, введеного Указом Президента України від 24 лютого 2022 року № 64 «Про введення воєнного стану в Україні» припинено проведення планових та позапланових заходів державного нагляду (контролю).</w:t>
      </w:r>
    </w:p>
    <w:p w14:paraId="165C6340" w14:textId="77777777" w:rsidR="00B52EE4" w:rsidRPr="00603B67" w:rsidRDefault="00B52EE4" w:rsidP="00603B67">
      <w:pPr>
        <w:ind w:firstLine="708"/>
        <w:jc w:val="both"/>
        <w:rPr>
          <w:rFonts w:ascii="Times New Roman" w:hAnsi="Times New Roman" w:cs="Times New Roman"/>
          <w:sz w:val="28"/>
          <w:szCs w:val="28"/>
        </w:rPr>
      </w:pPr>
      <w:r w:rsidRPr="00603B67">
        <w:rPr>
          <w:rFonts w:ascii="Times New Roman" w:hAnsi="Times New Roman" w:cs="Times New Roman"/>
          <w:sz w:val="28"/>
          <w:szCs w:val="28"/>
        </w:rPr>
        <w:t xml:space="preserve">Згідно з п. 2 Постанови, державний контроль може здійснюватися лише у разі наявності загрози, що має негативний вплив на права, законні інтереси, життя та здоров’я людини, захист навколишнього природного середовища та забезпечення безпеки держави, а також для виконання міжнародних зобов’язань України протягом періоду воєнного стану дозволити здійснення позапланових заходів </w:t>
      </w:r>
      <w:r w:rsidRPr="00603B67">
        <w:rPr>
          <w:rFonts w:ascii="Times New Roman" w:hAnsi="Times New Roman" w:cs="Times New Roman"/>
          <w:sz w:val="28"/>
          <w:szCs w:val="28"/>
        </w:rPr>
        <w:lastRenderedPageBreak/>
        <w:t xml:space="preserve">державного контролю на підставі рішень центральних органів виконавчої влади, що забезпечують формування державної політики у відповідних сферах. </w:t>
      </w:r>
    </w:p>
    <w:p w14:paraId="71585ECC" w14:textId="77777777" w:rsidR="00B52EE4" w:rsidRPr="00603B67" w:rsidRDefault="00B52EE4" w:rsidP="00603B67">
      <w:pPr>
        <w:ind w:firstLine="708"/>
        <w:jc w:val="both"/>
        <w:rPr>
          <w:rFonts w:ascii="Times New Roman" w:hAnsi="Times New Roman" w:cs="Times New Roman"/>
          <w:sz w:val="28"/>
          <w:szCs w:val="28"/>
        </w:rPr>
      </w:pPr>
      <w:r w:rsidRPr="00603B67">
        <w:rPr>
          <w:rFonts w:ascii="Times New Roman" w:hAnsi="Times New Roman" w:cs="Times New Roman"/>
          <w:sz w:val="28"/>
          <w:szCs w:val="28"/>
        </w:rPr>
        <w:t>Рішенням комісії, що розглядає звернення у сфері містобудівної діяльності, було визнано необхідність здійснення шести позапланових перевірок архітектурно-будівельного контролю. У результаті роботи комісії було направлено запити до Міністерства розвитку громад та територій України стосовно 6 об’єктів будівництва з метою отримання погодження для проведення позапланових перевірок.</w:t>
      </w:r>
    </w:p>
    <w:p w14:paraId="66399C10" w14:textId="77777777" w:rsidR="00B52EE4" w:rsidRPr="00603B67" w:rsidRDefault="00B52EE4" w:rsidP="00603B67">
      <w:pPr>
        <w:ind w:firstLine="708"/>
        <w:jc w:val="both"/>
        <w:rPr>
          <w:rFonts w:ascii="Times New Roman" w:hAnsi="Times New Roman" w:cs="Times New Roman"/>
          <w:sz w:val="28"/>
          <w:szCs w:val="28"/>
        </w:rPr>
      </w:pPr>
      <w:r w:rsidRPr="00603B67">
        <w:rPr>
          <w:rFonts w:ascii="Times New Roman" w:hAnsi="Times New Roman" w:cs="Times New Roman"/>
          <w:sz w:val="28"/>
          <w:szCs w:val="28"/>
        </w:rPr>
        <w:t>Від Міністерства розвитку громад та територій України надійшло погодження стосовно проведення чотирьох позапланових перевірок, 3 з яких станом на 30.12.2025 були проведені. 1 перевірка станом на 30.12.2025 не закінчена та триватиме до 05.01.2026.</w:t>
      </w:r>
    </w:p>
    <w:p w14:paraId="4B24F7A4" w14:textId="77777777" w:rsidR="00B52EE4" w:rsidRPr="00603B67" w:rsidRDefault="00B52EE4" w:rsidP="00603B67">
      <w:pPr>
        <w:ind w:firstLine="708"/>
        <w:jc w:val="both"/>
        <w:rPr>
          <w:rFonts w:ascii="Times New Roman" w:hAnsi="Times New Roman" w:cs="Times New Roman"/>
          <w:sz w:val="28"/>
          <w:szCs w:val="28"/>
        </w:rPr>
      </w:pPr>
      <w:r w:rsidRPr="00603B67">
        <w:rPr>
          <w:rFonts w:ascii="Times New Roman" w:hAnsi="Times New Roman" w:cs="Times New Roman"/>
          <w:sz w:val="28"/>
          <w:szCs w:val="28"/>
        </w:rPr>
        <w:t>3. Робота зі зверненням громадян,  запитами  та зверненнями депутатів, листами  органів влади вищого рівня, правоохоронних органів, інформаційними та адвокатськими запитами і іншими документами.</w:t>
      </w:r>
    </w:p>
    <w:tbl>
      <w:tblPr>
        <w:tblStyle w:val="ad"/>
        <w:tblW w:w="9355" w:type="dxa"/>
        <w:tblInd w:w="137" w:type="dxa"/>
        <w:tblLook w:val="04A0" w:firstRow="1" w:lastRow="0" w:firstColumn="1" w:lastColumn="0" w:noHBand="0" w:noVBand="1"/>
      </w:tblPr>
      <w:tblGrid>
        <w:gridCol w:w="698"/>
        <w:gridCol w:w="6673"/>
        <w:gridCol w:w="1984"/>
      </w:tblGrid>
      <w:tr w:rsidR="00B52EE4" w:rsidRPr="00603B67" w14:paraId="69082482" w14:textId="77777777" w:rsidTr="00B52EE4">
        <w:tc>
          <w:tcPr>
            <w:tcW w:w="698" w:type="dxa"/>
            <w:tcBorders>
              <w:top w:val="single" w:sz="4" w:space="0" w:color="auto"/>
              <w:left w:val="single" w:sz="4" w:space="0" w:color="auto"/>
              <w:bottom w:val="single" w:sz="4" w:space="0" w:color="auto"/>
              <w:right w:val="single" w:sz="4" w:space="0" w:color="auto"/>
            </w:tcBorders>
            <w:hideMark/>
          </w:tcPr>
          <w:p w14:paraId="6EA1DA24" w14:textId="77777777" w:rsidR="00B52EE4" w:rsidRPr="00603B67" w:rsidRDefault="00B52EE4" w:rsidP="00603B67">
            <w:pPr>
              <w:ind w:leftChars="0" w:left="-2" w:firstLineChars="0" w:firstLine="0"/>
              <w:jc w:val="both"/>
              <w:rPr>
                <w:sz w:val="28"/>
                <w:szCs w:val="28"/>
              </w:rPr>
            </w:pPr>
            <w:bookmarkStart w:id="65" w:name="_Toc218581447"/>
            <w:bookmarkStart w:id="66" w:name="_Toc218581584"/>
            <w:bookmarkStart w:id="67" w:name="_Toc218581799"/>
            <w:r w:rsidRPr="00603B67">
              <w:rPr>
                <w:sz w:val="28"/>
                <w:szCs w:val="28"/>
              </w:rPr>
              <w:t>№ з/п</w:t>
            </w:r>
            <w:bookmarkEnd w:id="65"/>
            <w:bookmarkEnd w:id="66"/>
            <w:bookmarkEnd w:id="67"/>
          </w:p>
        </w:tc>
        <w:tc>
          <w:tcPr>
            <w:tcW w:w="6673" w:type="dxa"/>
            <w:tcBorders>
              <w:top w:val="single" w:sz="4" w:space="0" w:color="auto"/>
              <w:left w:val="single" w:sz="4" w:space="0" w:color="auto"/>
              <w:bottom w:val="single" w:sz="4" w:space="0" w:color="auto"/>
              <w:right w:val="single" w:sz="4" w:space="0" w:color="auto"/>
            </w:tcBorders>
            <w:hideMark/>
          </w:tcPr>
          <w:p w14:paraId="523A7BB5" w14:textId="77777777" w:rsidR="00B52EE4" w:rsidRPr="00603B67" w:rsidRDefault="00B52EE4" w:rsidP="00603B67">
            <w:pPr>
              <w:ind w:leftChars="0" w:left="-2" w:firstLineChars="0" w:firstLine="0"/>
              <w:jc w:val="both"/>
              <w:rPr>
                <w:sz w:val="28"/>
                <w:szCs w:val="28"/>
              </w:rPr>
            </w:pPr>
            <w:bookmarkStart w:id="68" w:name="_Toc218581448"/>
            <w:bookmarkStart w:id="69" w:name="_Toc218581585"/>
            <w:bookmarkStart w:id="70" w:name="_Toc218581800"/>
            <w:r w:rsidRPr="00603B67">
              <w:rPr>
                <w:sz w:val="28"/>
                <w:szCs w:val="28"/>
              </w:rPr>
              <w:t>Назва</w:t>
            </w:r>
            <w:bookmarkEnd w:id="68"/>
            <w:bookmarkEnd w:id="69"/>
            <w:bookmarkEnd w:id="70"/>
          </w:p>
        </w:tc>
        <w:tc>
          <w:tcPr>
            <w:tcW w:w="1984" w:type="dxa"/>
            <w:tcBorders>
              <w:top w:val="single" w:sz="4" w:space="0" w:color="auto"/>
              <w:left w:val="single" w:sz="4" w:space="0" w:color="auto"/>
              <w:bottom w:val="single" w:sz="4" w:space="0" w:color="auto"/>
              <w:right w:val="single" w:sz="4" w:space="0" w:color="auto"/>
            </w:tcBorders>
            <w:hideMark/>
          </w:tcPr>
          <w:p w14:paraId="28A8A67F" w14:textId="77777777" w:rsidR="00B52EE4" w:rsidRPr="00603B67" w:rsidRDefault="00B52EE4" w:rsidP="00603B67">
            <w:pPr>
              <w:ind w:leftChars="0" w:left="-2" w:firstLineChars="0" w:firstLine="0"/>
              <w:jc w:val="both"/>
              <w:rPr>
                <w:sz w:val="28"/>
                <w:szCs w:val="28"/>
              </w:rPr>
            </w:pPr>
            <w:bookmarkStart w:id="71" w:name="_Toc218581449"/>
            <w:bookmarkStart w:id="72" w:name="_Toc218581586"/>
            <w:bookmarkStart w:id="73" w:name="_Toc218581801"/>
            <w:r w:rsidRPr="00603B67">
              <w:rPr>
                <w:sz w:val="28"/>
                <w:szCs w:val="28"/>
              </w:rPr>
              <w:t>Кількість</w:t>
            </w:r>
            <w:bookmarkEnd w:id="71"/>
            <w:bookmarkEnd w:id="72"/>
            <w:bookmarkEnd w:id="73"/>
          </w:p>
        </w:tc>
      </w:tr>
      <w:tr w:rsidR="00B52EE4" w:rsidRPr="00603B67" w14:paraId="21705858" w14:textId="77777777" w:rsidTr="00B52EE4">
        <w:tc>
          <w:tcPr>
            <w:tcW w:w="698" w:type="dxa"/>
            <w:tcBorders>
              <w:top w:val="single" w:sz="4" w:space="0" w:color="auto"/>
              <w:left w:val="single" w:sz="4" w:space="0" w:color="auto"/>
              <w:bottom w:val="single" w:sz="4" w:space="0" w:color="auto"/>
              <w:right w:val="single" w:sz="4" w:space="0" w:color="auto"/>
            </w:tcBorders>
            <w:vAlign w:val="center"/>
            <w:hideMark/>
          </w:tcPr>
          <w:p w14:paraId="786D8F47" w14:textId="77777777" w:rsidR="00B52EE4" w:rsidRPr="00603B67" w:rsidRDefault="00B52EE4" w:rsidP="00603B67">
            <w:pPr>
              <w:ind w:leftChars="0" w:left="-2" w:firstLineChars="0" w:firstLine="0"/>
              <w:jc w:val="both"/>
              <w:rPr>
                <w:sz w:val="28"/>
                <w:szCs w:val="28"/>
              </w:rPr>
            </w:pPr>
            <w:bookmarkStart w:id="74" w:name="_Toc218581450"/>
            <w:bookmarkStart w:id="75" w:name="_Toc218581587"/>
            <w:bookmarkStart w:id="76" w:name="_Toc218581802"/>
            <w:r w:rsidRPr="00603B67">
              <w:rPr>
                <w:sz w:val="28"/>
                <w:szCs w:val="28"/>
              </w:rPr>
              <w:t>1.</w:t>
            </w:r>
            <w:bookmarkEnd w:id="74"/>
            <w:bookmarkEnd w:id="75"/>
            <w:bookmarkEnd w:id="76"/>
          </w:p>
        </w:tc>
        <w:tc>
          <w:tcPr>
            <w:tcW w:w="6673" w:type="dxa"/>
            <w:tcBorders>
              <w:top w:val="single" w:sz="4" w:space="0" w:color="auto"/>
              <w:left w:val="single" w:sz="4" w:space="0" w:color="auto"/>
              <w:bottom w:val="single" w:sz="4" w:space="0" w:color="auto"/>
              <w:right w:val="single" w:sz="4" w:space="0" w:color="auto"/>
            </w:tcBorders>
            <w:hideMark/>
          </w:tcPr>
          <w:p w14:paraId="1E1E80E5" w14:textId="77777777" w:rsidR="00B52EE4" w:rsidRPr="00603B67" w:rsidRDefault="00B52EE4" w:rsidP="00603B67">
            <w:pPr>
              <w:ind w:leftChars="0" w:left="-2" w:firstLineChars="0" w:firstLine="0"/>
              <w:jc w:val="both"/>
              <w:rPr>
                <w:sz w:val="28"/>
                <w:szCs w:val="28"/>
              </w:rPr>
            </w:pPr>
            <w:bookmarkStart w:id="77" w:name="_Toc218581451"/>
            <w:bookmarkStart w:id="78" w:name="_Toc218581588"/>
            <w:bookmarkStart w:id="79" w:name="_Toc218581803"/>
            <w:r w:rsidRPr="00603B67">
              <w:rPr>
                <w:sz w:val="28"/>
                <w:szCs w:val="28"/>
              </w:rPr>
              <w:t>Розглянуто та надано відповіді на звернення громадян (пропозиції, заяви, скарги, листи, тощо)</w:t>
            </w:r>
            <w:bookmarkEnd w:id="77"/>
            <w:bookmarkEnd w:id="78"/>
            <w:bookmarkEnd w:id="79"/>
          </w:p>
        </w:tc>
        <w:tc>
          <w:tcPr>
            <w:tcW w:w="1984" w:type="dxa"/>
            <w:tcBorders>
              <w:top w:val="single" w:sz="4" w:space="0" w:color="auto"/>
              <w:left w:val="single" w:sz="4" w:space="0" w:color="auto"/>
              <w:bottom w:val="single" w:sz="4" w:space="0" w:color="auto"/>
              <w:right w:val="single" w:sz="4" w:space="0" w:color="auto"/>
            </w:tcBorders>
            <w:vAlign w:val="center"/>
            <w:hideMark/>
          </w:tcPr>
          <w:p w14:paraId="13438C76" w14:textId="77777777" w:rsidR="00B52EE4" w:rsidRPr="00603B67" w:rsidRDefault="00B52EE4" w:rsidP="00603B67">
            <w:pPr>
              <w:ind w:leftChars="0" w:left="-2" w:firstLineChars="0" w:firstLine="0"/>
              <w:jc w:val="both"/>
              <w:rPr>
                <w:sz w:val="28"/>
                <w:szCs w:val="28"/>
              </w:rPr>
            </w:pPr>
            <w:bookmarkStart w:id="80" w:name="_Toc218581452"/>
            <w:bookmarkStart w:id="81" w:name="_Toc218581589"/>
            <w:bookmarkStart w:id="82" w:name="_Toc218581804"/>
            <w:r w:rsidRPr="00603B67">
              <w:rPr>
                <w:sz w:val="28"/>
                <w:szCs w:val="28"/>
              </w:rPr>
              <w:t>97</w:t>
            </w:r>
            <w:bookmarkEnd w:id="80"/>
            <w:bookmarkEnd w:id="81"/>
            <w:bookmarkEnd w:id="82"/>
          </w:p>
        </w:tc>
      </w:tr>
      <w:tr w:rsidR="00B52EE4" w:rsidRPr="00603B67" w14:paraId="49108995" w14:textId="77777777" w:rsidTr="00B52EE4">
        <w:tc>
          <w:tcPr>
            <w:tcW w:w="698" w:type="dxa"/>
            <w:tcBorders>
              <w:top w:val="single" w:sz="4" w:space="0" w:color="auto"/>
              <w:left w:val="single" w:sz="4" w:space="0" w:color="auto"/>
              <w:bottom w:val="single" w:sz="4" w:space="0" w:color="auto"/>
              <w:right w:val="single" w:sz="4" w:space="0" w:color="auto"/>
            </w:tcBorders>
            <w:vAlign w:val="center"/>
            <w:hideMark/>
          </w:tcPr>
          <w:p w14:paraId="6DF9FAC3" w14:textId="77777777" w:rsidR="00B52EE4" w:rsidRPr="00603B67" w:rsidRDefault="00B52EE4" w:rsidP="00603B67">
            <w:pPr>
              <w:ind w:leftChars="0" w:left="-2" w:firstLineChars="0" w:firstLine="0"/>
              <w:jc w:val="both"/>
              <w:rPr>
                <w:sz w:val="28"/>
                <w:szCs w:val="28"/>
              </w:rPr>
            </w:pPr>
            <w:bookmarkStart w:id="83" w:name="_Toc218581453"/>
            <w:bookmarkStart w:id="84" w:name="_Toc218581590"/>
            <w:bookmarkStart w:id="85" w:name="_Toc218581805"/>
            <w:r w:rsidRPr="00603B67">
              <w:rPr>
                <w:sz w:val="28"/>
                <w:szCs w:val="28"/>
              </w:rPr>
              <w:t>2.</w:t>
            </w:r>
            <w:bookmarkEnd w:id="83"/>
            <w:bookmarkEnd w:id="84"/>
            <w:bookmarkEnd w:id="85"/>
          </w:p>
        </w:tc>
        <w:tc>
          <w:tcPr>
            <w:tcW w:w="6673" w:type="dxa"/>
            <w:tcBorders>
              <w:top w:val="single" w:sz="4" w:space="0" w:color="auto"/>
              <w:left w:val="single" w:sz="4" w:space="0" w:color="auto"/>
              <w:bottom w:val="single" w:sz="4" w:space="0" w:color="auto"/>
              <w:right w:val="single" w:sz="4" w:space="0" w:color="auto"/>
            </w:tcBorders>
            <w:hideMark/>
          </w:tcPr>
          <w:p w14:paraId="2A160008" w14:textId="77777777" w:rsidR="00B52EE4" w:rsidRPr="00603B67" w:rsidRDefault="00B52EE4" w:rsidP="00603B67">
            <w:pPr>
              <w:ind w:leftChars="0" w:left="-2" w:firstLineChars="0" w:firstLine="0"/>
              <w:jc w:val="both"/>
              <w:rPr>
                <w:sz w:val="28"/>
                <w:szCs w:val="28"/>
              </w:rPr>
            </w:pPr>
            <w:bookmarkStart w:id="86" w:name="_Toc218581454"/>
            <w:bookmarkStart w:id="87" w:name="_Toc218581591"/>
            <w:bookmarkStart w:id="88" w:name="_Toc218581806"/>
            <w:r w:rsidRPr="00603B67">
              <w:rPr>
                <w:sz w:val="28"/>
                <w:szCs w:val="28"/>
              </w:rPr>
              <w:t>Листування з органами державної влади (державними органами), структурними підрозділами міської ради, підприємствами, установами чи організаціями з питань діяльності відділу</w:t>
            </w:r>
            <w:bookmarkEnd w:id="86"/>
            <w:bookmarkEnd w:id="87"/>
            <w:bookmarkEnd w:id="88"/>
          </w:p>
        </w:tc>
        <w:tc>
          <w:tcPr>
            <w:tcW w:w="1984" w:type="dxa"/>
            <w:tcBorders>
              <w:top w:val="single" w:sz="4" w:space="0" w:color="auto"/>
              <w:left w:val="single" w:sz="4" w:space="0" w:color="auto"/>
              <w:bottom w:val="single" w:sz="4" w:space="0" w:color="auto"/>
              <w:right w:val="single" w:sz="4" w:space="0" w:color="auto"/>
            </w:tcBorders>
            <w:vAlign w:val="center"/>
            <w:hideMark/>
          </w:tcPr>
          <w:p w14:paraId="290BE9AE" w14:textId="77777777" w:rsidR="00B52EE4" w:rsidRPr="00603B67" w:rsidRDefault="00B52EE4" w:rsidP="00603B67">
            <w:pPr>
              <w:ind w:leftChars="0" w:left="-2" w:firstLineChars="0" w:firstLine="0"/>
              <w:jc w:val="both"/>
              <w:rPr>
                <w:sz w:val="28"/>
                <w:szCs w:val="28"/>
              </w:rPr>
            </w:pPr>
            <w:bookmarkStart w:id="89" w:name="_Toc218581455"/>
            <w:bookmarkStart w:id="90" w:name="_Toc218581592"/>
            <w:bookmarkStart w:id="91" w:name="_Toc218581807"/>
            <w:r w:rsidRPr="00603B67">
              <w:rPr>
                <w:sz w:val="28"/>
                <w:szCs w:val="28"/>
              </w:rPr>
              <w:t>68</w:t>
            </w:r>
            <w:bookmarkEnd w:id="89"/>
            <w:bookmarkEnd w:id="90"/>
            <w:bookmarkEnd w:id="91"/>
          </w:p>
        </w:tc>
      </w:tr>
      <w:tr w:rsidR="00B52EE4" w:rsidRPr="00603B67" w14:paraId="04BFB5B2" w14:textId="77777777" w:rsidTr="00B52EE4">
        <w:tc>
          <w:tcPr>
            <w:tcW w:w="698" w:type="dxa"/>
            <w:tcBorders>
              <w:top w:val="single" w:sz="4" w:space="0" w:color="auto"/>
              <w:left w:val="single" w:sz="4" w:space="0" w:color="auto"/>
              <w:bottom w:val="single" w:sz="4" w:space="0" w:color="auto"/>
              <w:right w:val="single" w:sz="4" w:space="0" w:color="auto"/>
            </w:tcBorders>
            <w:vAlign w:val="center"/>
            <w:hideMark/>
          </w:tcPr>
          <w:p w14:paraId="1A7AFD03" w14:textId="77777777" w:rsidR="00B52EE4" w:rsidRPr="00603B67" w:rsidRDefault="00B52EE4" w:rsidP="00603B67">
            <w:pPr>
              <w:ind w:leftChars="0" w:left="-2" w:firstLineChars="0" w:firstLine="0"/>
              <w:jc w:val="both"/>
              <w:rPr>
                <w:sz w:val="28"/>
                <w:szCs w:val="28"/>
              </w:rPr>
            </w:pPr>
            <w:bookmarkStart w:id="92" w:name="_Toc218581456"/>
            <w:bookmarkStart w:id="93" w:name="_Toc218581593"/>
            <w:bookmarkStart w:id="94" w:name="_Toc218581808"/>
            <w:r w:rsidRPr="00603B67">
              <w:rPr>
                <w:sz w:val="28"/>
                <w:szCs w:val="28"/>
              </w:rPr>
              <w:t>3.</w:t>
            </w:r>
            <w:bookmarkEnd w:id="92"/>
            <w:bookmarkEnd w:id="93"/>
            <w:bookmarkEnd w:id="94"/>
          </w:p>
        </w:tc>
        <w:tc>
          <w:tcPr>
            <w:tcW w:w="6673" w:type="dxa"/>
            <w:tcBorders>
              <w:top w:val="single" w:sz="4" w:space="0" w:color="auto"/>
              <w:left w:val="single" w:sz="4" w:space="0" w:color="auto"/>
              <w:bottom w:val="single" w:sz="4" w:space="0" w:color="auto"/>
              <w:right w:val="single" w:sz="4" w:space="0" w:color="auto"/>
            </w:tcBorders>
            <w:hideMark/>
          </w:tcPr>
          <w:p w14:paraId="7B49146F" w14:textId="77777777" w:rsidR="00B52EE4" w:rsidRPr="00603B67" w:rsidRDefault="00B52EE4" w:rsidP="00603B67">
            <w:pPr>
              <w:ind w:leftChars="0" w:left="-2" w:firstLineChars="0" w:firstLine="0"/>
              <w:jc w:val="both"/>
              <w:rPr>
                <w:sz w:val="28"/>
                <w:szCs w:val="28"/>
              </w:rPr>
            </w:pPr>
            <w:bookmarkStart w:id="95" w:name="_Toc218581457"/>
            <w:bookmarkStart w:id="96" w:name="_Toc218581594"/>
            <w:bookmarkStart w:id="97" w:name="_Toc218581809"/>
            <w:r w:rsidRPr="00603B67">
              <w:rPr>
                <w:sz w:val="28"/>
                <w:szCs w:val="28"/>
              </w:rPr>
              <w:t>Розглянуто та надано відповіді на депутатські звернення та запити</w:t>
            </w:r>
            <w:bookmarkEnd w:id="95"/>
            <w:bookmarkEnd w:id="96"/>
            <w:bookmarkEnd w:id="97"/>
          </w:p>
        </w:tc>
        <w:tc>
          <w:tcPr>
            <w:tcW w:w="1984" w:type="dxa"/>
            <w:tcBorders>
              <w:top w:val="single" w:sz="4" w:space="0" w:color="auto"/>
              <w:left w:val="single" w:sz="4" w:space="0" w:color="auto"/>
              <w:bottom w:val="single" w:sz="4" w:space="0" w:color="auto"/>
              <w:right w:val="single" w:sz="4" w:space="0" w:color="auto"/>
            </w:tcBorders>
            <w:vAlign w:val="center"/>
            <w:hideMark/>
          </w:tcPr>
          <w:p w14:paraId="3DA1D6F1" w14:textId="77777777" w:rsidR="00B52EE4" w:rsidRPr="00603B67" w:rsidRDefault="00B52EE4" w:rsidP="00603B67">
            <w:pPr>
              <w:ind w:leftChars="0" w:left="-2" w:firstLineChars="0" w:firstLine="0"/>
              <w:jc w:val="both"/>
              <w:rPr>
                <w:sz w:val="28"/>
                <w:szCs w:val="28"/>
              </w:rPr>
            </w:pPr>
            <w:bookmarkStart w:id="98" w:name="_Toc218581458"/>
            <w:bookmarkStart w:id="99" w:name="_Toc218581595"/>
            <w:bookmarkStart w:id="100" w:name="_Toc218581810"/>
            <w:r w:rsidRPr="00603B67">
              <w:rPr>
                <w:sz w:val="28"/>
                <w:szCs w:val="28"/>
              </w:rPr>
              <w:t>27</w:t>
            </w:r>
            <w:bookmarkEnd w:id="98"/>
            <w:bookmarkEnd w:id="99"/>
            <w:bookmarkEnd w:id="100"/>
          </w:p>
        </w:tc>
      </w:tr>
    </w:tbl>
    <w:p w14:paraId="7B0F4555" w14:textId="77777777" w:rsidR="00B52EE4" w:rsidRPr="00603B67" w:rsidRDefault="00B52EE4" w:rsidP="00603B67">
      <w:pPr>
        <w:ind w:firstLine="708"/>
        <w:jc w:val="both"/>
        <w:rPr>
          <w:rFonts w:ascii="Times New Roman" w:hAnsi="Times New Roman" w:cs="Times New Roman"/>
          <w:sz w:val="28"/>
          <w:szCs w:val="28"/>
        </w:rPr>
      </w:pPr>
      <w:r w:rsidRPr="00603B67">
        <w:rPr>
          <w:rFonts w:ascii="Times New Roman" w:hAnsi="Times New Roman" w:cs="Times New Roman"/>
          <w:sz w:val="28"/>
          <w:szCs w:val="28"/>
        </w:rPr>
        <w:t>4. Робота щодо надання консультацій та роз’яснень у сфері містобудівної діяльності.</w:t>
      </w:r>
    </w:p>
    <w:p w14:paraId="13E3D820" w14:textId="77777777" w:rsidR="00B52EE4" w:rsidRPr="00603B67" w:rsidRDefault="00B52EE4" w:rsidP="00603B67">
      <w:pPr>
        <w:ind w:firstLine="708"/>
        <w:jc w:val="both"/>
        <w:rPr>
          <w:rFonts w:ascii="Times New Roman" w:hAnsi="Times New Roman" w:cs="Times New Roman"/>
          <w:sz w:val="28"/>
          <w:szCs w:val="28"/>
        </w:rPr>
      </w:pPr>
      <w:r w:rsidRPr="00603B67">
        <w:rPr>
          <w:rFonts w:ascii="Times New Roman" w:hAnsi="Times New Roman" w:cs="Times New Roman"/>
          <w:sz w:val="28"/>
          <w:szCs w:val="28"/>
        </w:rPr>
        <w:t xml:space="preserve">Працівники відділу з питань державного архітектурно-будівельного контролю здійснювали відрядження до підприємств, установ та організацій з метою надання консультацій та роз’яснень щодо процедури внесення даних до Єдиної державної електронної системи у сфері будівництва. </w:t>
      </w:r>
    </w:p>
    <w:p w14:paraId="26E70796" w14:textId="77777777" w:rsidR="00B52EE4" w:rsidRPr="00603B67" w:rsidRDefault="00B52EE4" w:rsidP="00603B67">
      <w:pPr>
        <w:ind w:firstLine="708"/>
        <w:jc w:val="both"/>
        <w:rPr>
          <w:rFonts w:ascii="Times New Roman" w:hAnsi="Times New Roman" w:cs="Times New Roman"/>
          <w:sz w:val="28"/>
          <w:szCs w:val="28"/>
        </w:rPr>
      </w:pPr>
      <w:r w:rsidRPr="00603B67">
        <w:rPr>
          <w:rFonts w:ascii="Times New Roman" w:hAnsi="Times New Roman" w:cs="Times New Roman"/>
          <w:sz w:val="28"/>
          <w:szCs w:val="28"/>
        </w:rPr>
        <w:t>Це дозволило оперативно вирішувати питання, що виникали в процесі забезпечення відповідності проектів вимогам чинного законодавства, зокрема на об’єктах комунальної власності. Також надавалась допомога у роз’ясненні правил і порядку використання системи, що сприяло покращенню взаємодії  та підвищенню рівня обізнаності відповідальних осіб.</w:t>
      </w:r>
    </w:p>
    <w:p w14:paraId="081AD5AB" w14:textId="77777777" w:rsidR="00B52EE4" w:rsidRPr="00603B67" w:rsidRDefault="00B52EE4" w:rsidP="00603B67">
      <w:pPr>
        <w:ind w:firstLine="708"/>
        <w:jc w:val="both"/>
        <w:rPr>
          <w:rFonts w:ascii="Times New Roman" w:hAnsi="Times New Roman" w:cs="Times New Roman"/>
          <w:sz w:val="28"/>
          <w:szCs w:val="28"/>
        </w:rPr>
      </w:pPr>
      <w:r w:rsidRPr="00603B67">
        <w:rPr>
          <w:rFonts w:ascii="Times New Roman" w:hAnsi="Times New Roman" w:cs="Times New Roman"/>
          <w:sz w:val="28"/>
          <w:szCs w:val="28"/>
        </w:rPr>
        <w:t xml:space="preserve">Протягом звітного періоду відділ з питань державного архітектурно- будівельного контролю консультації громадянам з питань містобудівної діяльності по мірі їх надходження. Основною метою цієї роботи було забезпечення належного </w:t>
      </w:r>
      <w:r w:rsidRPr="00603B67">
        <w:rPr>
          <w:rFonts w:ascii="Times New Roman" w:hAnsi="Times New Roman" w:cs="Times New Roman"/>
          <w:sz w:val="28"/>
          <w:szCs w:val="28"/>
        </w:rPr>
        <w:lastRenderedPageBreak/>
        <w:t>рівня поінформованості громадян щодо їхніх прав та обов’язків, а також надання допомоги у вирішенні питань, пов’язаних із будівельною діяльністю. Найбільш поширеними запитами від громадян були роз’яснення щодо порядку отримання дозвільної документації та правил проведення будівельних робіт відповідно до вимог законодавства.</w:t>
      </w:r>
    </w:p>
    <w:p w14:paraId="40BC42CC" w14:textId="77777777" w:rsidR="00B52EE4" w:rsidRPr="00603B67" w:rsidRDefault="00B52EE4" w:rsidP="00B52EE4">
      <w:pPr>
        <w:pStyle w:val="a4"/>
        <w:autoSpaceDE w:val="0"/>
        <w:autoSpaceDN w:val="0"/>
        <w:adjustRightInd w:val="0"/>
        <w:spacing w:after="0" w:line="240" w:lineRule="auto"/>
        <w:ind w:left="0" w:firstLine="567"/>
        <w:jc w:val="both"/>
        <w:rPr>
          <w:rFonts w:ascii="Times New Roman" w:hAnsi="Times New Roman" w:cs="Times New Roman"/>
          <w:b/>
          <w:bCs/>
          <w:color w:val="000000"/>
          <w:sz w:val="28"/>
          <w:szCs w:val="28"/>
        </w:rPr>
      </w:pPr>
    </w:p>
    <w:p w14:paraId="2FB180AD" w14:textId="6FC5551D" w:rsidR="00B52EE4" w:rsidRPr="00603B67" w:rsidRDefault="00B52EE4" w:rsidP="004757D2">
      <w:pPr>
        <w:pStyle w:val="1"/>
        <w:numPr>
          <w:ilvl w:val="1"/>
          <w:numId w:val="38"/>
        </w:numPr>
        <w:tabs>
          <w:tab w:val="left" w:pos="426"/>
        </w:tabs>
        <w:spacing w:line="240" w:lineRule="atLeast"/>
        <w:ind w:left="0" w:firstLine="0"/>
        <w:jc w:val="both"/>
        <w:textDirection w:val="lrTb"/>
        <w:rPr>
          <w:color w:val="000000" w:themeColor="text1"/>
          <w:sz w:val="28"/>
          <w:szCs w:val="28"/>
          <w:lang w:eastAsia="uk-UA"/>
        </w:rPr>
      </w:pPr>
      <w:bookmarkStart w:id="101" w:name="_Toc218581459"/>
      <w:bookmarkStart w:id="102" w:name="_Toc218581596"/>
      <w:bookmarkStart w:id="103" w:name="_Toc218581811"/>
      <w:r w:rsidRPr="00603B67">
        <w:rPr>
          <w:color w:val="000000" w:themeColor="text1"/>
          <w:sz w:val="28"/>
          <w:szCs w:val="28"/>
          <w:lang w:eastAsia="uk-UA"/>
        </w:rPr>
        <w:t>КОРНИЧ</w:t>
      </w:r>
      <w:bookmarkEnd w:id="101"/>
      <w:bookmarkEnd w:id="102"/>
      <w:bookmarkEnd w:id="103"/>
    </w:p>
    <w:p w14:paraId="6D84AB2D" w14:textId="64CA6AE1"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2025 рік , як для старости у Корницькому старостинському окрузі пройшов у співпраці з Коломийською міською радою, населенням старостинського округу , керівниками підприємств та установ. Виконував доручення Коломийської міської ради її виконавчого комітету, міського голови, забезпечував надання інформації та виконував інші обов’язки визначенні законодавством України в межах своїх повноважень. Я є членом виконавчого комітету Коломийської міської ради, де представляю інтереси жителів сіл Корнича і Грушів. Брав участь у всіх засіданнях виконавчого комітету, за винятком коли перебував у відпустці.</w:t>
      </w:r>
      <w:r w:rsidRPr="00603B67">
        <w:rPr>
          <w:rFonts w:ascii="Times New Roman" w:hAnsi="Times New Roman" w:cs="Times New Roman"/>
          <w:sz w:val="28"/>
          <w:szCs w:val="28"/>
          <w:highlight w:val="yellow"/>
        </w:rPr>
        <w:t xml:space="preserve"> </w:t>
      </w:r>
    </w:p>
    <w:p w14:paraId="15A7C9EC" w14:textId="77777777" w:rsidR="00B52EE4" w:rsidRPr="00603B67" w:rsidRDefault="00B52EE4" w:rsidP="00B52EE4">
      <w:pPr>
        <w:spacing w:after="0" w:line="240" w:lineRule="auto"/>
        <w:ind w:firstLine="567"/>
        <w:jc w:val="both"/>
        <w:rPr>
          <w:rFonts w:ascii="Times New Roman" w:hAnsi="Times New Roman" w:cs="Times New Roman"/>
          <w:b/>
          <w:bCs/>
          <w:sz w:val="28"/>
          <w:szCs w:val="28"/>
        </w:rPr>
      </w:pPr>
      <w:r w:rsidRPr="00603B67">
        <w:rPr>
          <w:rFonts w:ascii="Times New Roman" w:hAnsi="Times New Roman" w:cs="Times New Roman"/>
          <w:b/>
          <w:bCs/>
          <w:sz w:val="28"/>
          <w:szCs w:val="28"/>
        </w:rPr>
        <w:t>Проведення нотаріальних дій , робота з організації діловодства ,ЦНАП</w:t>
      </w:r>
    </w:p>
    <w:p w14:paraId="60FA1DDA" w14:textId="30F2C88B"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Відповідно до статті 1,37 Закону України «Про нотаріат» та рішення Коломийської міської ради  від 11.12.2020 року № 14-2/2020 «Про уповноважених посадових осіб на вчинення нотаріальних дій» за звітний період:</w:t>
      </w:r>
    </w:p>
    <w:p w14:paraId="76581A18" w14:textId="77777777" w:rsidR="00B52EE4" w:rsidRPr="00603B67" w:rsidRDefault="00B52EE4" w:rsidP="004757D2">
      <w:pPr>
        <w:pStyle w:val="a4"/>
        <w:numPr>
          <w:ilvl w:val="0"/>
          <w:numId w:val="43"/>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Посвідчено заповітів – 16</w:t>
      </w:r>
    </w:p>
    <w:p w14:paraId="2CEE0C1F" w14:textId="77777777" w:rsidR="00B52EE4" w:rsidRPr="00603B67" w:rsidRDefault="00B52EE4" w:rsidP="004757D2">
      <w:pPr>
        <w:pStyle w:val="a4"/>
        <w:numPr>
          <w:ilvl w:val="0"/>
          <w:numId w:val="43"/>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Дублікат  заповіту – 1</w:t>
      </w:r>
    </w:p>
    <w:p w14:paraId="4353CF69" w14:textId="77777777" w:rsidR="00B52EE4" w:rsidRPr="00603B67" w:rsidRDefault="00B52EE4" w:rsidP="004757D2">
      <w:pPr>
        <w:pStyle w:val="a4"/>
        <w:numPr>
          <w:ilvl w:val="0"/>
          <w:numId w:val="43"/>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Скасування заповіту-1</w:t>
      </w:r>
    </w:p>
    <w:p w14:paraId="0148DA4C" w14:textId="77777777" w:rsidR="00B52EE4" w:rsidRPr="00603B67" w:rsidRDefault="00B52EE4" w:rsidP="004757D2">
      <w:pPr>
        <w:pStyle w:val="a4"/>
        <w:numPr>
          <w:ilvl w:val="0"/>
          <w:numId w:val="43"/>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Посвідчено довіреностей - 28 </w:t>
      </w:r>
    </w:p>
    <w:p w14:paraId="62EB3F58" w14:textId="77777777" w:rsidR="00B52EE4" w:rsidRPr="00603B67" w:rsidRDefault="00B52EE4" w:rsidP="004757D2">
      <w:pPr>
        <w:pStyle w:val="a4"/>
        <w:numPr>
          <w:ilvl w:val="0"/>
          <w:numId w:val="43"/>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Засвідчено підписів громадян -27</w:t>
      </w:r>
    </w:p>
    <w:p w14:paraId="75E9F379"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Всього вчинено -  73  нотаріальних дій.</w:t>
      </w:r>
    </w:p>
    <w:p w14:paraId="2B2E72D4"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Забезпечую організацію  діловодства відповідно до затвердженої номенклатури справ. За звітний період:</w:t>
      </w:r>
    </w:p>
    <w:p w14:paraId="2FF7EAE2" w14:textId="77777777" w:rsidR="00B52EE4" w:rsidRPr="00603B67" w:rsidRDefault="00B52EE4" w:rsidP="004757D2">
      <w:pPr>
        <w:pStyle w:val="a4"/>
        <w:numPr>
          <w:ilvl w:val="0"/>
          <w:numId w:val="43"/>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Підготовлено  і видача різних довідок  -117.</w:t>
      </w:r>
    </w:p>
    <w:p w14:paraId="327CBB8F" w14:textId="10C95BD8" w:rsidR="00B52EE4" w:rsidRPr="003F651F" w:rsidRDefault="00B52EE4" w:rsidP="004757D2">
      <w:pPr>
        <w:pStyle w:val="a4"/>
        <w:numPr>
          <w:ilvl w:val="0"/>
          <w:numId w:val="43"/>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Зареєстровано, розглянуто і опрацьовано  звернень громадян - 49.</w:t>
      </w:r>
    </w:p>
    <w:p w14:paraId="76342EC5" w14:textId="755F52DF" w:rsidR="00B52EE4" w:rsidRPr="00603B67" w:rsidRDefault="00B52EE4" w:rsidP="00B52EE4">
      <w:pPr>
        <w:pStyle w:val="a4"/>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У старостинському окрузі організовано роботу віддаленого робочого місця Центру надання адміністративних послуг. Найчастіше жителі звертались з оформлення житлових субсидій, надання соціальної допомоги(матерям-одиночкам, малозабезпеченим сім’ям, допомоги по вагітності та пологах, допомоги особам старшим 80-років,  допомоги особам, які набули пенсійного віку, але не набули статусу пенсіонера, які доглядають за психічно-хворими інвалідами дитинства 1 групи, пільги на житлово-комунальні послуги, пільговий проїзд. Також надання послуг з фактичного місця реєстрації ВПО. Крім цього проводилася реєстрація місця проживання, зняття з реєстрації місця проживання фізичних осіб з надання відповідних довідок. Всього ЦНАПоМ було  надано </w:t>
      </w:r>
      <w:r w:rsidRPr="00603B67">
        <w:rPr>
          <w:rFonts w:ascii="Times New Roman" w:hAnsi="Times New Roman" w:cs="Times New Roman"/>
          <w:sz w:val="28"/>
          <w:szCs w:val="28"/>
          <w:lang w:val="ru-RU"/>
        </w:rPr>
        <w:t>1028</w:t>
      </w:r>
      <w:r w:rsidRPr="00603B67">
        <w:rPr>
          <w:rFonts w:ascii="Times New Roman" w:hAnsi="Times New Roman" w:cs="Times New Roman"/>
          <w:sz w:val="28"/>
          <w:szCs w:val="28"/>
        </w:rPr>
        <w:t xml:space="preserve"> послуг протягом року.</w:t>
      </w:r>
    </w:p>
    <w:p w14:paraId="4AF322E4"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           Робота налагоджена відповідним чином, відгуки одержувачів послуг          позитивні. Люди задоволені можливістю отримувати послуги на місці.</w:t>
      </w:r>
    </w:p>
    <w:p w14:paraId="6C8E713F" w14:textId="77777777" w:rsidR="00B52EE4" w:rsidRPr="00603B67" w:rsidRDefault="00B52EE4" w:rsidP="00B52EE4">
      <w:pPr>
        <w:spacing w:after="0" w:line="240" w:lineRule="auto"/>
        <w:ind w:firstLine="567"/>
        <w:jc w:val="both"/>
        <w:rPr>
          <w:rFonts w:ascii="Times New Roman" w:hAnsi="Times New Roman" w:cs="Times New Roman"/>
          <w:b/>
          <w:bCs/>
          <w:sz w:val="28"/>
          <w:szCs w:val="28"/>
        </w:rPr>
      </w:pPr>
      <w:r w:rsidRPr="00603B67">
        <w:rPr>
          <w:rFonts w:ascii="Times New Roman" w:hAnsi="Times New Roman" w:cs="Times New Roman"/>
          <w:b/>
          <w:bCs/>
          <w:sz w:val="28"/>
          <w:szCs w:val="28"/>
        </w:rPr>
        <w:t>Робота з правоохороними органами:</w:t>
      </w:r>
    </w:p>
    <w:p w14:paraId="2F9B77B9" w14:textId="77777777" w:rsidR="00B52EE4" w:rsidRPr="00603B67" w:rsidRDefault="00B52EE4" w:rsidP="00B52EE4">
      <w:pPr>
        <w:pStyle w:val="a4"/>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lastRenderedPageBreak/>
        <w:t xml:space="preserve">        -   спільно з місцевими органами податкової служби, Управлінням економіки Коломийської міської ради співпрацювали щодо направлення повідомлень про сплату податку за землю платниками, що мають земельні ділянки на території старостинського округу.</w:t>
      </w:r>
    </w:p>
    <w:p w14:paraId="7A4CB52B" w14:textId="77777777" w:rsidR="00B52EE4" w:rsidRPr="00603B67" w:rsidRDefault="00B52EE4" w:rsidP="00B52EE4">
      <w:pPr>
        <w:pStyle w:val="a4"/>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      -  протягом звітного періоду , відповідно до покладених на мене повноважень розпорядження проводив оповіщення військовозобов’язаних та призовників про необхідність з’явитися до Коломийського ЦК та СП, сприяючи забезпечення військового обліку військовозобов’язаних  у селах Корнич, Грушів. У випадку їх відсутності за місцем реєстрації, за необхідності складалися відповідні пояснення та акти. Формувалися списки юнаків відповідного віку для приписки до призивної дільниці. Ведеться облік учасників АТО та учасників бойових дій. </w:t>
      </w:r>
    </w:p>
    <w:p w14:paraId="6BCF1EF7" w14:textId="77777777" w:rsidR="00B52EE4" w:rsidRPr="00603B67" w:rsidRDefault="00B52EE4" w:rsidP="00B52EE4">
      <w:pPr>
        <w:pStyle w:val="a4"/>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    -  з метою профілактики та виявлення правопорушень впродовж року у тісній співпраці з поліцейськими офіцерами громади, забезпечено моніторинг та здійснено профілактичні рейди сім’ями, члени яких схильні до крадіжок, насильства та вживання наркотичних засобів. Дякую нашим поліцейським офіцерам громади  Вікторії Михалків, Артуру Ілюку.</w:t>
      </w:r>
    </w:p>
    <w:p w14:paraId="03E3DCC0" w14:textId="77777777" w:rsidR="00B52EE4" w:rsidRPr="00603B67" w:rsidRDefault="00B52EE4" w:rsidP="00B52EE4">
      <w:pPr>
        <w:pStyle w:val="a4"/>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 також з початком військових дій спільно з СБУ проводили рейди по місцях проживання ВПО.</w:t>
      </w:r>
    </w:p>
    <w:p w14:paraId="57985E55" w14:textId="77777777" w:rsidR="00B52EE4" w:rsidRPr="00603B67" w:rsidRDefault="00B52EE4" w:rsidP="00B52EE4">
      <w:pPr>
        <w:pStyle w:val="a4"/>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   </w:t>
      </w:r>
    </w:p>
    <w:p w14:paraId="0B67BFA5" w14:textId="77777777" w:rsidR="00B52EE4" w:rsidRPr="00603B67" w:rsidRDefault="00B52EE4" w:rsidP="00B52EE4">
      <w:pPr>
        <w:pStyle w:val="a4"/>
        <w:spacing w:after="0" w:line="240" w:lineRule="auto"/>
        <w:ind w:left="0" w:firstLine="567"/>
        <w:jc w:val="both"/>
        <w:rPr>
          <w:rFonts w:ascii="Times New Roman" w:hAnsi="Times New Roman" w:cs="Times New Roman"/>
          <w:b/>
          <w:bCs/>
          <w:sz w:val="28"/>
          <w:szCs w:val="28"/>
        </w:rPr>
      </w:pPr>
      <w:r w:rsidRPr="00603B67">
        <w:rPr>
          <w:rFonts w:ascii="Times New Roman" w:hAnsi="Times New Roman" w:cs="Times New Roman"/>
          <w:b/>
          <w:bCs/>
          <w:sz w:val="28"/>
          <w:szCs w:val="28"/>
        </w:rPr>
        <w:t>Соціальна сфера.</w:t>
      </w:r>
    </w:p>
    <w:p w14:paraId="262FCB79" w14:textId="77777777" w:rsidR="00B52EE4" w:rsidRPr="00603B67" w:rsidRDefault="00B52EE4" w:rsidP="00B52EE4">
      <w:pPr>
        <w:pStyle w:val="a4"/>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       - Організовано  та проводиться робота соціальним робітником Єдиного Центру надання соціальних та реабілітаційних послуг. Послуги на безоплатній основі одиноким і одиноко проживаючим  людям.   Даний робітник має на обслуговуванні 8 людей. </w:t>
      </w:r>
    </w:p>
    <w:p w14:paraId="46EBE31A" w14:textId="77777777" w:rsidR="00B52EE4" w:rsidRPr="00603B67" w:rsidRDefault="00B52EE4" w:rsidP="00B52EE4">
      <w:pPr>
        <w:pStyle w:val="a4"/>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       - Проведено видачу талонів на проїзд у громадському транспорті для жителів сіл, пільгових категорій. </w:t>
      </w:r>
    </w:p>
    <w:p w14:paraId="6274384E" w14:textId="77777777" w:rsidR="00B52EE4" w:rsidRPr="00603B67" w:rsidRDefault="00B52EE4" w:rsidP="00B52EE4">
      <w:pPr>
        <w:pStyle w:val="a4"/>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        -Надано матеріальну допомогу та фінансову підтримку фізичним особам за утримання сільськогосподарських тварин  (корови,коні,бджоли,</w:t>
      </w:r>
    </w:p>
    <w:p w14:paraId="1FA0FCB4" w14:textId="77777777" w:rsidR="00B52EE4" w:rsidRPr="00603B67" w:rsidRDefault="00B52EE4" w:rsidP="00B52EE4">
      <w:pPr>
        <w:pStyle w:val="a4"/>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кози, вівці,свиноматки).</w:t>
      </w:r>
    </w:p>
    <w:p w14:paraId="7E0B3C3C" w14:textId="77777777" w:rsidR="00B52EE4" w:rsidRPr="00603B67" w:rsidRDefault="00B52EE4" w:rsidP="00B52EE4">
      <w:pPr>
        <w:pStyle w:val="a4"/>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с. Корнич  - подано 7 заяв, виплачено 74200 грн.</w:t>
      </w:r>
    </w:p>
    <w:p w14:paraId="1012C881" w14:textId="77777777" w:rsidR="00B52EE4" w:rsidRPr="00603B67" w:rsidRDefault="00B52EE4" w:rsidP="00B52EE4">
      <w:pPr>
        <w:pStyle w:val="a4"/>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с. Грушів   - подано 13 заяв, виплачено 102000 грн.</w:t>
      </w:r>
    </w:p>
    <w:p w14:paraId="3BA2B655" w14:textId="77777777" w:rsidR="00B52EE4" w:rsidRPr="00603B67" w:rsidRDefault="00B52EE4" w:rsidP="00B52EE4">
      <w:pPr>
        <w:pStyle w:val="a4"/>
        <w:spacing w:after="0" w:line="240" w:lineRule="auto"/>
        <w:ind w:left="0" w:firstLine="567"/>
        <w:jc w:val="both"/>
        <w:rPr>
          <w:rFonts w:ascii="Times New Roman" w:hAnsi="Times New Roman" w:cs="Times New Roman"/>
          <w:sz w:val="28"/>
          <w:szCs w:val="28"/>
        </w:rPr>
      </w:pPr>
    </w:p>
    <w:p w14:paraId="6C39C0EE" w14:textId="77777777" w:rsidR="00B52EE4" w:rsidRPr="00603B67" w:rsidRDefault="00B52EE4" w:rsidP="00B52EE4">
      <w:pPr>
        <w:pStyle w:val="a4"/>
        <w:spacing w:after="0" w:line="240" w:lineRule="auto"/>
        <w:ind w:left="0" w:firstLine="567"/>
        <w:jc w:val="both"/>
        <w:rPr>
          <w:rFonts w:ascii="Times New Roman" w:hAnsi="Times New Roman" w:cs="Times New Roman"/>
          <w:b/>
          <w:bCs/>
          <w:sz w:val="28"/>
          <w:szCs w:val="28"/>
        </w:rPr>
      </w:pPr>
      <w:r w:rsidRPr="00603B67">
        <w:rPr>
          <w:rFonts w:ascii="Times New Roman" w:hAnsi="Times New Roman" w:cs="Times New Roman"/>
          <w:b/>
          <w:bCs/>
          <w:sz w:val="28"/>
          <w:szCs w:val="28"/>
        </w:rPr>
        <w:t xml:space="preserve"> Робота проведена в комунальній сфері:</w:t>
      </w:r>
    </w:p>
    <w:p w14:paraId="7EAB536F" w14:textId="77777777" w:rsidR="00B52EE4" w:rsidRPr="00603B67" w:rsidRDefault="00B52EE4" w:rsidP="004757D2">
      <w:pPr>
        <w:pStyle w:val="a4"/>
        <w:numPr>
          <w:ilvl w:val="0"/>
          <w:numId w:val="43"/>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Проведення щебенювання вулиць Лугова, частина вулиці Стуса, частину вулиці Українська, частина вулиці Галицька.</w:t>
      </w:r>
      <w:r w:rsidRPr="00603B67">
        <w:rPr>
          <w:rFonts w:ascii="Times New Roman" w:hAnsi="Times New Roman" w:cs="Times New Roman"/>
          <w:sz w:val="28"/>
          <w:szCs w:val="28"/>
          <w:lang w:val="ru-RU"/>
        </w:rPr>
        <w:t xml:space="preserve"> </w:t>
      </w:r>
      <w:r w:rsidRPr="00603B67">
        <w:rPr>
          <w:rFonts w:ascii="Times New Roman" w:hAnsi="Times New Roman" w:cs="Times New Roman"/>
          <w:sz w:val="28"/>
          <w:szCs w:val="28"/>
        </w:rPr>
        <w:t>Паркувальний майданчик вул. Кобилянської (біля церкви). Всього 280 тонн щебня.</w:t>
      </w:r>
    </w:p>
    <w:p w14:paraId="0DACB599" w14:textId="77777777" w:rsidR="00B52EE4" w:rsidRPr="00603B67" w:rsidRDefault="00B52EE4" w:rsidP="004757D2">
      <w:pPr>
        <w:pStyle w:val="a4"/>
        <w:numPr>
          <w:ilvl w:val="0"/>
          <w:numId w:val="43"/>
        </w:numPr>
        <w:spacing w:after="0" w:line="240" w:lineRule="auto"/>
        <w:ind w:left="0" w:firstLine="567"/>
        <w:jc w:val="both"/>
        <w:rPr>
          <w:rFonts w:ascii="Times New Roman" w:hAnsi="Times New Roman" w:cs="Times New Roman"/>
          <w:b/>
          <w:bCs/>
          <w:sz w:val="28"/>
          <w:szCs w:val="28"/>
        </w:rPr>
      </w:pPr>
      <w:r w:rsidRPr="00603B67">
        <w:rPr>
          <w:rFonts w:ascii="Times New Roman" w:hAnsi="Times New Roman" w:cs="Times New Roman"/>
          <w:sz w:val="28"/>
          <w:szCs w:val="28"/>
        </w:rPr>
        <w:t>Проведено поточний(ямковий) ремонт доріг з асфальтним покриттям вул. Гулика, Кобилянської,Клапчука, частина вул. Перемоги.</w:t>
      </w:r>
    </w:p>
    <w:p w14:paraId="35BF7431" w14:textId="77777777" w:rsidR="00B52EE4" w:rsidRPr="00603B67" w:rsidRDefault="00B52EE4" w:rsidP="004757D2">
      <w:pPr>
        <w:pStyle w:val="a4"/>
        <w:numPr>
          <w:ilvl w:val="0"/>
          <w:numId w:val="43"/>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Проводилась робота по заміні ламп вуличного освітлення, заміні реле часу.</w:t>
      </w:r>
    </w:p>
    <w:p w14:paraId="0CD94BD4" w14:textId="77777777" w:rsidR="00B52EE4" w:rsidRPr="00603B67" w:rsidRDefault="00B52EE4" w:rsidP="004757D2">
      <w:pPr>
        <w:pStyle w:val="a4"/>
        <w:numPr>
          <w:ilvl w:val="0"/>
          <w:numId w:val="43"/>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Проведено роботи по встановленню вуличного освітлення на вул. Лугова.</w:t>
      </w:r>
    </w:p>
    <w:p w14:paraId="073EB732" w14:textId="77777777" w:rsidR="00B52EE4" w:rsidRPr="00603B67" w:rsidRDefault="00B52EE4" w:rsidP="004757D2">
      <w:pPr>
        <w:pStyle w:val="a4"/>
        <w:numPr>
          <w:ilvl w:val="0"/>
          <w:numId w:val="43"/>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Протягом року комунальними підприємствами міської ради надавалася техніка для проведення робіт на території сіл (грейдерування доріг, вивіз сміття з кладовищ, обрізка корчів та чагарнику, косіння трави на кладовищах та обочинах доріг).</w:t>
      </w:r>
    </w:p>
    <w:p w14:paraId="7772FD3D" w14:textId="261B036E" w:rsidR="00B52EE4" w:rsidRPr="003F651F" w:rsidRDefault="00B52EE4" w:rsidP="004757D2">
      <w:pPr>
        <w:pStyle w:val="a4"/>
        <w:numPr>
          <w:ilvl w:val="0"/>
          <w:numId w:val="43"/>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lastRenderedPageBreak/>
        <w:t>Встановлено огорожу нового кладовища.</w:t>
      </w:r>
    </w:p>
    <w:p w14:paraId="116A0041" w14:textId="77777777" w:rsidR="00B52EE4" w:rsidRPr="00603B67" w:rsidRDefault="00B52EE4" w:rsidP="00B52EE4">
      <w:pPr>
        <w:pStyle w:val="a4"/>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 </w:t>
      </w:r>
      <w:r w:rsidRPr="00603B67">
        <w:rPr>
          <w:rFonts w:ascii="Times New Roman" w:hAnsi="Times New Roman" w:cs="Times New Roman"/>
          <w:b/>
          <w:bCs/>
          <w:sz w:val="28"/>
          <w:szCs w:val="28"/>
        </w:rPr>
        <w:t>Працівником з благоустрію,  проводились роботи</w:t>
      </w:r>
      <w:r w:rsidRPr="00603B67">
        <w:rPr>
          <w:rFonts w:ascii="Times New Roman" w:hAnsi="Times New Roman" w:cs="Times New Roman"/>
          <w:sz w:val="28"/>
          <w:szCs w:val="28"/>
        </w:rPr>
        <w:t xml:space="preserve"> з благоустрію територій трьох кладовищ (Корнич-2, Грушів-1), біля пам’ятників, могили , автобусних зупинок біля громадських місць,а саме:</w:t>
      </w:r>
    </w:p>
    <w:p w14:paraId="2A987117" w14:textId="77777777" w:rsidR="00B52EE4" w:rsidRPr="00603B67" w:rsidRDefault="00B52EE4" w:rsidP="004757D2">
      <w:pPr>
        <w:pStyle w:val="a4"/>
        <w:numPr>
          <w:ilvl w:val="0"/>
          <w:numId w:val="43"/>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чистка чагарників, косіння трави, обрізка дерев, прибирання території.</w:t>
      </w:r>
    </w:p>
    <w:p w14:paraId="35375107" w14:textId="77777777" w:rsidR="00B52EE4" w:rsidRPr="00603B67" w:rsidRDefault="00B52EE4" w:rsidP="00B52EE4">
      <w:pPr>
        <w:pStyle w:val="a4"/>
        <w:spacing w:after="0" w:line="240" w:lineRule="auto"/>
        <w:ind w:left="0" w:firstLine="567"/>
        <w:jc w:val="both"/>
        <w:rPr>
          <w:rFonts w:ascii="Times New Roman" w:hAnsi="Times New Roman" w:cs="Times New Roman"/>
          <w:sz w:val="28"/>
          <w:szCs w:val="28"/>
        </w:rPr>
      </w:pPr>
    </w:p>
    <w:p w14:paraId="262C52EF" w14:textId="77777777" w:rsidR="00B52EE4" w:rsidRPr="00603B67" w:rsidRDefault="00B52EE4" w:rsidP="00B52EE4">
      <w:pPr>
        <w:pStyle w:val="a4"/>
        <w:spacing w:after="0" w:line="240" w:lineRule="auto"/>
        <w:ind w:left="0" w:firstLine="567"/>
        <w:jc w:val="both"/>
        <w:rPr>
          <w:rFonts w:ascii="Times New Roman" w:hAnsi="Times New Roman" w:cs="Times New Roman"/>
          <w:b/>
          <w:bCs/>
          <w:sz w:val="28"/>
          <w:szCs w:val="28"/>
        </w:rPr>
      </w:pPr>
      <w:r w:rsidRPr="00603B67">
        <w:rPr>
          <w:rFonts w:ascii="Times New Roman" w:hAnsi="Times New Roman" w:cs="Times New Roman"/>
          <w:b/>
          <w:bCs/>
          <w:sz w:val="28"/>
          <w:szCs w:val="28"/>
        </w:rPr>
        <w:t>Освіта:</w:t>
      </w:r>
    </w:p>
    <w:p w14:paraId="0D76690E" w14:textId="77777777" w:rsidR="00B52EE4" w:rsidRPr="00603B67" w:rsidRDefault="00B52EE4" w:rsidP="00B52EE4">
      <w:pPr>
        <w:pStyle w:val="a4"/>
        <w:spacing w:after="0" w:line="240" w:lineRule="auto"/>
        <w:ind w:left="0" w:firstLine="567"/>
        <w:jc w:val="both"/>
        <w:rPr>
          <w:rFonts w:ascii="Times New Roman" w:hAnsi="Times New Roman" w:cs="Times New Roman"/>
          <w:b/>
          <w:bCs/>
          <w:sz w:val="28"/>
          <w:szCs w:val="28"/>
        </w:rPr>
      </w:pPr>
      <w:r w:rsidRPr="00603B67">
        <w:rPr>
          <w:rFonts w:ascii="Times New Roman" w:hAnsi="Times New Roman" w:cs="Times New Roman"/>
          <w:b/>
          <w:bCs/>
          <w:sz w:val="28"/>
          <w:szCs w:val="28"/>
        </w:rPr>
        <w:t>1.Школа:</w:t>
      </w:r>
    </w:p>
    <w:p w14:paraId="12A8E37A" w14:textId="77777777" w:rsidR="00B52EE4" w:rsidRPr="00603B67" w:rsidRDefault="00B52EE4" w:rsidP="00B52EE4">
      <w:pPr>
        <w:pStyle w:val="a4"/>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Проводиться робота, щодо покращення умов навчання та учбового процесу:</w:t>
      </w:r>
    </w:p>
    <w:p w14:paraId="742B8B4B" w14:textId="77777777" w:rsidR="00B52EE4" w:rsidRPr="00603B67" w:rsidRDefault="00B52EE4" w:rsidP="004757D2">
      <w:pPr>
        <w:pStyle w:val="a4"/>
        <w:numPr>
          <w:ilvl w:val="0"/>
          <w:numId w:val="44"/>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Придбано інтерактивну панель</w:t>
      </w:r>
      <w:r w:rsidRPr="00603B67">
        <w:rPr>
          <w:rFonts w:ascii="Times New Roman" w:hAnsi="Times New Roman" w:cs="Times New Roman"/>
          <w:sz w:val="28"/>
          <w:szCs w:val="28"/>
          <w:lang w:val="en-US"/>
        </w:rPr>
        <w:t xml:space="preserve"> - 1</w:t>
      </w:r>
    </w:p>
    <w:p w14:paraId="458BC37E" w14:textId="77777777" w:rsidR="00B52EE4" w:rsidRPr="00603B67" w:rsidRDefault="00B52EE4" w:rsidP="004757D2">
      <w:pPr>
        <w:pStyle w:val="a4"/>
        <w:numPr>
          <w:ilvl w:val="0"/>
          <w:numId w:val="44"/>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Придбано 20 комплектів парт і стільців.</w:t>
      </w:r>
    </w:p>
    <w:p w14:paraId="1DD78D5F" w14:textId="77777777" w:rsidR="00B52EE4" w:rsidRPr="00603B67" w:rsidRDefault="00B52EE4" w:rsidP="004757D2">
      <w:pPr>
        <w:pStyle w:val="a4"/>
        <w:numPr>
          <w:ilvl w:val="0"/>
          <w:numId w:val="44"/>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У спортивному залі зроблено ремонт.</w:t>
      </w:r>
    </w:p>
    <w:p w14:paraId="71572BC2" w14:textId="77777777" w:rsidR="00B52EE4" w:rsidRPr="00603B67" w:rsidRDefault="00B52EE4" w:rsidP="004757D2">
      <w:pPr>
        <w:pStyle w:val="a4"/>
        <w:numPr>
          <w:ilvl w:val="0"/>
          <w:numId w:val="44"/>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Проведено асфальтування території школи.</w:t>
      </w:r>
    </w:p>
    <w:p w14:paraId="38369ECC" w14:textId="77777777" w:rsidR="00B52EE4" w:rsidRPr="00603B67" w:rsidRDefault="00B52EE4" w:rsidP="00B52EE4">
      <w:pPr>
        <w:spacing w:after="0" w:line="240" w:lineRule="auto"/>
        <w:ind w:firstLine="567"/>
        <w:jc w:val="both"/>
        <w:rPr>
          <w:rFonts w:ascii="Times New Roman" w:hAnsi="Times New Roman" w:cs="Times New Roman"/>
          <w:b/>
          <w:bCs/>
          <w:sz w:val="28"/>
          <w:szCs w:val="28"/>
        </w:rPr>
      </w:pPr>
      <w:r w:rsidRPr="00603B67">
        <w:rPr>
          <w:rFonts w:ascii="Times New Roman" w:hAnsi="Times New Roman" w:cs="Times New Roman"/>
          <w:b/>
          <w:bCs/>
          <w:sz w:val="28"/>
          <w:szCs w:val="28"/>
        </w:rPr>
        <w:t xml:space="preserve">  2. Дитячий садок :</w:t>
      </w:r>
    </w:p>
    <w:p w14:paraId="2276D28D" w14:textId="77777777" w:rsidR="00B52EE4" w:rsidRPr="00603B67" w:rsidRDefault="00B52EE4" w:rsidP="004757D2">
      <w:pPr>
        <w:pStyle w:val="a4"/>
        <w:numPr>
          <w:ilvl w:val="0"/>
          <w:numId w:val="43"/>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Проведено асфальтування території .</w:t>
      </w:r>
    </w:p>
    <w:p w14:paraId="437827EA" w14:textId="77777777" w:rsidR="00B52EE4" w:rsidRPr="00603B67" w:rsidRDefault="00B52EE4" w:rsidP="00B52EE4">
      <w:pPr>
        <w:pStyle w:val="a4"/>
        <w:spacing w:after="0" w:line="240" w:lineRule="auto"/>
        <w:ind w:left="0" w:firstLine="567"/>
        <w:jc w:val="both"/>
        <w:rPr>
          <w:rFonts w:ascii="Times New Roman" w:hAnsi="Times New Roman" w:cs="Times New Roman"/>
          <w:sz w:val="28"/>
          <w:szCs w:val="28"/>
        </w:rPr>
      </w:pPr>
    </w:p>
    <w:p w14:paraId="73A01ACA" w14:textId="77777777" w:rsidR="00B52EE4" w:rsidRPr="00603B67" w:rsidRDefault="00B52EE4" w:rsidP="00B52EE4">
      <w:pPr>
        <w:pStyle w:val="a4"/>
        <w:spacing w:after="0" w:line="240" w:lineRule="auto"/>
        <w:ind w:left="0" w:firstLine="567"/>
        <w:jc w:val="both"/>
        <w:rPr>
          <w:rFonts w:ascii="Times New Roman" w:hAnsi="Times New Roman" w:cs="Times New Roman"/>
          <w:b/>
          <w:bCs/>
          <w:sz w:val="28"/>
          <w:szCs w:val="28"/>
        </w:rPr>
      </w:pPr>
      <w:r w:rsidRPr="00603B67">
        <w:rPr>
          <w:rFonts w:ascii="Times New Roman" w:hAnsi="Times New Roman" w:cs="Times New Roman"/>
          <w:b/>
          <w:bCs/>
          <w:sz w:val="28"/>
          <w:szCs w:val="28"/>
        </w:rPr>
        <w:t>Культура:</w:t>
      </w:r>
    </w:p>
    <w:p w14:paraId="6030AEF7" w14:textId="77777777" w:rsidR="00B52EE4" w:rsidRPr="00603B67" w:rsidRDefault="00B52EE4" w:rsidP="004757D2">
      <w:pPr>
        <w:pStyle w:val="a4"/>
        <w:numPr>
          <w:ilvl w:val="0"/>
          <w:numId w:val="45"/>
        </w:numPr>
        <w:spacing w:after="0" w:line="240" w:lineRule="auto"/>
        <w:ind w:left="0" w:firstLine="567"/>
        <w:jc w:val="both"/>
        <w:rPr>
          <w:rFonts w:ascii="Times New Roman" w:hAnsi="Times New Roman" w:cs="Times New Roman"/>
          <w:b/>
          <w:bCs/>
          <w:sz w:val="28"/>
          <w:szCs w:val="28"/>
        </w:rPr>
      </w:pPr>
      <w:r w:rsidRPr="00603B67">
        <w:rPr>
          <w:rFonts w:ascii="Times New Roman" w:hAnsi="Times New Roman" w:cs="Times New Roman"/>
          <w:b/>
          <w:bCs/>
          <w:sz w:val="28"/>
          <w:szCs w:val="28"/>
        </w:rPr>
        <w:t>В клубі с. Грушів (садиба Миколая):</w:t>
      </w:r>
    </w:p>
    <w:p w14:paraId="46B53609" w14:textId="77777777" w:rsidR="00B52EE4" w:rsidRPr="00603B67" w:rsidRDefault="00B52EE4" w:rsidP="004757D2">
      <w:pPr>
        <w:pStyle w:val="a4"/>
        <w:numPr>
          <w:ilvl w:val="0"/>
          <w:numId w:val="44"/>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Оновлено інтер</w:t>
      </w:r>
      <w:r w:rsidRPr="00603B67">
        <w:rPr>
          <w:rFonts w:ascii="Times New Roman" w:hAnsi="Times New Roman" w:cs="Times New Roman"/>
          <w:sz w:val="28"/>
          <w:szCs w:val="28"/>
          <w:lang w:val="ru-RU"/>
        </w:rPr>
        <w:t>’</w:t>
      </w:r>
      <w:r w:rsidRPr="00603B67">
        <w:rPr>
          <w:rFonts w:ascii="Times New Roman" w:hAnsi="Times New Roman" w:cs="Times New Roman"/>
          <w:sz w:val="28"/>
          <w:szCs w:val="28"/>
        </w:rPr>
        <w:t>єр у приміщенні клубу та бібліотеки.</w:t>
      </w:r>
    </w:p>
    <w:p w14:paraId="30E6DE39" w14:textId="77777777" w:rsidR="00B52EE4" w:rsidRPr="00603B67" w:rsidRDefault="00B52EE4" w:rsidP="004757D2">
      <w:pPr>
        <w:pStyle w:val="a4"/>
        <w:numPr>
          <w:ilvl w:val="0"/>
          <w:numId w:val="44"/>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Облагороджено територію .</w:t>
      </w:r>
    </w:p>
    <w:p w14:paraId="23E7FA37" w14:textId="77777777" w:rsidR="00B52EE4" w:rsidRPr="00603B67" w:rsidRDefault="00B52EE4" w:rsidP="00B52EE4">
      <w:pPr>
        <w:pStyle w:val="a4"/>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Жителі наших населених пунктів беруть у культурному житті сіл, долучаються до проведення заходів в Коломийській громаді.</w:t>
      </w:r>
    </w:p>
    <w:p w14:paraId="1576CABA" w14:textId="77777777" w:rsidR="00B52EE4" w:rsidRPr="00603B67" w:rsidRDefault="00B52EE4" w:rsidP="004757D2">
      <w:pPr>
        <w:pStyle w:val="a4"/>
        <w:numPr>
          <w:ilvl w:val="0"/>
          <w:numId w:val="43"/>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Працівниками  будинку культури с. Корнич та клубу с. Грушів, а також працівниками бібліотек проведено ряд заходів по відзначенню святкових подій та по збереженню народних культурних цінностей.</w:t>
      </w:r>
    </w:p>
    <w:p w14:paraId="094C04A3" w14:textId="77777777" w:rsidR="00B52EE4" w:rsidRPr="00603B67" w:rsidRDefault="00B52EE4" w:rsidP="003F651F">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проводяться мастер – класи.</w:t>
      </w:r>
    </w:p>
    <w:p w14:paraId="445A8422" w14:textId="53831D33" w:rsidR="00B52EE4" w:rsidRPr="00603B67" w:rsidRDefault="00B52EE4" w:rsidP="003F651F">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п</w:t>
      </w:r>
      <w:r w:rsidRPr="00603B67">
        <w:rPr>
          <w:rFonts w:ascii="Times New Roman" w:hAnsi="Times New Roman" w:cs="Times New Roman"/>
          <w:sz w:val="28"/>
          <w:szCs w:val="28"/>
          <w:lang w:val="ru-RU"/>
        </w:rPr>
        <w:t>’</w:t>
      </w:r>
      <w:r w:rsidRPr="00603B67">
        <w:rPr>
          <w:rFonts w:ascii="Times New Roman" w:hAnsi="Times New Roman" w:cs="Times New Roman"/>
          <w:sz w:val="28"/>
          <w:szCs w:val="28"/>
        </w:rPr>
        <w:t>ятий  рік поспіль на базі клубу в с. Грушів організовано ХАТИНУ СВЯТОГО МИКОЛАЯ.</w:t>
      </w:r>
    </w:p>
    <w:p w14:paraId="5F8BD88D" w14:textId="6AC3F766" w:rsidR="00B52EE4" w:rsidRPr="00603B67" w:rsidRDefault="00B52EE4" w:rsidP="00B52EE4">
      <w:pPr>
        <w:spacing w:after="0" w:line="240" w:lineRule="auto"/>
        <w:ind w:firstLine="567"/>
        <w:jc w:val="both"/>
        <w:rPr>
          <w:rFonts w:ascii="Times New Roman" w:hAnsi="Times New Roman" w:cs="Times New Roman"/>
          <w:b/>
          <w:i/>
          <w:sz w:val="28"/>
          <w:szCs w:val="28"/>
          <w:lang w:val="ru-RU"/>
        </w:rPr>
      </w:pPr>
      <w:r w:rsidRPr="00603B67">
        <w:rPr>
          <w:rFonts w:ascii="Times New Roman" w:hAnsi="Times New Roman" w:cs="Times New Roman"/>
          <w:sz w:val="28"/>
          <w:szCs w:val="28"/>
        </w:rPr>
        <w:t>Налагоджена співпраця з МХП «Перспектива» , яка орендує паї в жителів с. Корнич. Протягом року вони надавали подарунки дітям до дня Святого Миколая, та першокласникам до Дня знань.</w:t>
      </w:r>
    </w:p>
    <w:p w14:paraId="005F2789" w14:textId="5A12EFBD" w:rsidR="00B52EE4" w:rsidRPr="00603B67" w:rsidRDefault="00B52EE4" w:rsidP="004757D2">
      <w:pPr>
        <w:pStyle w:val="1"/>
        <w:numPr>
          <w:ilvl w:val="1"/>
          <w:numId w:val="38"/>
        </w:numPr>
        <w:tabs>
          <w:tab w:val="left" w:pos="426"/>
        </w:tabs>
        <w:spacing w:line="240" w:lineRule="atLeast"/>
        <w:ind w:left="0" w:firstLine="0"/>
        <w:jc w:val="both"/>
        <w:textDirection w:val="lrTb"/>
        <w:rPr>
          <w:color w:val="000000" w:themeColor="text1"/>
          <w:sz w:val="28"/>
          <w:szCs w:val="28"/>
          <w:lang w:eastAsia="uk-UA"/>
        </w:rPr>
      </w:pPr>
      <w:bookmarkStart w:id="104" w:name="_Toc218581460"/>
      <w:bookmarkStart w:id="105" w:name="_Toc218581597"/>
      <w:bookmarkStart w:id="106" w:name="_Toc218581812"/>
      <w:r w:rsidRPr="00603B67">
        <w:rPr>
          <w:color w:val="000000" w:themeColor="text1"/>
          <w:sz w:val="28"/>
          <w:szCs w:val="28"/>
          <w:lang w:eastAsia="uk-UA"/>
        </w:rPr>
        <w:t>ТОВМАЧИК</w:t>
      </w:r>
      <w:bookmarkEnd w:id="104"/>
      <w:bookmarkEnd w:id="105"/>
      <w:bookmarkEnd w:id="106"/>
    </w:p>
    <w:p w14:paraId="19519767" w14:textId="55D0082B"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Протягом звітного періоду в тісній співпраці з Коломийською міською радою в старостинському округу села Товмачик проведено наступні роботи:</w:t>
      </w:r>
    </w:p>
    <w:p w14:paraId="6A2A192A" w14:textId="77777777" w:rsidR="00B52EE4" w:rsidRPr="00603B67" w:rsidRDefault="00B52EE4" w:rsidP="004757D2">
      <w:pPr>
        <w:pStyle w:val="a4"/>
        <w:numPr>
          <w:ilvl w:val="0"/>
          <w:numId w:val="46"/>
        </w:numPr>
        <w:spacing w:after="0" w:line="240" w:lineRule="auto"/>
        <w:ind w:left="0"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За сприяння міського голови Богдана Станіславського та депутата міської ради Романа Крутка було виділено кошти для допомоги сімʼї Мацюк Потра, які постраждали від пожежі;</w:t>
      </w:r>
    </w:p>
    <w:p w14:paraId="6C145CC9" w14:textId="77777777" w:rsidR="00B52EE4" w:rsidRPr="00603B67" w:rsidRDefault="00B52EE4" w:rsidP="004757D2">
      <w:pPr>
        <w:pStyle w:val="a4"/>
        <w:numPr>
          <w:ilvl w:val="0"/>
          <w:numId w:val="46"/>
        </w:numPr>
        <w:spacing w:after="0" w:line="240" w:lineRule="auto"/>
        <w:ind w:left="0"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Розчистка кущів та самосіву вздовж берега річки Товмач протяжністю 1000 п.м.</w:t>
      </w:r>
    </w:p>
    <w:p w14:paraId="643886E0" w14:textId="77777777" w:rsidR="00B52EE4" w:rsidRPr="00603B67" w:rsidRDefault="00B52EE4" w:rsidP="004757D2">
      <w:pPr>
        <w:pStyle w:val="a4"/>
        <w:numPr>
          <w:ilvl w:val="0"/>
          <w:numId w:val="46"/>
        </w:numPr>
        <w:spacing w:after="0" w:line="240" w:lineRule="auto"/>
        <w:ind w:left="0"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Розчистка від самосіву кущів на кладовищі;</w:t>
      </w:r>
    </w:p>
    <w:p w14:paraId="679B22F4" w14:textId="77777777" w:rsidR="00B52EE4" w:rsidRPr="00603B67" w:rsidRDefault="00B52EE4" w:rsidP="004757D2">
      <w:pPr>
        <w:pStyle w:val="a4"/>
        <w:numPr>
          <w:ilvl w:val="0"/>
          <w:numId w:val="46"/>
        </w:numPr>
        <w:spacing w:after="0" w:line="240" w:lineRule="auto"/>
        <w:ind w:left="0"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впорядкування та вивезення сміття з території кладовища;</w:t>
      </w:r>
    </w:p>
    <w:p w14:paraId="4598D3D7" w14:textId="77777777" w:rsidR="00B52EE4" w:rsidRPr="00603B67" w:rsidRDefault="00B52EE4" w:rsidP="004757D2">
      <w:pPr>
        <w:pStyle w:val="a4"/>
        <w:numPr>
          <w:ilvl w:val="0"/>
          <w:numId w:val="46"/>
        </w:numPr>
        <w:spacing w:after="0" w:line="240" w:lineRule="auto"/>
        <w:ind w:left="0"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Встановлення опор та проведення вуличного освітлення по вул.Молодіжна, Привокзальна;</w:t>
      </w:r>
    </w:p>
    <w:p w14:paraId="1303B9D9" w14:textId="77777777" w:rsidR="00B52EE4" w:rsidRPr="00603B67" w:rsidRDefault="00B52EE4" w:rsidP="004757D2">
      <w:pPr>
        <w:pStyle w:val="a4"/>
        <w:numPr>
          <w:ilvl w:val="0"/>
          <w:numId w:val="46"/>
        </w:numPr>
        <w:spacing w:after="0" w:line="240" w:lineRule="auto"/>
        <w:ind w:left="0"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обслуговування мережі вуличного освітлення;</w:t>
      </w:r>
    </w:p>
    <w:p w14:paraId="10FD6C0A" w14:textId="77777777" w:rsidR="00B52EE4" w:rsidRPr="00603B67" w:rsidRDefault="00B52EE4" w:rsidP="004757D2">
      <w:pPr>
        <w:pStyle w:val="a4"/>
        <w:numPr>
          <w:ilvl w:val="0"/>
          <w:numId w:val="46"/>
        </w:numPr>
        <w:spacing w:after="0" w:line="240" w:lineRule="auto"/>
        <w:ind w:left="0" w:firstLine="567"/>
        <w:jc w:val="both"/>
        <w:rPr>
          <w:rFonts w:ascii="Times New Roman" w:hAnsi="Times New Roman" w:cs="Times New Roman"/>
          <w:sz w:val="28"/>
          <w:szCs w:val="28"/>
        </w:rPr>
      </w:pPr>
      <w:r w:rsidRPr="00603B67">
        <w:rPr>
          <w:rFonts w:ascii="Tahoma" w:hAnsi="Tahoma" w:cs="Tahoma"/>
          <w:sz w:val="28"/>
          <w:szCs w:val="28"/>
        </w:rPr>
        <w:lastRenderedPageBreak/>
        <w:t>﻿﻿</w:t>
      </w:r>
      <w:r w:rsidRPr="00603B67">
        <w:rPr>
          <w:rFonts w:ascii="Times New Roman" w:hAnsi="Times New Roman" w:cs="Times New Roman"/>
          <w:sz w:val="28"/>
          <w:szCs w:val="28"/>
        </w:rPr>
        <w:t>зроблено благоустрій території за адресою Шкільна 34;</w:t>
      </w:r>
    </w:p>
    <w:p w14:paraId="65266391" w14:textId="77777777" w:rsidR="00B52EE4" w:rsidRPr="00603B67" w:rsidRDefault="00B52EE4" w:rsidP="004757D2">
      <w:pPr>
        <w:pStyle w:val="a4"/>
        <w:numPr>
          <w:ilvl w:val="0"/>
          <w:numId w:val="46"/>
        </w:numPr>
        <w:spacing w:after="0" w:line="240" w:lineRule="auto"/>
        <w:ind w:left="0"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щебенування та грейдерування вулиць: Шумлянська,</w:t>
      </w:r>
    </w:p>
    <w:p w14:paraId="0CC6AAC3" w14:textId="77777777" w:rsidR="00B52EE4" w:rsidRPr="00603B67" w:rsidRDefault="00B52EE4" w:rsidP="004757D2">
      <w:pPr>
        <w:pStyle w:val="a4"/>
        <w:numPr>
          <w:ilvl w:val="0"/>
          <w:numId w:val="46"/>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Рунишівська, Франка, Джерельна, Берегова, Привокзальна,</w:t>
      </w:r>
    </w:p>
    <w:p w14:paraId="3C91C2B2" w14:textId="77777777" w:rsidR="00B52EE4" w:rsidRPr="00603B67" w:rsidRDefault="00B52EE4" w:rsidP="004757D2">
      <w:pPr>
        <w:pStyle w:val="a4"/>
        <w:numPr>
          <w:ilvl w:val="0"/>
          <w:numId w:val="46"/>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Лугова;</w:t>
      </w:r>
    </w:p>
    <w:p w14:paraId="3EE707EC" w14:textId="77777777" w:rsidR="00B52EE4" w:rsidRPr="00603B67" w:rsidRDefault="00B52EE4" w:rsidP="004757D2">
      <w:pPr>
        <w:pStyle w:val="a4"/>
        <w:numPr>
          <w:ilvl w:val="0"/>
          <w:numId w:val="46"/>
        </w:numPr>
        <w:spacing w:after="0" w:line="240" w:lineRule="auto"/>
        <w:ind w:left="0"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Асфальтування доріг Білика, Берегова, Джерельна протяжністю 3 кілометри;</w:t>
      </w:r>
    </w:p>
    <w:p w14:paraId="1D197968" w14:textId="5F6410F3" w:rsidR="00B52EE4" w:rsidRPr="00603B67" w:rsidRDefault="00B52EE4" w:rsidP="004757D2">
      <w:pPr>
        <w:pStyle w:val="a4"/>
        <w:numPr>
          <w:ilvl w:val="0"/>
          <w:numId w:val="46"/>
        </w:numPr>
        <w:spacing w:after="0" w:line="240" w:lineRule="auto"/>
        <w:ind w:left="0"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постійно організовувались толоки ( прибирання біля памʼятників, Хресної дороги, біля церков).</w:t>
      </w:r>
    </w:p>
    <w:p w14:paraId="1CEB36BC" w14:textId="34FCAB37" w:rsidR="00B52EE4" w:rsidRPr="00603B67" w:rsidRDefault="00B52EE4" w:rsidP="004757D2">
      <w:pPr>
        <w:pStyle w:val="1"/>
        <w:numPr>
          <w:ilvl w:val="1"/>
          <w:numId w:val="38"/>
        </w:numPr>
        <w:tabs>
          <w:tab w:val="left" w:pos="426"/>
        </w:tabs>
        <w:spacing w:line="240" w:lineRule="atLeast"/>
        <w:ind w:left="0" w:firstLine="0"/>
        <w:jc w:val="both"/>
        <w:textDirection w:val="lrTb"/>
        <w:rPr>
          <w:color w:val="000000" w:themeColor="text1"/>
          <w:sz w:val="28"/>
          <w:szCs w:val="28"/>
          <w:lang w:eastAsia="uk-UA"/>
        </w:rPr>
      </w:pPr>
      <w:r w:rsidRPr="00603B67">
        <w:rPr>
          <w:color w:val="000000" w:themeColor="text1"/>
          <w:sz w:val="28"/>
          <w:szCs w:val="28"/>
          <w:lang w:eastAsia="uk-UA"/>
        </w:rPr>
        <w:t xml:space="preserve"> </w:t>
      </w:r>
      <w:bookmarkStart w:id="107" w:name="_Toc218581461"/>
      <w:bookmarkStart w:id="108" w:name="_Toc218581598"/>
      <w:bookmarkStart w:id="109" w:name="_Toc218581813"/>
      <w:r w:rsidRPr="00603B67">
        <w:rPr>
          <w:color w:val="000000" w:themeColor="text1"/>
          <w:sz w:val="28"/>
          <w:szCs w:val="28"/>
          <w:lang w:eastAsia="uk-UA"/>
        </w:rPr>
        <w:t>ІВАНІВЦІ</w:t>
      </w:r>
      <w:bookmarkEnd w:id="107"/>
      <w:bookmarkEnd w:id="108"/>
      <w:bookmarkEnd w:id="109"/>
    </w:p>
    <w:p w14:paraId="0A5E429E"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1. Щебенування    вулиць  Карпатська,  част.    вул.  Спартана (125   тон  щебеню)</w:t>
      </w:r>
    </w:p>
    <w:p w14:paraId="5D2E6344"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2. Асфальтування   частини   вул.  Спартана, Центральна.</w:t>
      </w:r>
    </w:p>
    <w:p w14:paraId="57A30690"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3. Влаштовано та   обладнано  роздягалку  до   спортивного   залу Іванівецької   філії    Ліцею  № 8.</w:t>
      </w:r>
    </w:p>
    <w:p w14:paraId="243F9A81"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4. Проводився   ремонт   мереж   вуличного   освітлення (КП  «Зеленосвіт»)</w:t>
      </w:r>
    </w:p>
    <w:p w14:paraId="371718B0"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5.   Роботи   по   впорядкуванню  та   прокошуванню  території   села,   кладовища   с.  Іванівці ( КП  «Зеленосвіт»). Неодноразовий   вивіз   сміття з     кладовища.</w:t>
      </w:r>
    </w:p>
    <w:p w14:paraId="0C1AD8E7"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6.  Впорядкування  та   підтримка  в  робочому   стані   стадіону  с. Іванівці  (коткування,  підживлення,   систематичне   підстригання   газону  (силами   Футбольного Клубу  «Підгір’я).</w:t>
      </w:r>
    </w:p>
    <w:p w14:paraId="7CFFDBE6"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7. Грейдерування вул.   Рубанська,   част.  вул.  Копана (КП  «Полігон Екологія»)</w:t>
      </w:r>
    </w:p>
    <w:p w14:paraId="7EA3F96B"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8. Виділення   та   впорядкування   ділянки  під   захоронення   «Алеї Героїв»  на   кладовищі  с. Іванівці. </w:t>
      </w:r>
    </w:p>
    <w:p w14:paraId="73A4693E"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9. Землерийні   роботи (основа  для   дороги) біля     церкви   Воздвиження   Чесного  Хреста   ПЦУ та   кладовища  с.  Іванівці (КП   «Водоканал»).</w:t>
      </w:r>
    </w:p>
    <w:p w14:paraId="0566549B"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10.Проектні   роботи  по   регулюванню   потічка  Перекіпець.</w:t>
      </w:r>
    </w:p>
    <w:p w14:paraId="41C87322"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11.  Участь  делегації   села   у   фестивалі  «Коломийка»</w:t>
      </w:r>
    </w:p>
    <w:p w14:paraId="5C412835" w14:textId="429A3A76" w:rsidR="00B52EE4" w:rsidRPr="00603B67" w:rsidRDefault="00B52EE4" w:rsidP="004757D2">
      <w:pPr>
        <w:pStyle w:val="1"/>
        <w:numPr>
          <w:ilvl w:val="1"/>
          <w:numId w:val="38"/>
        </w:numPr>
        <w:tabs>
          <w:tab w:val="left" w:pos="426"/>
        </w:tabs>
        <w:spacing w:line="240" w:lineRule="atLeast"/>
        <w:ind w:left="0" w:firstLine="0"/>
        <w:jc w:val="both"/>
        <w:textDirection w:val="lrTb"/>
        <w:rPr>
          <w:color w:val="000000" w:themeColor="text1"/>
          <w:sz w:val="28"/>
          <w:szCs w:val="28"/>
          <w:lang w:eastAsia="uk-UA"/>
        </w:rPr>
      </w:pPr>
      <w:bookmarkStart w:id="110" w:name="_Toc218581462"/>
      <w:bookmarkStart w:id="111" w:name="_Toc218581599"/>
      <w:bookmarkStart w:id="112" w:name="_Toc218581814"/>
      <w:r w:rsidRPr="00603B67">
        <w:rPr>
          <w:color w:val="000000" w:themeColor="text1"/>
          <w:sz w:val="28"/>
          <w:szCs w:val="28"/>
          <w:lang w:eastAsia="uk-UA"/>
        </w:rPr>
        <w:t>САДЖАВКА</w:t>
      </w:r>
      <w:bookmarkEnd w:id="110"/>
      <w:bookmarkEnd w:id="111"/>
      <w:bookmarkEnd w:id="112"/>
    </w:p>
    <w:p w14:paraId="462D79BF" w14:textId="77777777" w:rsidR="00B52EE4" w:rsidRPr="00603B67" w:rsidRDefault="00B52EE4" w:rsidP="004757D2">
      <w:pPr>
        <w:pStyle w:val="a4"/>
        <w:numPr>
          <w:ilvl w:val="0"/>
          <w:numId w:val="47"/>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Щебенування    вулиць  Бобикевича,  Стефаника,  Нова,  Вишенька, Залізнична,  Сича, Довбуша, Карпатська (360   тон   щебеню).  </w:t>
      </w:r>
    </w:p>
    <w:p w14:paraId="59A4611D" w14:textId="77777777" w:rsidR="00B52EE4" w:rsidRPr="00603B67" w:rsidRDefault="00B52EE4" w:rsidP="004757D2">
      <w:pPr>
        <w:pStyle w:val="a4"/>
        <w:numPr>
          <w:ilvl w:val="0"/>
          <w:numId w:val="47"/>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Облаштування    асфальтного  покриття на   подвір’ї  ліцею   с.  Саджавка  .</w:t>
      </w:r>
    </w:p>
    <w:p w14:paraId="122E6F61" w14:textId="77777777" w:rsidR="00B52EE4" w:rsidRPr="00603B67" w:rsidRDefault="00B52EE4" w:rsidP="004757D2">
      <w:pPr>
        <w:pStyle w:val="a4"/>
        <w:numPr>
          <w:ilvl w:val="0"/>
          <w:numId w:val="47"/>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Роботи   по  розвитку   центру   патріотичного  виховання   ім.  Мирона   Забарила в   с.  Кубаївка.</w:t>
      </w:r>
    </w:p>
    <w:p w14:paraId="1A73878D" w14:textId="77777777" w:rsidR="00B52EE4" w:rsidRPr="00603B67" w:rsidRDefault="00B52EE4" w:rsidP="004757D2">
      <w:pPr>
        <w:pStyle w:val="a4"/>
        <w:numPr>
          <w:ilvl w:val="0"/>
          <w:numId w:val="47"/>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Монтаж    каналізації   в    садочку  с.  Саджавка.</w:t>
      </w:r>
    </w:p>
    <w:p w14:paraId="5D23DF3F" w14:textId="77777777" w:rsidR="00B52EE4" w:rsidRPr="00603B67" w:rsidRDefault="00B52EE4" w:rsidP="004757D2">
      <w:pPr>
        <w:pStyle w:val="a4"/>
        <w:numPr>
          <w:ilvl w:val="0"/>
          <w:numId w:val="47"/>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Проектні   роботи    щодо  капремонту   харчоблоку    Садочка  с.  Саджавка.</w:t>
      </w:r>
    </w:p>
    <w:p w14:paraId="4438687A" w14:textId="77777777" w:rsidR="00B52EE4" w:rsidRPr="00603B67" w:rsidRDefault="00B52EE4" w:rsidP="004757D2">
      <w:pPr>
        <w:pStyle w:val="a4"/>
        <w:numPr>
          <w:ilvl w:val="0"/>
          <w:numId w:val="47"/>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Ремонт    мереж   вуличного   освітлення.  </w:t>
      </w:r>
    </w:p>
    <w:p w14:paraId="430CDC13" w14:textId="77777777" w:rsidR="00B52EE4" w:rsidRPr="00603B67" w:rsidRDefault="00B52EE4" w:rsidP="004757D2">
      <w:pPr>
        <w:pStyle w:val="a4"/>
        <w:numPr>
          <w:ilvl w:val="0"/>
          <w:numId w:val="47"/>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Роботи   по  впорядкуванню   та    прокошуванню  території села,    кладовищ,  громадських  місць.</w:t>
      </w:r>
    </w:p>
    <w:p w14:paraId="5F6390E1" w14:textId="77777777" w:rsidR="00B52EE4" w:rsidRPr="00603B67" w:rsidRDefault="00B52EE4" w:rsidP="004757D2">
      <w:pPr>
        <w:pStyle w:val="a4"/>
        <w:numPr>
          <w:ilvl w:val="0"/>
          <w:numId w:val="47"/>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Неодноразовий   вивіз   сміття   з   кладовища.</w:t>
      </w:r>
    </w:p>
    <w:p w14:paraId="09B9E8A0" w14:textId="49B1948B" w:rsidR="00B52EE4" w:rsidRPr="00603B67" w:rsidRDefault="00B52EE4" w:rsidP="004757D2">
      <w:pPr>
        <w:pStyle w:val="a4"/>
        <w:numPr>
          <w:ilvl w:val="0"/>
          <w:numId w:val="47"/>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Зрізка  та    коронування     аварійних  дерев</w:t>
      </w:r>
    </w:p>
    <w:p w14:paraId="3C1DF048" w14:textId="7727B758" w:rsidR="00B52EE4" w:rsidRPr="00603B67" w:rsidRDefault="00B52EE4" w:rsidP="004757D2">
      <w:pPr>
        <w:pStyle w:val="a4"/>
        <w:numPr>
          <w:ilvl w:val="0"/>
          <w:numId w:val="47"/>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Грейдерування   дороги   до  с.  Кубаївка</w:t>
      </w:r>
    </w:p>
    <w:p w14:paraId="6397CFCC" w14:textId="77777777" w:rsidR="00B52EE4" w:rsidRPr="00603B67" w:rsidRDefault="00B52EE4" w:rsidP="004757D2">
      <w:pPr>
        <w:pStyle w:val="a4"/>
        <w:numPr>
          <w:ilvl w:val="0"/>
          <w:numId w:val="47"/>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Проектні    роботи  по      регулюванню     потічка  Саджавочка.</w:t>
      </w:r>
    </w:p>
    <w:p w14:paraId="520BB68D" w14:textId="77777777" w:rsidR="00B52EE4" w:rsidRPr="00603B67" w:rsidRDefault="00B52EE4" w:rsidP="004757D2">
      <w:pPr>
        <w:pStyle w:val="a4"/>
        <w:numPr>
          <w:ilvl w:val="0"/>
          <w:numId w:val="47"/>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Участь  делегації   села   у   фестивалі  «Коломийка»,   «Живе  Різдво»</w:t>
      </w:r>
    </w:p>
    <w:p w14:paraId="3556B871" w14:textId="458E999D" w:rsidR="00B52EE4" w:rsidRPr="00603B67" w:rsidRDefault="00B52EE4" w:rsidP="004757D2">
      <w:pPr>
        <w:pStyle w:val="1"/>
        <w:numPr>
          <w:ilvl w:val="1"/>
          <w:numId w:val="38"/>
        </w:numPr>
        <w:tabs>
          <w:tab w:val="left" w:pos="426"/>
        </w:tabs>
        <w:spacing w:line="240" w:lineRule="atLeast"/>
        <w:ind w:left="0" w:firstLine="0"/>
        <w:jc w:val="both"/>
        <w:textDirection w:val="lrTb"/>
        <w:rPr>
          <w:color w:val="000000" w:themeColor="text1"/>
          <w:sz w:val="28"/>
          <w:szCs w:val="28"/>
          <w:lang w:eastAsia="uk-UA"/>
        </w:rPr>
      </w:pPr>
      <w:r w:rsidRPr="00603B67">
        <w:rPr>
          <w:color w:val="000000" w:themeColor="text1"/>
          <w:sz w:val="28"/>
          <w:szCs w:val="28"/>
          <w:lang w:eastAsia="uk-UA"/>
        </w:rPr>
        <w:lastRenderedPageBreak/>
        <w:t xml:space="preserve"> </w:t>
      </w:r>
      <w:bookmarkStart w:id="113" w:name="_Toc218581463"/>
      <w:bookmarkStart w:id="114" w:name="_Toc218581600"/>
      <w:bookmarkStart w:id="115" w:name="_Toc218581815"/>
      <w:r w:rsidRPr="00603B67">
        <w:rPr>
          <w:color w:val="000000" w:themeColor="text1"/>
          <w:sz w:val="28"/>
          <w:szCs w:val="28"/>
          <w:lang w:eastAsia="uk-UA"/>
        </w:rPr>
        <w:t>РАКІВЧИК</w:t>
      </w:r>
      <w:bookmarkEnd w:id="113"/>
      <w:bookmarkEnd w:id="114"/>
      <w:bookmarkEnd w:id="115"/>
    </w:p>
    <w:p w14:paraId="7CABE6D8" w14:textId="0F4594D7" w:rsidR="00B52EE4" w:rsidRPr="00603B67" w:rsidRDefault="00B52EE4" w:rsidP="004757D2">
      <w:pPr>
        <w:pStyle w:val="a4"/>
        <w:numPr>
          <w:ilvl w:val="0"/>
          <w:numId w:val="48"/>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Впорядкування вул. Л.Українки після заміни газопроводу з облаштуванням тротуару.- виконано.</w:t>
      </w:r>
    </w:p>
    <w:p w14:paraId="18E8DBDD" w14:textId="796B12DA" w:rsidR="00B52EE4" w:rsidRPr="00603B67" w:rsidRDefault="00B52EE4" w:rsidP="004757D2">
      <w:pPr>
        <w:pStyle w:val="a4"/>
        <w:numPr>
          <w:ilvl w:val="0"/>
          <w:numId w:val="48"/>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Щебенювання вул. Стефаника та вул.П.Бабійчука з попереднім грейдеруванням.- виконано.</w:t>
      </w:r>
    </w:p>
    <w:p w14:paraId="38475F7D" w14:textId="77777777" w:rsidR="00B52EE4" w:rsidRPr="00603B67" w:rsidRDefault="00B52EE4" w:rsidP="004757D2">
      <w:pPr>
        <w:pStyle w:val="a4"/>
        <w:numPr>
          <w:ilvl w:val="0"/>
          <w:numId w:val="48"/>
        </w:numPr>
        <w:spacing w:after="0" w:line="240" w:lineRule="auto"/>
        <w:ind w:left="0"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Асфальтування вул.Височана та вул. С.Стрільців.- не виконано.</w:t>
      </w:r>
    </w:p>
    <w:p w14:paraId="661F74D6" w14:textId="3C9C6FCA" w:rsidR="00B52EE4" w:rsidRPr="00603B67" w:rsidRDefault="00B52EE4" w:rsidP="004757D2">
      <w:pPr>
        <w:pStyle w:val="a4"/>
        <w:numPr>
          <w:ilvl w:val="0"/>
          <w:numId w:val="48"/>
        </w:numPr>
        <w:spacing w:after="0" w:line="240" w:lineRule="auto"/>
        <w:ind w:left="0"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Облаштування тротуарної плитки біля стели по вул. П.Бабійчука 12 м.кв./плитка є в наявності/- не виконано</w:t>
      </w:r>
    </w:p>
    <w:p w14:paraId="1BBA75A0" w14:textId="22176A2D" w:rsidR="00B52EE4" w:rsidRPr="00603B67" w:rsidRDefault="00B52EE4" w:rsidP="004757D2">
      <w:pPr>
        <w:pStyle w:val="a4"/>
        <w:numPr>
          <w:ilvl w:val="0"/>
          <w:numId w:val="48"/>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Викошування самосіву по вул. Залізнична, вул. Степова та вул. Садова. - виконано.</w:t>
      </w:r>
    </w:p>
    <w:p w14:paraId="5B3F4C1F" w14:textId="77777777" w:rsidR="00B52EE4" w:rsidRPr="00603B67" w:rsidRDefault="00B52EE4" w:rsidP="004757D2">
      <w:pPr>
        <w:pStyle w:val="a4"/>
        <w:numPr>
          <w:ilvl w:val="0"/>
          <w:numId w:val="48"/>
        </w:numPr>
        <w:spacing w:after="0" w:line="240" w:lineRule="auto"/>
        <w:ind w:left="0"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Щебенювання стоянки біля кладовища.- не виконано.</w:t>
      </w:r>
    </w:p>
    <w:p w14:paraId="265828AA" w14:textId="77777777" w:rsidR="00B52EE4" w:rsidRPr="00603B67" w:rsidRDefault="00B52EE4" w:rsidP="004757D2">
      <w:pPr>
        <w:pStyle w:val="a4"/>
        <w:numPr>
          <w:ilvl w:val="0"/>
          <w:numId w:val="48"/>
        </w:numPr>
        <w:spacing w:after="0" w:line="240" w:lineRule="auto"/>
        <w:ind w:left="0"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Облаштування огорожі біля гімназії. - виконано.</w:t>
      </w:r>
    </w:p>
    <w:p w14:paraId="1F1CCEB6" w14:textId="77777777" w:rsidR="00B52EE4" w:rsidRPr="00603B67" w:rsidRDefault="00B52EE4" w:rsidP="004757D2">
      <w:pPr>
        <w:pStyle w:val="a4"/>
        <w:numPr>
          <w:ilvl w:val="0"/>
          <w:numId w:val="48"/>
        </w:numPr>
        <w:spacing w:after="0" w:line="240" w:lineRule="auto"/>
        <w:ind w:left="0"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Облаштування плитки біля нового корпусу гімназії /плитка є в наявності- невиконано.</w:t>
      </w:r>
    </w:p>
    <w:p w14:paraId="2F32E480" w14:textId="77777777" w:rsidR="00B52EE4" w:rsidRPr="00603B67" w:rsidRDefault="00B52EE4" w:rsidP="004757D2">
      <w:pPr>
        <w:pStyle w:val="a4"/>
        <w:numPr>
          <w:ilvl w:val="0"/>
          <w:numId w:val="48"/>
        </w:numPr>
        <w:spacing w:after="0" w:line="240" w:lineRule="auto"/>
        <w:ind w:left="0"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Щебенювання дороги до котельні гімназії.- не виконано.</w:t>
      </w:r>
    </w:p>
    <w:p w14:paraId="71222AB6" w14:textId="4720958B" w:rsidR="00B52EE4" w:rsidRPr="00603B67" w:rsidRDefault="00B52EE4" w:rsidP="004757D2">
      <w:pPr>
        <w:pStyle w:val="a4"/>
        <w:numPr>
          <w:ilvl w:val="0"/>
          <w:numId w:val="48"/>
        </w:numPr>
        <w:spacing w:after="0" w:line="240" w:lineRule="auto"/>
        <w:ind w:left="0"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Встановлення ламп вуличного освітлення по вул. Мартовича. 15 шт.- не виконано.</w:t>
      </w:r>
    </w:p>
    <w:p w14:paraId="46CD7224" w14:textId="77777777" w:rsidR="00B52EE4" w:rsidRPr="00603B67" w:rsidRDefault="00B52EE4" w:rsidP="004757D2">
      <w:pPr>
        <w:pStyle w:val="a4"/>
        <w:numPr>
          <w:ilvl w:val="0"/>
          <w:numId w:val="48"/>
        </w:numPr>
        <w:spacing w:after="0" w:line="240" w:lineRule="auto"/>
        <w:ind w:left="0"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Ремонт підлоги на сцені Будинку культури та відкосів в глядацькому залі.- не виконано.</w:t>
      </w:r>
    </w:p>
    <w:p w14:paraId="52A0A9D1" w14:textId="5FAD569D" w:rsidR="00B52EE4" w:rsidRPr="00603B67" w:rsidRDefault="00B52EE4" w:rsidP="004757D2">
      <w:pPr>
        <w:pStyle w:val="a4"/>
        <w:numPr>
          <w:ilvl w:val="0"/>
          <w:numId w:val="48"/>
        </w:numPr>
        <w:spacing w:after="0" w:line="240" w:lineRule="auto"/>
        <w:ind w:left="0"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Встановлення додаткових світильників по вул. Залізнична, вул. Височана,вул.Шевченка ,вул.С.Стрільців. - виконано частково.</w:t>
      </w:r>
    </w:p>
    <w:p w14:paraId="1C50A313" w14:textId="17DCAB16" w:rsidR="00B52EE4" w:rsidRPr="00603B67" w:rsidRDefault="00B52EE4" w:rsidP="004757D2">
      <w:pPr>
        <w:pStyle w:val="a4"/>
        <w:numPr>
          <w:ilvl w:val="0"/>
          <w:numId w:val="48"/>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Встановити лавки біля будинку культури та адмін. Будинку.- виконано.</w:t>
      </w:r>
    </w:p>
    <w:p w14:paraId="5C8CE2B2" w14:textId="77777777" w:rsidR="00B52EE4" w:rsidRPr="00603B67" w:rsidRDefault="00B52EE4" w:rsidP="004757D2">
      <w:pPr>
        <w:pStyle w:val="a4"/>
        <w:numPr>
          <w:ilvl w:val="0"/>
          <w:numId w:val="48"/>
        </w:numPr>
        <w:spacing w:after="0" w:line="240" w:lineRule="auto"/>
        <w:ind w:left="0"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Благоустрій території при вʼїзді в село/памʼятник воїнам другої світової війни/.-не виконано.</w:t>
      </w:r>
    </w:p>
    <w:p w14:paraId="23E1BBDB" w14:textId="77777777" w:rsidR="00B52EE4" w:rsidRPr="00603B67" w:rsidRDefault="00B52EE4" w:rsidP="004757D2">
      <w:pPr>
        <w:pStyle w:val="a4"/>
        <w:numPr>
          <w:ilvl w:val="0"/>
          <w:numId w:val="48"/>
        </w:numPr>
        <w:spacing w:after="0" w:line="240" w:lineRule="auto"/>
        <w:ind w:left="0"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Поновити розмітку в центрі села.-не виконано.</w:t>
      </w:r>
    </w:p>
    <w:p w14:paraId="25F07755" w14:textId="77777777" w:rsidR="00B52EE4" w:rsidRPr="00603B67" w:rsidRDefault="00B52EE4" w:rsidP="004757D2">
      <w:pPr>
        <w:pStyle w:val="a4"/>
        <w:numPr>
          <w:ilvl w:val="0"/>
          <w:numId w:val="48"/>
        </w:numPr>
        <w:spacing w:after="0" w:line="240" w:lineRule="auto"/>
        <w:ind w:left="0"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Виготовити та встановити вказівники вулиць.- не виконано.</w:t>
      </w:r>
    </w:p>
    <w:p w14:paraId="151EC941" w14:textId="77777777" w:rsidR="00B52EE4" w:rsidRPr="00603B67" w:rsidRDefault="00B52EE4" w:rsidP="004757D2">
      <w:pPr>
        <w:pStyle w:val="a4"/>
        <w:numPr>
          <w:ilvl w:val="0"/>
          <w:numId w:val="48"/>
        </w:numPr>
        <w:spacing w:after="0" w:line="240" w:lineRule="auto"/>
        <w:ind w:left="0"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Проведено ремонт асфальтног покриття Макпатчером до 100м.п.</w:t>
      </w:r>
    </w:p>
    <w:p w14:paraId="1BFA73F4" w14:textId="4D5B3D52" w:rsidR="00B52EE4" w:rsidRPr="00603B67" w:rsidRDefault="00B52EE4" w:rsidP="004757D2">
      <w:pPr>
        <w:pStyle w:val="a4"/>
        <w:numPr>
          <w:ilvl w:val="0"/>
          <w:numId w:val="48"/>
        </w:numPr>
        <w:spacing w:after="0" w:line="240" w:lineRule="auto"/>
        <w:ind w:left="0"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Проведено часткове щебенювання вулиць Кобилянської, Набережна, Залізнична.</w:t>
      </w:r>
      <w:r w:rsidRPr="00603B67">
        <w:rPr>
          <w:rFonts w:ascii="Times New Roman" w:hAnsi="Times New Roman" w:cs="Times New Roman"/>
          <w:sz w:val="28"/>
          <w:szCs w:val="28"/>
        </w:rPr>
        <w:br/>
      </w:r>
    </w:p>
    <w:p w14:paraId="72258AE8" w14:textId="18981238" w:rsidR="00B52EE4" w:rsidRPr="00603B67" w:rsidRDefault="00B52EE4" w:rsidP="004757D2">
      <w:pPr>
        <w:pStyle w:val="1"/>
        <w:numPr>
          <w:ilvl w:val="1"/>
          <w:numId w:val="38"/>
        </w:numPr>
        <w:tabs>
          <w:tab w:val="left" w:pos="426"/>
        </w:tabs>
        <w:spacing w:line="240" w:lineRule="atLeast"/>
        <w:ind w:left="0" w:firstLine="0"/>
        <w:jc w:val="both"/>
        <w:textDirection w:val="lrTb"/>
        <w:rPr>
          <w:color w:val="000000" w:themeColor="text1"/>
          <w:sz w:val="28"/>
          <w:szCs w:val="28"/>
          <w:lang w:eastAsia="uk-UA"/>
        </w:rPr>
      </w:pPr>
      <w:bookmarkStart w:id="116" w:name="_Toc218581464"/>
      <w:bookmarkStart w:id="117" w:name="_Toc218581601"/>
      <w:bookmarkStart w:id="118" w:name="_Toc218581816"/>
      <w:r w:rsidRPr="00603B67">
        <w:rPr>
          <w:color w:val="000000" w:themeColor="text1"/>
          <w:sz w:val="28"/>
          <w:szCs w:val="28"/>
          <w:lang w:eastAsia="uk-UA"/>
        </w:rPr>
        <w:t>ВОСКРЕСІНЦІ</w:t>
      </w:r>
      <w:bookmarkEnd w:id="116"/>
      <w:bookmarkEnd w:id="117"/>
      <w:bookmarkEnd w:id="118"/>
    </w:p>
    <w:p w14:paraId="279F62DA" w14:textId="11AE26E3" w:rsidR="00B52EE4" w:rsidRPr="00603B67" w:rsidRDefault="00B52EE4" w:rsidP="004757D2">
      <w:pPr>
        <w:pStyle w:val="a4"/>
        <w:numPr>
          <w:ilvl w:val="3"/>
          <w:numId w:val="45"/>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Благоустрій території села.</w:t>
      </w:r>
    </w:p>
    <w:p w14:paraId="28A00017"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Облаштовано прокіп для спрямування русла р.Прут в районі</w:t>
      </w:r>
    </w:p>
    <w:p w14:paraId="1D30435B"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Стрітенського мосту довжиною 1 км.</w:t>
      </w:r>
    </w:p>
    <w:p w14:paraId="5F94BB18"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Запущено газове опалення в адмінбудинку,де знаходяться ЦНАП, лікарська амбулаторія та орендовані приміщення Коломийським агролістоспом.</w:t>
      </w:r>
    </w:p>
    <w:p w14:paraId="67DA7B08"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Проведено щебенування доріг вул.Степанюка - 300 м.п.,вул. Л.Українки - 350 м.п. вул. Білейчука - 350 м.п. вул. Зелена -350 м.п..</w:t>
      </w:r>
    </w:p>
    <w:p w14:paraId="43AED0A6"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Капітально відремонтовано , встановлено новий хрест та огорожу на могилі Січових Стрільців, встановлено бруківку та меморіальні дошки загиблим на російсько-українській війні односельчанам.</w:t>
      </w:r>
    </w:p>
    <w:p w14:paraId="24875BFB"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Проведено капітальний ремонт спортивного майданчика зі штучним</w:t>
      </w:r>
    </w:p>
    <w:p w14:paraId="77E06055"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покриттям.</w:t>
      </w:r>
    </w:p>
    <w:p w14:paraId="75DC86E6"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Проводились роботи по заміні ламп вуличного освітлення.</w:t>
      </w:r>
    </w:p>
    <w:p w14:paraId="283026A8"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ahoma" w:hAnsi="Tahoma" w:cs="Tahoma"/>
          <w:sz w:val="28"/>
          <w:szCs w:val="28"/>
        </w:rPr>
        <w:lastRenderedPageBreak/>
        <w:t>﻿﻿﻿</w:t>
      </w:r>
      <w:r w:rsidRPr="00603B67">
        <w:rPr>
          <w:rFonts w:ascii="Times New Roman" w:hAnsi="Times New Roman" w:cs="Times New Roman"/>
          <w:sz w:val="28"/>
          <w:szCs w:val="28"/>
        </w:rPr>
        <w:t>Проводились роботи по чистці та видаленню аварійних дерев.</w:t>
      </w:r>
    </w:p>
    <w:p w14:paraId="5A47D3AC"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Проведено асфальтування вул.Лугова.</w:t>
      </w:r>
    </w:p>
    <w:p w14:paraId="109042C2"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Проведено асфальтування заїзду в село зі сторони вул.Міцкевича.</w:t>
      </w:r>
    </w:p>
    <w:p w14:paraId="095DB4B7"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Виготовлено технічну документацію на земельні ділянки під 2 кладовища в селі, та скверу біля памʼятника Т.Г.Шевченка.</w:t>
      </w:r>
    </w:p>
    <w:p w14:paraId="6AEA98B6"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ЦНАП - 1324 послуги</w:t>
      </w:r>
    </w:p>
    <w:p w14:paraId="44F15BDA"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Нотаріальні дії - 54.</w:t>
      </w:r>
    </w:p>
    <w:p w14:paraId="7A5D9D06"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Довідки - 178.</w:t>
      </w:r>
    </w:p>
    <w:p w14:paraId="745DDF6B"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2. Освіта.</w:t>
      </w:r>
    </w:p>
    <w:p w14:paraId="50510FF8"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1. Проводились роботи по підключенню до центрального водопостачання</w:t>
      </w:r>
    </w:p>
    <w:p w14:paraId="1CFFB886" w14:textId="50DE7FEC"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Воскресінцівської філії Коломийського ліцею Nº 1 ім.Василя Стефаника.</w:t>
      </w:r>
    </w:p>
    <w:p w14:paraId="6FE6A16B"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2. Проведено роботи по капітальному ремонту сходів та встановлено елетропідйомник для осіб з особливими освітніми потребами у філії.</w:t>
      </w:r>
    </w:p>
    <w:p w14:paraId="7FB328F6" w14:textId="465241B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3. Проведено асфальтування прилеглої території філії.</w:t>
      </w:r>
    </w:p>
    <w:p w14:paraId="17374F65"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В приміщенні дошкільного підрозділу Воскресінцівської філії спільно з батьками та меценатами підприємство»Стефайно» проведено поточний ремонт актової зали (прошліфовано та полаковано підлогу площею 60 кв.м., замінено лампи освітлення, пофарбовано та покращено дизайн стін площею 50 кв.м.) та закуплено жалюзі на вікна.</w:t>
      </w:r>
    </w:p>
    <w:p w14:paraId="3FED8A11"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Встановлено дитячий майданчик біля дошкільного підрозділу.</w:t>
      </w:r>
    </w:p>
    <w:p w14:paraId="16D686BE"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ahoma" w:hAnsi="Tahoma" w:cs="Tahoma"/>
          <w:sz w:val="28"/>
          <w:szCs w:val="28"/>
        </w:rPr>
        <w:t>﻿﻿﻿</w:t>
      </w:r>
      <w:r w:rsidRPr="00603B67">
        <w:rPr>
          <w:rFonts w:ascii="Times New Roman" w:hAnsi="Times New Roman" w:cs="Times New Roman"/>
          <w:sz w:val="28"/>
          <w:szCs w:val="28"/>
        </w:rPr>
        <w:t>Здійснено тахеоментричну зйомку території для проведення проектування бомбосховища для Воскресінцівської філії</w:t>
      </w:r>
    </w:p>
    <w:p w14:paraId="3EFBF553"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3. Медицина.</w:t>
      </w:r>
    </w:p>
    <w:p w14:paraId="62FF43DF"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1. Замінено опалення з електричного на газове, на випадок відсутності електроенергії встановлено генератор в котельні.</w:t>
      </w:r>
    </w:p>
    <w:p w14:paraId="75DBB03A"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4. Культура</w:t>
      </w:r>
    </w:p>
    <w:p w14:paraId="35C85F73" w14:textId="2ADD9FEC"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Проведено капітальний ремонт 3 кімнат в Народному домі, завезено меблі та інвентар для дитячого простору «Твій» по програмі ОБСЄ.</w:t>
      </w:r>
    </w:p>
    <w:p w14:paraId="631C5F8E" w14:textId="134CDB42"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Проведено обладнання сцени в Народному домі.</w:t>
      </w:r>
    </w:p>
    <w:p w14:paraId="62FF03B7" w14:textId="1B88EFA9" w:rsidR="00B52EE4" w:rsidRPr="00603B67" w:rsidRDefault="00B52EE4" w:rsidP="004757D2">
      <w:pPr>
        <w:pStyle w:val="1"/>
        <w:numPr>
          <w:ilvl w:val="1"/>
          <w:numId w:val="38"/>
        </w:numPr>
        <w:tabs>
          <w:tab w:val="left" w:pos="426"/>
        </w:tabs>
        <w:spacing w:line="240" w:lineRule="atLeast"/>
        <w:ind w:left="0" w:firstLine="0"/>
        <w:jc w:val="both"/>
        <w:textDirection w:val="lrTb"/>
        <w:rPr>
          <w:color w:val="000000" w:themeColor="text1"/>
          <w:sz w:val="28"/>
          <w:szCs w:val="28"/>
          <w:lang w:eastAsia="uk-UA"/>
        </w:rPr>
      </w:pPr>
      <w:r w:rsidRPr="00603B67">
        <w:rPr>
          <w:color w:val="000000" w:themeColor="text1"/>
          <w:sz w:val="28"/>
          <w:szCs w:val="28"/>
          <w:lang w:eastAsia="uk-UA"/>
        </w:rPr>
        <w:t xml:space="preserve"> </w:t>
      </w:r>
      <w:bookmarkStart w:id="119" w:name="_Toc218581465"/>
      <w:bookmarkStart w:id="120" w:name="_Toc218581602"/>
      <w:bookmarkStart w:id="121" w:name="_Toc218581817"/>
      <w:r w:rsidRPr="00603B67">
        <w:rPr>
          <w:color w:val="000000" w:themeColor="text1"/>
          <w:sz w:val="28"/>
          <w:szCs w:val="28"/>
          <w:lang w:eastAsia="uk-UA"/>
        </w:rPr>
        <w:t>КОРОЛІВКА</w:t>
      </w:r>
      <w:bookmarkEnd w:id="119"/>
      <w:bookmarkEnd w:id="120"/>
      <w:bookmarkEnd w:id="121"/>
    </w:p>
    <w:p w14:paraId="3AD97219"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В комунальній сфері проведено:</w:t>
      </w:r>
    </w:p>
    <w:p w14:paraId="42FB0A57" w14:textId="389D81DE" w:rsidR="00B52EE4" w:rsidRPr="00603B67" w:rsidRDefault="00B52EE4" w:rsidP="004757D2">
      <w:pPr>
        <w:pStyle w:val="a4"/>
        <w:numPr>
          <w:ilvl w:val="0"/>
          <w:numId w:val="49"/>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Асфальтування вулиці Тараса Греченюка на ділянці біля церкви.</w:t>
      </w:r>
    </w:p>
    <w:p w14:paraId="2D610759" w14:textId="77777777" w:rsidR="00B52EE4" w:rsidRPr="00603B67" w:rsidRDefault="00B52EE4" w:rsidP="004757D2">
      <w:pPr>
        <w:pStyle w:val="a4"/>
        <w:numPr>
          <w:ilvl w:val="0"/>
          <w:numId w:val="49"/>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Підсипку щебнем  вулиць Гуцульська, Приміська, Мазепи (пішохідна зона від знаку Коломия до магазину Тиса. </w:t>
      </w:r>
    </w:p>
    <w:p w14:paraId="5121EEE6" w14:textId="2B0A73E1" w:rsidR="00B52EE4" w:rsidRPr="00603B67" w:rsidRDefault="00B52EE4" w:rsidP="004757D2">
      <w:pPr>
        <w:pStyle w:val="a4"/>
        <w:numPr>
          <w:ilvl w:val="0"/>
          <w:numId w:val="49"/>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Підсипку вулиці Броварська матеріалом з переробки асфальто-бетонної суміші.</w:t>
      </w:r>
    </w:p>
    <w:p w14:paraId="34D0A3B7" w14:textId="5C68A0BF" w:rsidR="00B52EE4" w:rsidRPr="00603B67" w:rsidRDefault="00B52EE4" w:rsidP="004757D2">
      <w:pPr>
        <w:pStyle w:val="a4"/>
        <w:numPr>
          <w:ilvl w:val="0"/>
          <w:numId w:val="49"/>
        </w:numPr>
        <w:spacing w:after="0" w:line="240" w:lineRule="auto"/>
        <w:ind w:left="0" w:firstLine="567"/>
        <w:jc w:val="both"/>
        <w:rPr>
          <w:rFonts w:ascii="Times New Roman" w:hAnsi="Times New Roman" w:cs="Times New Roman"/>
          <w:sz w:val="28"/>
          <w:szCs w:val="28"/>
        </w:rPr>
      </w:pPr>
      <w:r w:rsidRPr="00603B67">
        <w:rPr>
          <w:rFonts w:ascii="Times New Roman" w:hAnsi="Times New Roman" w:cs="Times New Roman"/>
          <w:sz w:val="28"/>
          <w:szCs w:val="28"/>
        </w:rPr>
        <w:t>Проведено ямковий ремонт на вулицях Тараса Греченюка, Лесі Українки, Броварська, Міцкевича</w:t>
      </w:r>
    </w:p>
    <w:p w14:paraId="0EBBB62F" w14:textId="7317B94E"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Змонтовано лінію вуличного освітлення від магазину Анничка до границі с.Корнич ( 5 опор).</w:t>
      </w:r>
    </w:p>
    <w:p w14:paraId="4E8FD26C"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Виделено аварійні дерева на території села в кількості 4 шт.</w:t>
      </w:r>
    </w:p>
    <w:p w14:paraId="45CE102B" w14:textId="702CD61A"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Комунальним працівником проводились роботи по фарбуванню та ремонту огорожі  кладовища.</w:t>
      </w:r>
    </w:p>
    <w:p w14:paraId="0D4F188B" w14:textId="031E8B86"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Проведено чистку чагарників, косіння трави на території села та  біля   будівель комунальної власності.</w:t>
      </w:r>
    </w:p>
    <w:p w14:paraId="2E8718CA" w14:textId="77777777"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lastRenderedPageBreak/>
        <w:t xml:space="preserve">За 2025 р. старостою видано 159 довідок та актів обстеження , вчинено 16 нотаріальних дій. </w:t>
      </w:r>
    </w:p>
    <w:p w14:paraId="0FCEBD00" w14:textId="1AADC830" w:rsidR="00B52EE4" w:rsidRPr="00603B67" w:rsidRDefault="00B52EE4" w:rsidP="00B52EE4">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Адміністратором ЦНАПу (віддалене робоче місце) за 2025 рік надано 894 послуги.  </w:t>
      </w:r>
    </w:p>
    <w:p w14:paraId="17E59C80" w14:textId="77E216D0" w:rsidR="0042357B" w:rsidRPr="00603B67" w:rsidRDefault="0042357B" w:rsidP="004757D2">
      <w:pPr>
        <w:pStyle w:val="1"/>
        <w:numPr>
          <w:ilvl w:val="1"/>
          <w:numId w:val="38"/>
        </w:numPr>
        <w:tabs>
          <w:tab w:val="left" w:pos="426"/>
        </w:tabs>
        <w:spacing w:line="240" w:lineRule="atLeast"/>
        <w:ind w:left="0" w:firstLine="0"/>
        <w:jc w:val="both"/>
        <w:textDirection w:val="lrTb"/>
        <w:rPr>
          <w:color w:val="000000" w:themeColor="text1"/>
          <w:sz w:val="28"/>
          <w:szCs w:val="28"/>
          <w:lang w:eastAsia="uk-UA"/>
        </w:rPr>
      </w:pPr>
      <w:r w:rsidRPr="00603B67">
        <w:rPr>
          <w:color w:val="000000" w:themeColor="text1"/>
          <w:sz w:val="28"/>
          <w:szCs w:val="28"/>
          <w:lang w:eastAsia="uk-UA"/>
        </w:rPr>
        <w:t xml:space="preserve"> </w:t>
      </w:r>
      <w:bookmarkStart w:id="122" w:name="_Toc218581466"/>
      <w:bookmarkStart w:id="123" w:name="_Toc218581603"/>
      <w:bookmarkStart w:id="124" w:name="_Toc218581818"/>
      <w:r w:rsidRPr="00603B67">
        <w:rPr>
          <w:color w:val="000000" w:themeColor="text1"/>
          <w:sz w:val="28"/>
          <w:szCs w:val="28"/>
          <w:lang w:eastAsia="uk-UA"/>
        </w:rPr>
        <w:t>ШЕПАРІВЦІ</w:t>
      </w:r>
      <w:bookmarkEnd w:id="122"/>
      <w:bookmarkEnd w:id="123"/>
      <w:bookmarkEnd w:id="124"/>
    </w:p>
    <w:p w14:paraId="6372CAD1"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ПІДТРИМКА ЗСУ. ВОЛОНТЕРСЬКА ДІЯЛЬНІСТЬ</w:t>
      </w:r>
    </w:p>
    <w:p w14:paraId="14BA7448" w14:textId="44731B4C"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Від початку повномасштабного вторгнення 53 військовозобов»язаних із нашого села мобілізовані до Збройних Сил України, 13 – демобілізовані, 38 - перебувають на службі у ЗСУ. На жаль, у 2025 році захищаючи нашу Батьківщину від ворога, загинув наш односельчанин – Глек Петро Михайлович, а також маємо офіційне сповіщення про  безвісті зниклого Флейчука Василя Павловича. Багато із мобілізованих мали різної степені поранення.</w:t>
      </w:r>
    </w:p>
    <w:p w14:paraId="500BA381" w14:textId="3402C88B"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Впродовж року, відповідно до запитів наших Захисників, громада села долучалася до оголошеного збору коштів  для закупівлі :</w:t>
      </w:r>
    </w:p>
    <w:p w14:paraId="698C724A" w14:textId="77777777" w:rsidR="0042357B" w:rsidRPr="003F651F" w:rsidRDefault="0042357B" w:rsidP="004757D2">
      <w:pPr>
        <w:pStyle w:val="a4"/>
        <w:numPr>
          <w:ilvl w:val="0"/>
          <w:numId w:val="62"/>
        </w:numPr>
        <w:spacing w:after="0" w:line="240" w:lineRule="auto"/>
        <w:ind w:left="0" w:firstLine="567"/>
        <w:jc w:val="both"/>
        <w:rPr>
          <w:rFonts w:ascii="Times New Roman" w:hAnsi="Times New Roman" w:cs="Times New Roman"/>
          <w:sz w:val="28"/>
          <w:szCs w:val="28"/>
        </w:rPr>
      </w:pPr>
      <w:r w:rsidRPr="003F651F">
        <w:rPr>
          <w:rFonts w:ascii="Times New Roman" w:hAnsi="Times New Roman" w:cs="Times New Roman"/>
          <w:sz w:val="28"/>
          <w:szCs w:val="28"/>
        </w:rPr>
        <w:t>генератора та блоку живлення «Бандера», які були необхідні для виконання завдань в зоні бойових дій на Запорізькому напрямку;</w:t>
      </w:r>
    </w:p>
    <w:p w14:paraId="4C096656" w14:textId="77777777" w:rsidR="0042357B" w:rsidRPr="003F651F" w:rsidRDefault="0042357B" w:rsidP="004757D2">
      <w:pPr>
        <w:pStyle w:val="a4"/>
        <w:numPr>
          <w:ilvl w:val="0"/>
          <w:numId w:val="62"/>
        </w:numPr>
        <w:spacing w:after="0" w:line="240" w:lineRule="auto"/>
        <w:ind w:left="0" w:firstLine="567"/>
        <w:jc w:val="both"/>
        <w:rPr>
          <w:rFonts w:ascii="Times New Roman" w:hAnsi="Times New Roman" w:cs="Times New Roman"/>
          <w:sz w:val="28"/>
          <w:szCs w:val="28"/>
        </w:rPr>
      </w:pPr>
      <w:r w:rsidRPr="003F651F">
        <w:rPr>
          <w:rFonts w:ascii="Times New Roman" w:hAnsi="Times New Roman" w:cs="Times New Roman"/>
          <w:sz w:val="28"/>
          <w:szCs w:val="28"/>
        </w:rPr>
        <w:t>автомобіля для нашого загиблого захисника Глека Петра Михайловича, який перебував на службі  біля населеного пункту Гуляйполе;</w:t>
      </w:r>
    </w:p>
    <w:p w14:paraId="02D07A2F" w14:textId="1DAAAADF" w:rsidR="0042357B" w:rsidRPr="003F651F" w:rsidRDefault="0042357B" w:rsidP="004757D2">
      <w:pPr>
        <w:pStyle w:val="a4"/>
        <w:numPr>
          <w:ilvl w:val="0"/>
          <w:numId w:val="62"/>
        </w:numPr>
        <w:spacing w:after="0" w:line="240" w:lineRule="auto"/>
        <w:ind w:left="0" w:firstLine="567"/>
        <w:jc w:val="both"/>
        <w:rPr>
          <w:rFonts w:ascii="Times New Roman" w:hAnsi="Times New Roman" w:cs="Times New Roman"/>
          <w:sz w:val="28"/>
          <w:szCs w:val="28"/>
        </w:rPr>
      </w:pPr>
      <w:r w:rsidRPr="003F651F">
        <w:rPr>
          <w:rFonts w:ascii="Times New Roman" w:hAnsi="Times New Roman" w:cs="Times New Roman"/>
          <w:sz w:val="28"/>
          <w:szCs w:val="28"/>
        </w:rPr>
        <w:t>на придбання та ремонту позашляховика для 102 бригади ТРО. Автомобіль було придбано,  відремонтовано та доставлено у населений пункт Гуляйполе.</w:t>
      </w:r>
    </w:p>
    <w:p w14:paraId="12EC18A5"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ab/>
        <w:t>Від нашої громади для захисників 102 бригади ТРО за кошти зібрані у цеквах  та за кошти благодійників закуповувалися : одноразовий посуд, засоби гігієни, теплі шкарпетки, продукти харчування, поліетиленова плівка для влаштування укріплень, маскувальні сітки – постійно, та ін.</w:t>
      </w:r>
    </w:p>
    <w:p w14:paraId="067A34EF"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ab/>
        <w:t>За кошти, придбані від реалізованих смаколиків на ярмарках, які проводилися у школі, було закуплено дрони та передано Захисникам.</w:t>
      </w:r>
      <w:r w:rsidRPr="00603B67">
        <w:rPr>
          <w:rFonts w:ascii="Times New Roman" w:hAnsi="Times New Roman" w:cs="Times New Roman"/>
          <w:sz w:val="28"/>
          <w:szCs w:val="28"/>
        </w:rPr>
        <w:tab/>
      </w:r>
    </w:p>
    <w:p w14:paraId="194D67C7" w14:textId="77777777" w:rsidR="0042357B" w:rsidRPr="00603B67" w:rsidRDefault="0042357B" w:rsidP="0042357B">
      <w:pPr>
        <w:spacing w:after="0" w:line="240" w:lineRule="auto"/>
        <w:ind w:firstLine="567"/>
        <w:jc w:val="both"/>
        <w:rPr>
          <w:rFonts w:ascii="Times New Roman" w:hAnsi="Times New Roman" w:cs="Times New Roman"/>
          <w:sz w:val="28"/>
          <w:szCs w:val="28"/>
        </w:rPr>
      </w:pPr>
    </w:p>
    <w:p w14:paraId="4993048D"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ВОЛОНТЕРСЬКА ДІЯЛЬНІСТЬ</w:t>
      </w:r>
    </w:p>
    <w:p w14:paraId="4A8D3BAF"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ab/>
        <w:t xml:space="preserve">Хочу висловити слова подяки нашим  жінкам-трудівницям – всього 15 жительок нашої громади, а особливо керівнику, як ми називаємо «Волонтерського центру» – Валентині Венгренюк. Невтомні «павучки» ось уже майже чотири роки, безперервно, в»яжуть маскувальні сітки, які постійно потрібні нашим захисникам на передовій. Зроблені ними сітки доправляються на різні напрямки -  Запорізький, Донецький, Сумський, Харківський,  Херсонський та ін.. Дякую благодійникам та жертводавцям храмів, які постійно надають кошти для придбання флезеліну та шнурків для плетіння основи сітки, всім, хто долучався коштами і працею та зробили свій особистий внесок за для підтримки ЗСУ. </w:t>
      </w:r>
    </w:p>
    <w:p w14:paraId="27378CFB" w14:textId="4C88B7DF"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Восени, 2025 року для опалення приміщення Народного дому жителями нашої громади було заготовлено та доставлено дрова з лісу, за сприяння лісничого Шепарівського лісництва.</w:t>
      </w:r>
    </w:p>
    <w:p w14:paraId="19283BF3" w14:textId="6F1D27B2"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Не залишаються осторонь і школярі, які часто після уроків приходять допомагати жінкам в’язати сітки.</w:t>
      </w:r>
    </w:p>
    <w:p w14:paraId="12F50C45" w14:textId="15DAF656"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РОБОТА СТАРОСТИ  СТАРОСТИНСЬКОГО ОКРУГУ </w:t>
      </w:r>
    </w:p>
    <w:p w14:paraId="1DB4BA61" w14:textId="1B1426B1"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У відповідності до закону «Про нотаріат» та рішення Коломийської міської ради, староста на території свого старостинського округу уповноважений вчиняти </w:t>
      </w:r>
      <w:r w:rsidRPr="00603B67">
        <w:rPr>
          <w:rFonts w:ascii="Times New Roman" w:hAnsi="Times New Roman" w:cs="Times New Roman"/>
          <w:sz w:val="28"/>
          <w:szCs w:val="28"/>
        </w:rPr>
        <w:lastRenderedPageBreak/>
        <w:t xml:space="preserve">нотаріальні дії.  За звітний період старостою вчинено 64 нотаріальних дій, з них: посвідчено 11 заповітів та 37 довіреностей,  засвідчено справжність підписів на 16 заявах. </w:t>
      </w:r>
    </w:p>
    <w:p w14:paraId="395ED442" w14:textId="36B3641B"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Впродовж 2025 року старостою всього видано 122 довідок. </w:t>
      </w:r>
    </w:p>
    <w:p w14:paraId="0601CA96" w14:textId="05EB80A8"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Вихідних документів та актів обстеження, створено та надіслано 145.   </w:t>
      </w:r>
    </w:p>
    <w:p w14:paraId="0DC59178" w14:textId="777606B0"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Вхідної кореспонденції до старостату всього надійшло – 35 документів.</w:t>
      </w:r>
    </w:p>
    <w:p w14:paraId="6F6A6C2D" w14:textId="397B7166"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Також до старости протягом звітного періоду надходили письмові звернення жителів нашого села, які розглядалися у межах компетенції та направлялися  у відповідні установи до виконання за належністю. Усний прийом громадян здійснюється згідно встановленого графіку.</w:t>
      </w:r>
    </w:p>
    <w:p w14:paraId="60C4F467" w14:textId="195DAB25"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Адміністратором ЦНАПу всього за 2025р. надано 895 адміністративних послуг, стосовно питань: соціального захисту населення, містобудування та архітектури, передачі у приватну власність земельних ділянок, реєстрації місця проживання, вклейка фото у паспорт та видача Витягів про реєстрацію місця проживання і витягів про присвоєння кадастрових номерів на земельні ділянки. Перелік надання адміністративних послуг постійно розширюється, адже тепер у нашому ЦНАПі можна зареєструвати право власності на нерухоме житлову нерухомість та земельну ділянку, отримати  Витяг з Державного реєстру речових прав.</w:t>
      </w:r>
    </w:p>
    <w:p w14:paraId="7EE10F92" w14:textId="3769EBE1" w:rsidR="0042357B"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 Під час роботи із заявниками скарг щодо роботи адміністратора ЦНАПу  не поступало.</w:t>
      </w:r>
    </w:p>
    <w:p w14:paraId="758AD96C" w14:textId="77777777" w:rsidR="003F651F" w:rsidRPr="00603B67" w:rsidRDefault="003F651F" w:rsidP="0042357B">
      <w:pPr>
        <w:spacing w:after="0" w:line="240" w:lineRule="auto"/>
        <w:ind w:firstLine="567"/>
        <w:jc w:val="both"/>
        <w:rPr>
          <w:rFonts w:ascii="Times New Roman" w:hAnsi="Times New Roman" w:cs="Times New Roman"/>
          <w:sz w:val="28"/>
          <w:szCs w:val="28"/>
        </w:rPr>
      </w:pPr>
    </w:p>
    <w:p w14:paraId="1BD0019F"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ОСВІТА</w:t>
      </w:r>
    </w:p>
    <w:p w14:paraId="0A6CDE96" w14:textId="7CD52E49"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На території нашого села функціонує філія Коломийського ліцею № 5, в якій навчається 92 учні. З 2022 року учні нашої школи мають можливість їздити шкільним автобусом, який було придбано для ліцею № 5 та його філій.  Впродовж звітного періоду для учнів 5 класу НУШ отримано інтерактивну панель. Кабінети початкових класів обладнані відповідно до вимог Нової української школи. </w:t>
      </w:r>
    </w:p>
    <w:p w14:paraId="0DA3C642"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       Після закінчення навчального року було проведено поточний ремонт класів та коридорів навчального закладу, тому діти мають можливість навчатися у гарних, естетично оформлених класах. </w:t>
      </w:r>
    </w:p>
    <w:p w14:paraId="5EF99A6E"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ab/>
        <w:t xml:space="preserve">У червні минулого року на базі нашої школи було організовано літній оздоровчий табір. Впродовж 12 днів 42 дітей, в тому числі діти внутрішньо переміщених осіб, мали можливість цікаво провести час та оздоровитися. </w:t>
      </w:r>
    </w:p>
    <w:p w14:paraId="28A6609A"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У школі проводилися заходи з нагоди Дня матері та Дня вишиванки. У День вишиванки  учні школи відвідали військових, які перебували на лікуванні у госпіталі та подарували їм вишиванки. До дня вишиванки організовано та проведено шкільну ярмарку, вилучені кошти з якої були спрямовані на придбання дрона для воїнів ЗСУ. У жовтні 2025 року для учнів Шепарівцівської філії та ліцею № 5 на території Шепарівського лісу був проведений день козацтва, вишкіл «Юний патріот», під час якого хлопці і дівчата не тільки демонстрували свої фізичні навички, а й вшановували козацькі традиції.  </w:t>
      </w:r>
    </w:p>
    <w:p w14:paraId="11D4CA57"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ab/>
        <w:t>Першого жовтня 2025 року на фасаді школи було встановлено та відкрито меморіальну дошку загиблому Захисникові, який навчався у нашій школі – Ярославу Пукасу.</w:t>
      </w:r>
    </w:p>
    <w:p w14:paraId="2B632FA4"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lastRenderedPageBreak/>
        <w:tab/>
        <w:t xml:space="preserve">За ініціативи о. Олександра Федоришина, у липні, при  УГКЦ  для дітей  нашого села за кошти батьків та спонсорів було організовано літній табір «Канікули з Богом», який відвідало майже 30 дітей. Впродовж 4-ох днів відповідно підготовлені аніматори організовували для дітей цікаві заходи, конкурси, екскурсії до лісу, розучували з ними пісні і танці. Кожний день розпочинався молитвою, одночасно, дітям прививалася любов до Бога. </w:t>
      </w:r>
    </w:p>
    <w:p w14:paraId="17277DB9"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ab/>
        <w:t>Також літній табір «Канікули з Богом»  минулого року було організовано і при церкві «Пресвятої Анни Зачаття». Табір впродовж 5 днів відвідувало понад 30 дітей нашої громади, за що дякуємо отцю Любомиру Білецькому та завідуючій філії Тетяні Олегівні Мотрук.</w:t>
      </w:r>
    </w:p>
    <w:p w14:paraId="610EDF32" w14:textId="77777777" w:rsidR="0042357B" w:rsidRPr="00603B67" w:rsidRDefault="0042357B" w:rsidP="0042357B">
      <w:pPr>
        <w:spacing w:after="0" w:line="240" w:lineRule="auto"/>
        <w:ind w:firstLine="567"/>
        <w:jc w:val="both"/>
        <w:rPr>
          <w:rFonts w:ascii="Times New Roman" w:hAnsi="Times New Roman" w:cs="Times New Roman"/>
          <w:sz w:val="28"/>
          <w:szCs w:val="28"/>
        </w:rPr>
      </w:pPr>
    </w:p>
    <w:p w14:paraId="0BBC0E65" w14:textId="1BAA2799" w:rsidR="0042357B" w:rsidRPr="00603B67" w:rsidRDefault="0042357B" w:rsidP="003F651F">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КУЛЬТУРА</w:t>
      </w:r>
    </w:p>
    <w:p w14:paraId="4880E9C5"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ab/>
        <w:t xml:space="preserve">Як і попередні роки, минулого року проводилися заходи по відзначенню державних свят – Дня Незалежності, Дня захисника України та УПА та пам»ятних дат – Дня народження Тараса Шевченка, в яких школярі та громадськість нашого села приймали активну участь. Керівником центру культурних послуг у нашому селі працює Галина Ягнич, яка одночасно є і завідувачкою бібліотеки. За звітний період  керівником ЦКП було організовано та проведено багато історичних екскурсів, майстер-класів для учнів всієї школи, флешмобів, та дитячих вистав для вихованців садочка. Діти виготовляли ляльки-мотанки, великодні кошечки, подарунки до Дня матері, вчилися розписувати писанки, а також виготовляли Стрітенські свічки, кошти від реалізації яких були передані на придбання матеріалу для плетіння маскувальних сіток. </w:t>
      </w:r>
    </w:p>
    <w:p w14:paraId="1495036F"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ab/>
        <w:t>21 серпня 2025 року біля пам»ятного Хреста у Шепарівському лісі людям, розстріляним німецько-фашистськими загарбниками та біля пам»ятника «Жертвам фашизму», відбулися спільні молитви за зцілення минулого та мир в Україні. Організаторами даного заходу була міжнародна ініціатива «Примирення та зцілення для України» - члени керівництва GGE, Німеччина, віце-директор TJCII  в Європі, Словаччина. У спільних молитвах взяли участь   владики УГКЦ м. Коломиї, священники та міський голова Богдан Станіславський.</w:t>
      </w:r>
    </w:p>
    <w:p w14:paraId="33B17D23" w14:textId="77777777" w:rsidR="0042357B" w:rsidRPr="00603B67" w:rsidRDefault="0042357B" w:rsidP="0042357B">
      <w:pPr>
        <w:spacing w:after="0" w:line="240" w:lineRule="auto"/>
        <w:ind w:firstLine="567"/>
        <w:jc w:val="both"/>
        <w:rPr>
          <w:rFonts w:ascii="Times New Roman" w:hAnsi="Times New Roman" w:cs="Times New Roman"/>
          <w:sz w:val="28"/>
          <w:szCs w:val="28"/>
        </w:rPr>
      </w:pPr>
    </w:p>
    <w:p w14:paraId="7F5F7EFE" w14:textId="1B3935E4" w:rsidR="0042357B" w:rsidRPr="00603B67" w:rsidRDefault="0042357B" w:rsidP="003F651F">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 БЛАГОУСТРІЙ СЕЛА</w:t>
      </w:r>
    </w:p>
    <w:p w14:paraId="0D97CFCF"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    У 2025 році на території села було за асфальтовано  вулиці :</w:t>
      </w:r>
    </w:p>
    <w:p w14:paraId="140C03A8"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вул. Лісова – 900 м2 .</w:t>
      </w:r>
    </w:p>
    <w:p w14:paraId="2BF4F423"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вул. Михайла Грушевського -1 400 м2 .</w:t>
      </w:r>
    </w:p>
    <w:p w14:paraId="6F46ADB7"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 вул. Тараса Шевченка (заїзд до школи, садочка, ЦНАПу та ФАПу) – 300 м2 .       </w:t>
      </w:r>
    </w:p>
    <w:p w14:paraId="05833EDE"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 xml:space="preserve">          За кошти депутатського фонду депутата міської ради Мирослава Гаєвого за асфальтовано подвір»я Шепарівцівської  філії ліцею № 5 міста Коломиї та заїзд до ДНЗ «Лісовичок» ( орієнтовна площа -  570 м2 ).</w:t>
      </w:r>
    </w:p>
    <w:p w14:paraId="170F8804"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Щебенування вулиць: Лісова, Леся Мартовича, Молодіжна, Прикарпатська, Гайова (частково), Франка (частково), Тичини (частково).</w:t>
      </w:r>
    </w:p>
    <w:p w14:paraId="49E1D23A"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Грейдерування дороги до садових товариств «Сільмашівець», «Пролісок» та вул. Леся Мартовича - КП «Полігонекологія».</w:t>
      </w:r>
    </w:p>
    <w:p w14:paraId="774ACD90"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Облаштування лавочок біля ЦНАПу, ФАПу та біля дитячого ігрового майданчика ( територія біля УГКЦ «Пресвятої Трійці» - КП «Полігонекологія»).</w:t>
      </w:r>
    </w:p>
    <w:p w14:paraId="0BBD0CFE"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lastRenderedPageBreak/>
        <w:t>Обслуговування мереж вуличного освітлення працівниками КП «Зеленосвіт» - заміна світильників  та таймера по вул. Т.Шевченка.</w:t>
      </w:r>
    </w:p>
    <w:p w14:paraId="6EA83387"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Косіння трави на придорожніх смугах вздовж центральної вулиці Тараса Шевченка та Лісової - КП «Коломийський водоканал».</w:t>
      </w:r>
    </w:p>
    <w:p w14:paraId="45CDB848"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Фарбування та оновлення пам»ятного знаку – вказівника про встановлення у Шепарівському лісі пам»ятного Хреста краянам, розстріляним німецько-фашистськими загарбниками та та впорядкування території біля нього (навпроти КП «Водоканал»). Реконструкція пам»ятника «Жертвам фашизму» у Шепарівському лісі.</w:t>
      </w:r>
    </w:p>
    <w:p w14:paraId="00236DEA" w14:textId="77777777" w:rsidR="0042357B" w:rsidRPr="00603B67" w:rsidRDefault="0042357B" w:rsidP="0042357B">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Благоустрій території сільського кладовища – викошування трави, вивіз сміття (КП «Ритуальна служба»); вирубування кущів та самосівів на території кладовища та вздовж огорожі працівником з благоустрою.</w:t>
      </w:r>
    </w:p>
    <w:p w14:paraId="6F5EEE66" w14:textId="54237420" w:rsidR="00B52EE4" w:rsidRPr="00603B67" w:rsidRDefault="0042357B" w:rsidP="00603B67">
      <w:pPr>
        <w:spacing w:after="0" w:line="240" w:lineRule="auto"/>
        <w:ind w:firstLine="567"/>
        <w:jc w:val="both"/>
        <w:rPr>
          <w:rFonts w:ascii="Times New Roman" w:hAnsi="Times New Roman" w:cs="Times New Roman"/>
          <w:sz w:val="28"/>
          <w:szCs w:val="28"/>
        </w:rPr>
      </w:pPr>
      <w:r w:rsidRPr="00603B67">
        <w:rPr>
          <w:rFonts w:ascii="Times New Roman" w:hAnsi="Times New Roman" w:cs="Times New Roman"/>
          <w:sz w:val="28"/>
          <w:szCs w:val="28"/>
        </w:rPr>
        <w:t>Вирізування самосіву та кущів у водовідвідних канавах біля сільського стадіону та біля садочка працівником з благоустрою, а також: викошування трави біля пам»ятника Тарасу Шевченку, «Жертвам фашизму», біля могили Січовим Стрільцям, та пам»ятного Хреста у Шепарівському лісі,  біля Народного дому села та Центру надання культурних послуг; викошування рослин борщівника Сосновського</w:t>
      </w:r>
      <w:r w:rsidR="00603B67">
        <w:rPr>
          <w:rFonts w:ascii="Times New Roman" w:hAnsi="Times New Roman" w:cs="Times New Roman"/>
          <w:sz w:val="28"/>
          <w:szCs w:val="28"/>
        </w:rPr>
        <w:t>.</w:t>
      </w:r>
    </w:p>
    <w:sectPr w:rsidR="00B52EE4" w:rsidRPr="00603B67" w:rsidSect="00603B67">
      <w:headerReference w:type="default" r:id="rId25"/>
      <w:pgSz w:w="11906" w:h="16838"/>
      <w:pgMar w:top="850" w:right="566" w:bottom="850"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3D65CB" w14:textId="77777777" w:rsidR="00603B67" w:rsidRDefault="00603B67" w:rsidP="00603B67">
      <w:pPr>
        <w:spacing w:after="0" w:line="240" w:lineRule="auto"/>
      </w:pPr>
      <w:r>
        <w:separator/>
      </w:r>
    </w:p>
  </w:endnote>
  <w:endnote w:type="continuationSeparator" w:id="0">
    <w:p w14:paraId="512BB2AF" w14:textId="77777777" w:rsidR="00603B67" w:rsidRDefault="00603B67" w:rsidP="00603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6BC3D9" w14:textId="77777777" w:rsidR="00603B67" w:rsidRDefault="00603B67" w:rsidP="00603B67">
      <w:pPr>
        <w:spacing w:after="0" w:line="240" w:lineRule="auto"/>
      </w:pPr>
      <w:r>
        <w:separator/>
      </w:r>
    </w:p>
  </w:footnote>
  <w:footnote w:type="continuationSeparator" w:id="0">
    <w:p w14:paraId="294239BB" w14:textId="77777777" w:rsidR="00603B67" w:rsidRDefault="00603B67" w:rsidP="00603B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4EF411" w14:textId="5C9326AC" w:rsidR="00603B67" w:rsidRDefault="00603B67">
    <w:pPr>
      <w:pStyle w:val="af3"/>
      <w:jc w:val="center"/>
    </w:pPr>
  </w:p>
  <w:p w14:paraId="18D417DA" w14:textId="77777777" w:rsidR="00603B67" w:rsidRDefault="00603B67">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C6A0A3DC"/>
    <w:lvl w:ilvl="0">
      <w:start w:val="1"/>
      <w:numFmt w:val="bullet"/>
      <w:pStyle w:val="a"/>
      <w:lvlText w:val=""/>
      <w:lvlJc w:val="left"/>
      <w:pPr>
        <w:tabs>
          <w:tab w:val="num" w:pos="502"/>
        </w:tabs>
        <w:ind w:left="502" w:hanging="360"/>
      </w:pPr>
      <w:rPr>
        <w:rFonts w:ascii="Symbol" w:hAnsi="Symbol" w:hint="default"/>
        <w:lang w:val="ru-RU"/>
      </w:rPr>
    </w:lvl>
  </w:abstractNum>
  <w:abstractNum w:abstractNumId="1" w15:restartNumberingAfterBreak="0">
    <w:nsid w:val="03F87BDF"/>
    <w:multiLevelType w:val="hybridMultilevel"/>
    <w:tmpl w:val="D07CE368"/>
    <w:lvl w:ilvl="0" w:tplc="2C32E8AA">
      <w:start w:val="21"/>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504285B"/>
    <w:multiLevelType w:val="multilevel"/>
    <w:tmpl w:val="D5CA1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C724C"/>
    <w:multiLevelType w:val="multilevel"/>
    <w:tmpl w:val="45624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9C0A55"/>
    <w:multiLevelType w:val="hybridMultilevel"/>
    <w:tmpl w:val="101A3130"/>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5" w15:restartNumberingAfterBreak="0">
    <w:nsid w:val="08B1146F"/>
    <w:multiLevelType w:val="multilevel"/>
    <w:tmpl w:val="5BAEB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8078CC"/>
    <w:multiLevelType w:val="multilevel"/>
    <w:tmpl w:val="12349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B06207"/>
    <w:multiLevelType w:val="multilevel"/>
    <w:tmpl w:val="C1ECE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093517"/>
    <w:multiLevelType w:val="multilevel"/>
    <w:tmpl w:val="C2A01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3149AA"/>
    <w:multiLevelType w:val="hybridMultilevel"/>
    <w:tmpl w:val="61E29F50"/>
    <w:lvl w:ilvl="0" w:tplc="2C32E8AA">
      <w:start w:val="21"/>
      <w:numFmt w:val="bullet"/>
      <w:lvlText w:val="-"/>
      <w:lvlJc w:val="left"/>
      <w:pPr>
        <w:ind w:left="1287" w:hanging="360"/>
      </w:pPr>
      <w:rPr>
        <w:rFonts w:ascii="Calibri" w:eastAsiaTheme="minorHAnsi" w:hAnsi="Calibri" w:cs="Calibri"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0" w15:restartNumberingAfterBreak="0">
    <w:nsid w:val="1361131F"/>
    <w:multiLevelType w:val="hybridMultilevel"/>
    <w:tmpl w:val="17883DDA"/>
    <w:lvl w:ilvl="0" w:tplc="028045E6">
      <w:numFmt w:val="bullet"/>
      <w:lvlText w:val="-"/>
      <w:lvlJc w:val="left"/>
      <w:pPr>
        <w:tabs>
          <w:tab w:val="num" w:pos="1362"/>
        </w:tabs>
        <w:ind w:left="1362" w:hanging="795"/>
      </w:pPr>
      <w:rPr>
        <w:rFonts w:ascii="Times New Roman" w:eastAsia="Times New Roman" w:hAnsi="Times New Roman" w:cs="Times New Roman" w:hint="default"/>
      </w:rPr>
    </w:lvl>
    <w:lvl w:ilvl="1" w:tplc="04190003">
      <w:start w:val="1"/>
      <w:numFmt w:val="bullet"/>
      <w:lvlText w:val="o"/>
      <w:lvlJc w:val="left"/>
      <w:pPr>
        <w:tabs>
          <w:tab w:val="num" w:pos="1647"/>
        </w:tabs>
        <w:ind w:left="1647" w:hanging="360"/>
      </w:pPr>
      <w:rPr>
        <w:rFonts w:ascii="Courier New" w:hAnsi="Courier New" w:cs="Courier New" w:hint="default"/>
      </w:rPr>
    </w:lvl>
    <w:lvl w:ilvl="2" w:tplc="04190005">
      <w:start w:val="1"/>
      <w:numFmt w:val="bullet"/>
      <w:lvlText w:val=""/>
      <w:lvlJc w:val="left"/>
      <w:pPr>
        <w:tabs>
          <w:tab w:val="num" w:pos="2367"/>
        </w:tabs>
        <w:ind w:left="2367" w:hanging="360"/>
      </w:pPr>
      <w:rPr>
        <w:rFonts w:ascii="Wingdings" w:hAnsi="Wingdings" w:hint="default"/>
      </w:rPr>
    </w:lvl>
    <w:lvl w:ilvl="3" w:tplc="04190001">
      <w:start w:val="1"/>
      <w:numFmt w:val="bullet"/>
      <w:lvlText w:val=""/>
      <w:lvlJc w:val="left"/>
      <w:pPr>
        <w:tabs>
          <w:tab w:val="num" w:pos="3087"/>
        </w:tabs>
        <w:ind w:left="3087" w:hanging="360"/>
      </w:pPr>
      <w:rPr>
        <w:rFonts w:ascii="Symbol" w:hAnsi="Symbol" w:hint="default"/>
      </w:rPr>
    </w:lvl>
    <w:lvl w:ilvl="4" w:tplc="04190003">
      <w:start w:val="1"/>
      <w:numFmt w:val="bullet"/>
      <w:lvlText w:val="o"/>
      <w:lvlJc w:val="left"/>
      <w:pPr>
        <w:tabs>
          <w:tab w:val="num" w:pos="3807"/>
        </w:tabs>
        <w:ind w:left="3807" w:hanging="360"/>
      </w:pPr>
      <w:rPr>
        <w:rFonts w:ascii="Courier New" w:hAnsi="Courier New" w:cs="Courier New" w:hint="default"/>
      </w:rPr>
    </w:lvl>
    <w:lvl w:ilvl="5" w:tplc="04190005">
      <w:start w:val="1"/>
      <w:numFmt w:val="bullet"/>
      <w:lvlText w:val=""/>
      <w:lvlJc w:val="left"/>
      <w:pPr>
        <w:tabs>
          <w:tab w:val="num" w:pos="4527"/>
        </w:tabs>
        <w:ind w:left="4527" w:hanging="360"/>
      </w:pPr>
      <w:rPr>
        <w:rFonts w:ascii="Wingdings" w:hAnsi="Wingdings" w:hint="default"/>
      </w:rPr>
    </w:lvl>
    <w:lvl w:ilvl="6" w:tplc="04190001">
      <w:start w:val="1"/>
      <w:numFmt w:val="bullet"/>
      <w:lvlText w:val=""/>
      <w:lvlJc w:val="left"/>
      <w:pPr>
        <w:tabs>
          <w:tab w:val="num" w:pos="5247"/>
        </w:tabs>
        <w:ind w:left="5247" w:hanging="360"/>
      </w:pPr>
      <w:rPr>
        <w:rFonts w:ascii="Symbol" w:hAnsi="Symbol" w:hint="default"/>
      </w:rPr>
    </w:lvl>
    <w:lvl w:ilvl="7" w:tplc="04190003">
      <w:start w:val="1"/>
      <w:numFmt w:val="bullet"/>
      <w:lvlText w:val="o"/>
      <w:lvlJc w:val="left"/>
      <w:pPr>
        <w:tabs>
          <w:tab w:val="num" w:pos="5967"/>
        </w:tabs>
        <w:ind w:left="5967" w:hanging="360"/>
      </w:pPr>
      <w:rPr>
        <w:rFonts w:ascii="Courier New" w:hAnsi="Courier New" w:cs="Courier New" w:hint="default"/>
      </w:rPr>
    </w:lvl>
    <w:lvl w:ilvl="8" w:tplc="04190005">
      <w:start w:val="1"/>
      <w:numFmt w:val="bullet"/>
      <w:lvlText w:val=""/>
      <w:lvlJc w:val="left"/>
      <w:pPr>
        <w:tabs>
          <w:tab w:val="num" w:pos="6687"/>
        </w:tabs>
        <w:ind w:left="6687" w:hanging="360"/>
      </w:pPr>
      <w:rPr>
        <w:rFonts w:ascii="Wingdings" w:hAnsi="Wingdings" w:hint="default"/>
      </w:rPr>
    </w:lvl>
  </w:abstractNum>
  <w:abstractNum w:abstractNumId="11" w15:restartNumberingAfterBreak="0">
    <w:nsid w:val="13BA6CA6"/>
    <w:multiLevelType w:val="hybridMultilevel"/>
    <w:tmpl w:val="CE343B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41C25DA"/>
    <w:multiLevelType w:val="hybridMultilevel"/>
    <w:tmpl w:val="19C890C4"/>
    <w:lvl w:ilvl="0" w:tplc="EE9429D4">
      <w:start w:val="127"/>
      <w:numFmt w:val="bullet"/>
      <w:lvlText w:val="-"/>
      <w:lvlJc w:val="left"/>
      <w:pPr>
        <w:ind w:left="435" w:hanging="360"/>
      </w:pPr>
      <w:rPr>
        <w:rFonts w:ascii="Times New Roman" w:eastAsiaTheme="minorHAnsi" w:hAnsi="Times New Roman" w:cs="Times New Roman" w:hint="default"/>
        <w:color w:val="auto"/>
      </w:rPr>
    </w:lvl>
    <w:lvl w:ilvl="1" w:tplc="04220003" w:tentative="1">
      <w:start w:val="1"/>
      <w:numFmt w:val="bullet"/>
      <w:lvlText w:val="o"/>
      <w:lvlJc w:val="left"/>
      <w:pPr>
        <w:ind w:left="1155" w:hanging="360"/>
      </w:pPr>
      <w:rPr>
        <w:rFonts w:ascii="Courier New" w:hAnsi="Courier New" w:cs="Courier New" w:hint="default"/>
      </w:rPr>
    </w:lvl>
    <w:lvl w:ilvl="2" w:tplc="04220005" w:tentative="1">
      <w:start w:val="1"/>
      <w:numFmt w:val="bullet"/>
      <w:lvlText w:val=""/>
      <w:lvlJc w:val="left"/>
      <w:pPr>
        <w:ind w:left="1875" w:hanging="360"/>
      </w:pPr>
      <w:rPr>
        <w:rFonts w:ascii="Wingdings" w:hAnsi="Wingdings" w:hint="default"/>
      </w:rPr>
    </w:lvl>
    <w:lvl w:ilvl="3" w:tplc="04220001" w:tentative="1">
      <w:start w:val="1"/>
      <w:numFmt w:val="bullet"/>
      <w:lvlText w:val=""/>
      <w:lvlJc w:val="left"/>
      <w:pPr>
        <w:ind w:left="2595" w:hanging="360"/>
      </w:pPr>
      <w:rPr>
        <w:rFonts w:ascii="Symbol" w:hAnsi="Symbol" w:hint="default"/>
      </w:rPr>
    </w:lvl>
    <w:lvl w:ilvl="4" w:tplc="04220003" w:tentative="1">
      <w:start w:val="1"/>
      <w:numFmt w:val="bullet"/>
      <w:lvlText w:val="o"/>
      <w:lvlJc w:val="left"/>
      <w:pPr>
        <w:ind w:left="3315" w:hanging="360"/>
      </w:pPr>
      <w:rPr>
        <w:rFonts w:ascii="Courier New" w:hAnsi="Courier New" w:cs="Courier New" w:hint="default"/>
      </w:rPr>
    </w:lvl>
    <w:lvl w:ilvl="5" w:tplc="04220005" w:tentative="1">
      <w:start w:val="1"/>
      <w:numFmt w:val="bullet"/>
      <w:lvlText w:val=""/>
      <w:lvlJc w:val="left"/>
      <w:pPr>
        <w:ind w:left="4035" w:hanging="360"/>
      </w:pPr>
      <w:rPr>
        <w:rFonts w:ascii="Wingdings" w:hAnsi="Wingdings" w:hint="default"/>
      </w:rPr>
    </w:lvl>
    <w:lvl w:ilvl="6" w:tplc="04220001" w:tentative="1">
      <w:start w:val="1"/>
      <w:numFmt w:val="bullet"/>
      <w:lvlText w:val=""/>
      <w:lvlJc w:val="left"/>
      <w:pPr>
        <w:ind w:left="4755" w:hanging="360"/>
      </w:pPr>
      <w:rPr>
        <w:rFonts w:ascii="Symbol" w:hAnsi="Symbol" w:hint="default"/>
      </w:rPr>
    </w:lvl>
    <w:lvl w:ilvl="7" w:tplc="04220003" w:tentative="1">
      <w:start w:val="1"/>
      <w:numFmt w:val="bullet"/>
      <w:lvlText w:val="o"/>
      <w:lvlJc w:val="left"/>
      <w:pPr>
        <w:ind w:left="5475" w:hanging="360"/>
      </w:pPr>
      <w:rPr>
        <w:rFonts w:ascii="Courier New" w:hAnsi="Courier New" w:cs="Courier New" w:hint="default"/>
      </w:rPr>
    </w:lvl>
    <w:lvl w:ilvl="8" w:tplc="04220005" w:tentative="1">
      <w:start w:val="1"/>
      <w:numFmt w:val="bullet"/>
      <w:lvlText w:val=""/>
      <w:lvlJc w:val="left"/>
      <w:pPr>
        <w:ind w:left="6195" w:hanging="360"/>
      </w:pPr>
      <w:rPr>
        <w:rFonts w:ascii="Wingdings" w:hAnsi="Wingdings" w:hint="default"/>
      </w:rPr>
    </w:lvl>
  </w:abstractNum>
  <w:abstractNum w:abstractNumId="13" w15:restartNumberingAfterBreak="0">
    <w:nsid w:val="141E7E42"/>
    <w:multiLevelType w:val="multilevel"/>
    <w:tmpl w:val="D90E7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842006"/>
    <w:multiLevelType w:val="hybridMultilevel"/>
    <w:tmpl w:val="7F568C9E"/>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5" w15:restartNumberingAfterBreak="0">
    <w:nsid w:val="1AB97096"/>
    <w:multiLevelType w:val="hybridMultilevel"/>
    <w:tmpl w:val="EC5AF812"/>
    <w:lvl w:ilvl="0" w:tplc="71C040E0">
      <w:numFmt w:val="bullet"/>
      <w:lvlText w:val="-"/>
      <w:lvlJc w:val="left"/>
      <w:pPr>
        <w:tabs>
          <w:tab w:val="num" w:pos="1287"/>
        </w:tabs>
        <w:ind w:left="1287" w:hanging="360"/>
      </w:pPr>
      <w:rPr>
        <w:rFonts w:ascii="Times New Roman" w:eastAsia="Arial" w:hAnsi="Times New Roman" w:cs="Times New Roman" w:hint="default"/>
        <w:b/>
      </w:rPr>
    </w:lvl>
    <w:lvl w:ilvl="1" w:tplc="FFFFFFFF">
      <w:start w:val="1"/>
      <w:numFmt w:val="bullet"/>
      <w:lvlText w:val="o"/>
      <w:lvlJc w:val="left"/>
      <w:pPr>
        <w:tabs>
          <w:tab w:val="num" w:pos="2007"/>
        </w:tabs>
        <w:ind w:left="2007" w:hanging="360"/>
      </w:pPr>
      <w:rPr>
        <w:rFonts w:ascii="Courier New" w:hAnsi="Courier New" w:cs="Times New Roman" w:hint="default"/>
      </w:rPr>
    </w:lvl>
    <w:lvl w:ilvl="2" w:tplc="FFFFFFFF">
      <w:start w:val="1"/>
      <w:numFmt w:val="bullet"/>
      <w:lvlText w:val=""/>
      <w:lvlJc w:val="left"/>
      <w:pPr>
        <w:tabs>
          <w:tab w:val="num" w:pos="2727"/>
        </w:tabs>
        <w:ind w:left="2727" w:hanging="360"/>
      </w:pPr>
      <w:rPr>
        <w:rFonts w:ascii="Wingdings" w:hAnsi="Wingdings" w:hint="default"/>
      </w:rPr>
    </w:lvl>
    <w:lvl w:ilvl="3" w:tplc="FFFFFFFF">
      <w:start w:val="1"/>
      <w:numFmt w:val="bullet"/>
      <w:lvlText w:val=""/>
      <w:lvlJc w:val="left"/>
      <w:pPr>
        <w:tabs>
          <w:tab w:val="num" w:pos="3447"/>
        </w:tabs>
        <w:ind w:left="3447" w:hanging="360"/>
      </w:pPr>
      <w:rPr>
        <w:rFonts w:ascii="Symbol" w:hAnsi="Symbol" w:hint="default"/>
      </w:rPr>
    </w:lvl>
    <w:lvl w:ilvl="4" w:tplc="FFFFFFFF">
      <w:start w:val="1"/>
      <w:numFmt w:val="bullet"/>
      <w:lvlText w:val="o"/>
      <w:lvlJc w:val="left"/>
      <w:pPr>
        <w:tabs>
          <w:tab w:val="num" w:pos="4167"/>
        </w:tabs>
        <w:ind w:left="4167" w:hanging="360"/>
      </w:pPr>
      <w:rPr>
        <w:rFonts w:ascii="Courier New" w:hAnsi="Courier New" w:cs="Times New Roman" w:hint="default"/>
      </w:rPr>
    </w:lvl>
    <w:lvl w:ilvl="5" w:tplc="FFFFFFFF">
      <w:start w:val="1"/>
      <w:numFmt w:val="bullet"/>
      <w:lvlText w:val=""/>
      <w:lvlJc w:val="left"/>
      <w:pPr>
        <w:tabs>
          <w:tab w:val="num" w:pos="4887"/>
        </w:tabs>
        <w:ind w:left="4887" w:hanging="360"/>
      </w:pPr>
      <w:rPr>
        <w:rFonts w:ascii="Wingdings" w:hAnsi="Wingdings" w:hint="default"/>
      </w:rPr>
    </w:lvl>
    <w:lvl w:ilvl="6" w:tplc="FFFFFFFF">
      <w:start w:val="1"/>
      <w:numFmt w:val="bullet"/>
      <w:lvlText w:val=""/>
      <w:lvlJc w:val="left"/>
      <w:pPr>
        <w:tabs>
          <w:tab w:val="num" w:pos="5607"/>
        </w:tabs>
        <w:ind w:left="5607" w:hanging="360"/>
      </w:pPr>
      <w:rPr>
        <w:rFonts w:ascii="Symbol" w:hAnsi="Symbol" w:hint="default"/>
      </w:rPr>
    </w:lvl>
    <w:lvl w:ilvl="7" w:tplc="FFFFFFFF">
      <w:start w:val="1"/>
      <w:numFmt w:val="bullet"/>
      <w:lvlText w:val="o"/>
      <w:lvlJc w:val="left"/>
      <w:pPr>
        <w:tabs>
          <w:tab w:val="num" w:pos="6327"/>
        </w:tabs>
        <w:ind w:left="6327" w:hanging="360"/>
      </w:pPr>
      <w:rPr>
        <w:rFonts w:ascii="Courier New" w:hAnsi="Courier New" w:cs="Times New Roman" w:hint="default"/>
      </w:rPr>
    </w:lvl>
    <w:lvl w:ilvl="8" w:tplc="FFFFFFFF">
      <w:start w:val="1"/>
      <w:numFmt w:val="bullet"/>
      <w:lvlText w:val=""/>
      <w:lvlJc w:val="left"/>
      <w:pPr>
        <w:tabs>
          <w:tab w:val="num" w:pos="7047"/>
        </w:tabs>
        <w:ind w:left="7047" w:hanging="360"/>
      </w:pPr>
      <w:rPr>
        <w:rFonts w:ascii="Wingdings" w:hAnsi="Wingdings" w:hint="default"/>
      </w:rPr>
    </w:lvl>
  </w:abstractNum>
  <w:abstractNum w:abstractNumId="16" w15:restartNumberingAfterBreak="0">
    <w:nsid w:val="1C895D98"/>
    <w:multiLevelType w:val="hybridMultilevel"/>
    <w:tmpl w:val="BD40DCF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15:restartNumberingAfterBreak="0">
    <w:nsid w:val="1C952941"/>
    <w:multiLevelType w:val="hybridMultilevel"/>
    <w:tmpl w:val="817CFD4C"/>
    <w:lvl w:ilvl="0" w:tplc="2C32E8AA">
      <w:start w:val="21"/>
      <w:numFmt w:val="bullet"/>
      <w:lvlText w:val="-"/>
      <w:lvlJc w:val="left"/>
      <w:pPr>
        <w:ind w:left="720" w:hanging="360"/>
      </w:pPr>
      <w:rPr>
        <w:rFonts w:ascii="Calibri" w:eastAsiaTheme="minorHAnsi" w:hAnsi="Calibri" w:cs="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21F30D47"/>
    <w:multiLevelType w:val="multilevel"/>
    <w:tmpl w:val="DB54CD68"/>
    <w:lvl w:ilvl="0">
      <w:start w:val="1"/>
      <w:numFmt w:val="bullet"/>
      <w:lvlText w:val=""/>
      <w:lvlJc w:val="left"/>
      <w:pPr>
        <w:tabs>
          <w:tab w:val="num" w:pos="720"/>
        </w:tabs>
        <w:ind w:left="720" w:hanging="360"/>
      </w:pPr>
      <w:rPr>
        <w:rFonts w:ascii="Symbol" w:hAnsi="Symbol" w:hint="default"/>
        <w:sz w:val="20"/>
      </w:rPr>
    </w:lvl>
    <w:lvl w:ilvl="1">
      <w:start w:val="12"/>
      <w:numFmt w:val="decimal"/>
      <w:lvlText w:val="%2."/>
      <w:lvlJc w:val="left"/>
      <w:pPr>
        <w:ind w:left="1455" w:hanging="375"/>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137D7E"/>
    <w:multiLevelType w:val="multilevel"/>
    <w:tmpl w:val="4FFE2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665C3E"/>
    <w:multiLevelType w:val="hybridMultilevel"/>
    <w:tmpl w:val="F386211A"/>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1" w15:restartNumberingAfterBreak="0">
    <w:nsid w:val="270813FE"/>
    <w:multiLevelType w:val="multilevel"/>
    <w:tmpl w:val="5B0C5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31128B"/>
    <w:multiLevelType w:val="multilevel"/>
    <w:tmpl w:val="3C5AD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D53C9A"/>
    <w:multiLevelType w:val="hybridMultilevel"/>
    <w:tmpl w:val="3B08150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299D2B1E"/>
    <w:multiLevelType w:val="multilevel"/>
    <w:tmpl w:val="ABC4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AA6608"/>
    <w:multiLevelType w:val="multilevel"/>
    <w:tmpl w:val="34E6D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1550EB"/>
    <w:multiLevelType w:val="multilevel"/>
    <w:tmpl w:val="053C427C"/>
    <w:lvl w:ilvl="0">
      <w:start w:val="1"/>
      <w:numFmt w:val="bullet"/>
      <w:pStyle w:val="1"/>
      <w:lvlText w:val="-"/>
      <w:lvlJc w:val="left"/>
      <w:pPr>
        <w:ind w:left="720" w:hanging="360"/>
      </w:pPr>
      <w:rPr>
        <w:u w:val="none"/>
      </w:rPr>
    </w:lvl>
    <w:lvl w:ilvl="1">
      <w:start w:val="1"/>
      <w:numFmt w:val="bullet"/>
      <w:pStyle w:val="2"/>
      <w:lvlText w:val="-"/>
      <w:lvlJc w:val="left"/>
      <w:pPr>
        <w:ind w:left="1440" w:hanging="360"/>
      </w:pPr>
      <w:rPr>
        <w:u w:val="none"/>
      </w:rPr>
    </w:lvl>
    <w:lvl w:ilvl="2">
      <w:start w:val="1"/>
      <w:numFmt w:val="bullet"/>
      <w:pStyle w:val="3"/>
      <w:lvlText w:val="-"/>
      <w:lvlJc w:val="left"/>
      <w:pPr>
        <w:ind w:left="2160" w:hanging="360"/>
      </w:pPr>
      <w:rPr>
        <w:u w:val="none"/>
      </w:rPr>
    </w:lvl>
    <w:lvl w:ilvl="3">
      <w:start w:val="1"/>
      <w:numFmt w:val="bullet"/>
      <w:pStyle w:val="4"/>
      <w:lvlText w:val="-"/>
      <w:lvlJc w:val="left"/>
      <w:pPr>
        <w:ind w:left="2880" w:hanging="360"/>
      </w:pPr>
      <w:rPr>
        <w:u w:val="none"/>
      </w:rPr>
    </w:lvl>
    <w:lvl w:ilvl="4">
      <w:start w:val="1"/>
      <w:numFmt w:val="bullet"/>
      <w:pStyle w:val="5"/>
      <w:lvlText w:val="-"/>
      <w:lvlJc w:val="left"/>
      <w:pPr>
        <w:ind w:left="3600" w:hanging="360"/>
      </w:pPr>
      <w:rPr>
        <w:u w:val="none"/>
      </w:rPr>
    </w:lvl>
    <w:lvl w:ilvl="5">
      <w:start w:val="1"/>
      <w:numFmt w:val="bullet"/>
      <w:pStyle w:val="6"/>
      <w:lvlText w:val="-"/>
      <w:lvlJc w:val="left"/>
      <w:pPr>
        <w:ind w:left="4320" w:hanging="360"/>
      </w:pPr>
      <w:rPr>
        <w:u w:val="none"/>
      </w:rPr>
    </w:lvl>
    <w:lvl w:ilvl="6">
      <w:start w:val="1"/>
      <w:numFmt w:val="bullet"/>
      <w:pStyle w:val="7"/>
      <w:lvlText w:val="-"/>
      <w:lvlJc w:val="left"/>
      <w:pPr>
        <w:ind w:left="5040" w:hanging="360"/>
      </w:pPr>
      <w:rPr>
        <w:u w:val="none"/>
      </w:rPr>
    </w:lvl>
    <w:lvl w:ilvl="7">
      <w:start w:val="1"/>
      <w:numFmt w:val="bullet"/>
      <w:pStyle w:val="8"/>
      <w:lvlText w:val="-"/>
      <w:lvlJc w:val="left"/>
      <w:pPr>
        <w:ind w:left="5760" w:hanging="360"/>
      </w:pPr>
      <w:rPr>
        <w:u w:val="none"/>
      </w:rPr>
    </w:lvl>
    <w:lvl w:ilvl="8">
      <w:start w:val="1"/>
      <w:numFmt w:val="bullet"/>
      <w:pStyle w:val="9"/>
      <w:lvlText w:val="-"/>
      <w:lvlJc w:val="left"/>
      <w:pPr>
        <w:ind w:left="6480" w:hanging="360"/>
      </w:pPr>
      <w:rPr>
        <w:u w:val="none"/>
      </w:rPr>
    </w:lvl>
  </w:abstractNum>
  <w:abstractNum w:abstractNumId="27" w15:restartNumberingAfterBreak="0">
    <w:nsid w:val="3BF56AF6"/>
    <w:multiLevelType w:val="multilevel"/>
    <w:tmpl w:val="3ABEF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C7F256A"/>
    <w:multiLevelType w:val="hybridMultilevel"/>
    <w:tmpl w:val="3740189C"/>
    <w:lvl w:ilvl="0" w:tplc="06FC6F0A">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9" w15:restartNumberingAfterBreak="0">
    <w:nsid w:val="3F6078F9"/>
    <w:multiLevelType w:val="multilevel"/>
    <w:tmpl w:val="87705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09B4189"/>
    <w:multiLevelType w:val="hybridMultilevel"/>
    <w:tmpl w:val="20664CF2"/>
    <w:lvl w:ilvl="0" w:tplc="58A04B66">
      <w:numFmt w:val="bullet"/>
      <w:lvlText w:val="-"/>
      <w:lvlJc w:val="left"/>
      <w:pPr>
        <w:ind w:left="435" w:hanging="360"/>
      </w:pPr>
      <w:rPr>
        <w:rFonts w:ascii="Times New Roman" w:eastAsiaTheme="minorHAnsi" w:hAnsi="Times New Roman" w:cs="Times New Roman" w:hint="default"/>
      </w:rPr>
    </w:lvl>
    <w:lvl w:ilvl="1" w:tplc="04220003" w:tentative="1">
      <w:start w:val="1"/>
      <w:numFmt w:val="bullet"/>
      <w:lvlText w:val="o"/>
      <w:lvlJc w:val="left"/>
      <w:pPr>
        <w:ind w:left="1155" w:hanging="360"/>
      </w:pPr>
      <w:rPr>
        <w:rFonts w:ascii="Courier New" w:hAnsi="Courier New" w:cs="Courier New" w:hint="default"/>
      </w:rPr>
    </w:lvl>
    <w:lvl w:ilvl="2" w:tplc="04220005" w:tentative="1">
      <w:start w:val="1"/>
      <w:numFmt w:val="bullet"/>
      <w:lvlText w:val=""/>
      <w:lvlJc w:val="left"/>
      <w:pPr>
        <w:ind w:left="1875" w:hanging="360"/>
      </w:pPr>
      <w:rPr>
        <w:rFonts w:ascii="Wingdings" w:hAnsi="Wingdings" w:hint="default"/>
      </w:rPr>
    </w:lvl>
    <w:lvl w:ilvl="3" w:tplc="04220001" w:tentative="1">
      <w:start w:val="1"/>
      <w:numFmt w:val="bullet"/>
      <w:lvlText w:val=""/>
      <w:lvlJc w:val="left"/>
      <w:pPr>
        <w:ind w:left="2595" w:hanging="360"/>
      </w:pPr>
      <w:rPr>
        <w:rFonts w:ascii="Symbol" w:hAnsi="Symbol" w:hint="default"/>
      </w:rPr>
    </w:lvl>
    <w:lvl w:ilvl="4" w:tplc="04220003" w:tentative="1">
      <w:start w:val="1"/>
      <w:numFmt w:val="bullet"/>
      <w:lvlText w:val="o"/>
      <w:lvlJc w:val="left"/>
      <w:pPr>
        <w:ind w:left="3315" w:hanging="360"/>
      </w:pPr>
      <w:rPr>
        <w:rFonts w:ascii="Courier New" w:hAnsi="Courier New" w:cs="Courier New" w:hint="default"/>
      </w:rPr>
    </w:lvl>
    <w:lvl w:ilvl="5" w:tplc="04220005" w:tentative="1">
      <w:start w:val="1"/>
      <w:numFmt w:val="bullet"/>
      <w:lvlText w:val=""/>
      <w:lvlJc w:val="left"/>
      <w:pPr>
        <w:ind w:left="4035" w:hanging="360"/>
      </w:pPr>
      <w:rPr>
        <w:rFonts w:ascii="Wingdings" w:hAnsi="Wingdings" w:hint="default"/>
      </w:rPr>
    </w:lvl>
    <w:lvl w:ilvl="6" w:tplc="04220001" w:tentative="1">
      <w:start w:val="1"/>
      <w:numFmt w:val="bullet"/>
      <w:lvlText w:val=""/>
      <w:lvlJc w:val="left"/>
      <w:pPr>
        <w:ind w:left="4755" w:hanging="360"/>
      </w:pPr>
      <w:rPr>
        <w:rFonts w:ascii="Symbol" w:hAnsi="Symbol" w:hint="default"/>
      </w:rPr>
    </w:lvl>
    <w:lvl w:ilvl="7" w:tplc="04220003" w:tentative="1">
      <w:start w:val="1"/>
      <w:numFmt w:val="bullet"/>
      <w:lvlText w:val="o"/>
      <w:lvlJc w:val="left"/>
      <w:pPr>
        <w:ind w:left="5475" w:hanging="360"/>
      </w:pPr>
      <w:rPr>
        <w:rFonts w:ascii="Courier New" w:hAnsi="Courier New" w:cs="Courier New" w:hint="default"/>
      </w:rPr>
    </w:lvl>
    <w:lvl w:ilvl="8" w:tplc="04220005" w:tentative="1">
      <w:start w:val="1"/>
      <w:numFmt w:val="bullet"/>
      <w:lvlText w:val=""/>
      <w:lvlJc w:val="left"/>
      <w:pPr>
        <w:ind w:left="6195" w:hanging="360"/>
      </w:pPr>
      <w:rPr>
        <w:rFonts w:ascii="Wingdings" w:hAnsi="Wingdings" w:hint="default"/>
      </w:rPr>
    </w:lvl>
  </w:abstractNum>
  <w:abstractNum w:abstractNumId="31" w15:restartNumberingAfterBreak="0">
    <w:nsid w:val="461A2348"/>
    <w:multiLevelType w:val="multilevel"/>
    <w:tmpl w:val="667E6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AC487C"/>
    <w:multiLevelType w:val="hybridMultilevel"/>
    <w:tmpl w:val="422608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3" w15:restartNumberingAfterBreak="0">
    <w:nsid w:val="4A747A2C"/>
    <w:multiLevelType w:val="hybridMultilevel"/>
    <w:tmpl w:val="CBA2B85A"/>
    <w:lvl w:ilvl="0" w:tplc="C3AAFC96">
      <w:numFmt w:val="bullet"/>
      <w:lvlText w:val="-"/>
      <w:lvlJc w:val="left"/>
      <w:pPr>
        <w:ind w:left="1068" w:hanging="360"/>
      </w:pPr>
      <w:rPr>
        <w:rFonts w:ascii="Times New Roman" w:eastAsia="Times New Roman" w:hAnsi="Times New Roman" w:cs="Times New Roman" w:hint="default"/>
      </w:rPr>
    </w:lvl>
    <w:lvl w:ilvl="1" w:tplc="04220003">
      <w:start w:val="1"/>
      <w:numFmt w:val="bullet"/>
      <w:lvlText w:val="o"/>
      <w:lvlJc w:val="left"/>
      <w:pPr>
        <w:ind w:left="1788" w:hanging="360"/>
      </w:pPr>
      <w:rPr>
        <w:rFonts w:ascii="Courier New" w:hAnsi="Courier New" w:cs="Courier New" w:hint="default"/>
      </w:rPr>
    </w:lvl>
    <w:lvl w:ilvl="2" w:tplc="04220005">
      <w:start w:val="1"/>
      <w:numFmt w:val="bullet"/>
      <w:lvlText w:val=""/>
      <w:lvlJc w:val="left"/>
      <w:pPr>
        <w:ind w:left="2508" w:hanging="360"/>
      </w:pPr>
      <w:rPr>
        <w:rFonts w:ascii="Wingdings" w:hAnsi="Wingdings" w:hint="default"/>
      </w:rPr>
    </w:lvl>
    <w:lvl w:ilvl="3" w:tplc="04220001">
      <w:start w:val="1"/>
      <w:numFmt w:val="bullet"/>
      <w:lvlText w:val=""/>
      <w:lvlJc w:val="left"/>
      <w:pPr>
        <w:ind w:left="3228" w:hanging="360"/>
      </w:pPr>
      <w:rPr>
        <w:rFonts w:ascii="Symbol" w:hAnsi="Symbol" w:hint="default"/>
      </w:rPr>
    </w:lvl>
    <w:lvl w:ilvl="4" w:tplc="04220003">
      <w:start w:val="1"/>
      <w:numFmt w:val="bullet"/>
      <w:lvlText w:val="o"/>
      <w:lvlJc w:val="left"/>
      <w:pPr>
        <w:ind w:left="3948" w:hanging="360"/>
      </w:pPr>
      <w:rPr>
        <w:rFonts w:ascii="Courier New" w:hAnsi="Courier New" w:cs="Courier New" w:hint="default"/>
      </w:rPr>
    </w:lvl>
    <w:lvl w:ilvl="5" w:tplc="04220005">
      <w:start w:val="1"/>
      <w:numFmt w:val="bullet"/>
      <w:lvlText w:val=""/>
      <w:lvlJc w:val="left"/>
      <w:pPr>
        <w:ind w:left="4668" w:hanging="360"/>
      </w:pPr>
      <w:rPr>
        <w:rFonts w:ascii="Wingdings" w:hAnsi="Wingdings" w:hint="default"/>
      </w:rPr>
    </w:lvl>
    <w:lvl w:ilvl="6" w:tplc="04220001">
      <w:start w:val="1"/>
      <w:numFmt w:val="bullet"/>
      <w:lvlText w:val=""/>
      <w:lvlJc w:val="left"/>
      <w:pPr>
        <w:ind w:left="5388" w:hanging="360"/>
      </w:pPr>
      <w:rPr>
        <w:rFonts w:ascii="Symbol" w:hAnsi="Symbol" w:hint="default"/>
      </w:rPr>
    </w:lvl>
    <w:lvl w:ilvl="7" w:tplc="04220003">
      <w:start w:val="1"/>
      <w:numFmt w:val="bullet"/>
      <w:lvlText w:val="o"/>
      <w:lvlJc w:val="left"/>
      <w:pPr>
        <w:ind w:left="6108" w:hanging="360"/>
      </w:pPr>
      <w:rPr>
        <w:rFonts w:ascii="Courier New" w:hAnsi="Courier New" w:cs="Courier New" w:hint="default"/>
      </w:rPr>
    </w:lvl>
    <w:lvl w:ilvl="8" w:tplc="04220005">
      <w:start w:val="1"/>
      <w:numFmt w:val="bullet"/>
      <w:lvlText w:val=""/>
      <w:lvlJc w:val="left"/>
      <w:pPr>
        <w:ind w:left="6828" w:hanging="360"/>
      </w:pPr>
      <w:rPr>
        <w:rFonts w:ascii="Wingdings" w:hAnsi="Wingdings" w:hint="default"/>
      </w:rPr>
    </w:lvl>
  </w:abstractNum>
  <w:abstractNum w:abstractNumId="34" w15:restartNumberingAfterBreak="0">
    <w:nsid w:val="4B067135"/>
    <w:multiLevelType w:val="multilevel"/>
    <w:tmpl w:val="BF9EB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0B3002"/>
    <w:multiLevelType w:val="hybridMultilevel"/>
    <w:tmpl w:val="FCCA5C3E"/>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6" w15:restartNumberingAfterBreak="0">
    <w:nsid w:val="4C06485A"/>
    <w:multiLevelType w:val="multilevel"/>
    <w:tmpl w:val="EF5AD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F6F1CD1"/>
    <w:multiLevelType w:val="hybridMultilevel"/>
    <w:tmpl w:val="3808061A"/>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8" w15:restartNumberingAfterBreak="0">
    <w:nsid w:val="50CE4795"/>
    <w:multiLevelType w:val="multilevel"/>
    <w:tmpl w:val="A07A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16025B4"/>
    <w:multiLevelType w:val="multilevel"/>
    <w:tmpl w:val="4F666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7461D9"/>
    <w:multiLevelType w:val="multilevel"/>
    <w:tmpl w:val="24B82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5B134D1"/>
    <w:multiLevelType w:val="multilevel"/>
    <w:tmpl w:val="D8B65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2571EA"/>
    <w:multiLevelType w:val="hybridMultilevel"/>
    <w:tmpl w:val="102E221A"/>
    <w:lvl w:ilvl="0" w:tplc="C4A8D784">
      <w:start w:val="1"/>
      <w:numFmt w:val="bullet"/>
      <w:lvlText w:val=""/>
      <w:lvlJc w:val="left"/>
      <w:pPr>
        <w:ind w:left="720" w:hanging="360"/>
      </w:pPr>
      <w:rPr>
        <w:rFonts w:ascii="Symbol" w:hAnsi="Symbol" w:hint="default"/>
        <w:color w:val="auto"/>
      </w:rPr>
    </w:lvl>
    <w:lvl w:ilvl="1" w:tplc="04220003">
      <w:start w:val="1"/>
      <w:numFmt w:val="bullet"/>
      <w:lvlText w:val="o"/>
      <w:lvlJc w:val="left"/>
      <w:pPr>
        <w:ind w:left="1440" w:hanging="360"/>
      </w:pPr>
      <w:rPr>
        <w:rFonts w:ascii="Courier New" w:hAnsi="Courier New" w:cs="Times New Roman"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Times New Roman"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Times New Roman" w:hint="default"/>
      </w:rPr>
    </w:lvl>
    <w:lvl w:ilvl="8" w:tplc="04220005">
      <w:start w:val="1"/>
      <w:numFmt w:val="bullet"/>
      <w:lvlText w:val=""/>
      <w:lvlJc w:val="left"/>
      <w:pPr>
        <w:ind w:left="6480" w:hanging="360"/>
      </w:pPr>
      <w:rPr>
        <w:rFonts w:ascii="Wingdings" w:hAnsi="Wingdings" w:hint="default"/>
      </w:rPr>
    </w:lvl>
  </w:abstractNum>
  <w:abstractNum w:abstractNumId="43" w15:restartNumberingAfterBreak="0">
    <w:nsid w:val="5C1257FD"/>
    <w:multiLevelType w:val="hybridMultilevel"/>
    <w:tmpl w:val="CBC024A6"/>
    <w:lvl w:ilvl="0" w:tplc="5A3AE49E">
      <w:start w:val="1"/>
      <w:numFmt w:val="decimal"/>
      <w:lvlText w:val="%1."/>
      <w:lvlJc w:val="left"/>
      <w:pPr>
        <w:ind w:left="1570" w:hanging="360"/>
      </w:pPr>
      <w:rPr>
        <w:b/>
        <w:bCs w:val="0"/>
      </w:rPr>
    </w:lvl>
    <w:lvl w:ilvl="1" w:tplc="04220019">
      <w:start w:val="1"/>
      <w:numFmt w:val="lowerLetter"/>
      <w:lvlText w:val="%2."/>
      <w:lvlJc w:val="left"/>
      <w:pPr>
        <w:ind w:left="2290" w:hanging="360"/>
      </w:pPr>
    </w:lvl>
    <w:lvl w:ilvl="2" w:tplc="0422001B">
      <w:start w:val="1"/>
      <w:numFmt w:val="lowerRoman"/>
      <w:lvlText w:val="%3."/>
      <w:lvlJc w:val="right"/>
      <w:pPr>
        <w:ind w:left="3010" w:hanging="180"/>
      </w:pPr>
    </w:lvl>
    <w:lvl w:ilvl="3" w:tplc="0422000F">
      <w:start w:val="1"/>
      <w:numFmt w:val="decimal"/>
      <w:lvlText w:val="%4."/>
      <w:lvlJc w:val="left"/>
      <w:pPr>
        <w:ind w:left="3730" w:hanging="360"/>
      </w:pPr>
    </w:lvl>
    <w:lvl w:ilvl="4" w:tplc="04220019">
      <w:start w:val="1"/>
      <w:numFmt w:val="lowerLetter"/>
      <w:lvlText w:val="%5."/>
      <w:lvlJc w:val="left"/>
      <w:pPr>
        <w:ind w:left="4450" w:hanging="360"/>
      </w:pPr>
    </w:lvl>
    <w:lvl w:ilvl="5" w:tplc="0422001B">
      <w:start w:val="1"/>
      <w:numFmt w:val="lowerRoman"/>
      <w:lvlText w:val="%6."/>
      <w:lvlJc w:val="right"/>
      <w:pPr>
        <w:ind w:left="5170" w:hanging="180"/>
      </w:pPr>
    </w:lvl>
    <w:lvl w:ilvl="6" w:tplc="0422000F">
      <w:start w:val="1"/>
      <w:numFmt w:val="decimal"/>
      <w:lvlText w:val="%7."/>
      <w:lvlJc w:val="left"/>
      <w:pPr>
        <w:ind w:left="5890" w:hanging="360"/>
      </w:pPr>
    </w:lvl>
    <w:lvl w:ilvl="7" w:tplc="04220019">
      <w:start w:val="1"/>
      <w:numFmt w:val="lowerLetter"/>
      <w:lvlText w:val="%8."/>
      <w:lvlJc w:val="left"/>
      <w:pPr>
        <w:ind w:left="6610" w:hanging="360"/>
      </w:pPr>
    </w:lvl>
    <w:lvl w:ilvl="8" w:tplc="0422001B">
      <w:start w:val="1"/>
      <w:numFmt w:val="lowerRoman"/>
      <w:lvlText w:val="%9."/>
      <w:lvlJc w:val="right"/>
      <w:pPr>
        <w:ind w:left="7330" w:hanging="180"/>
      </w:pPr>
    </w:lvl>
  </w:abstractNum>
  <w:abstractNum w:abstractNumId="44" w15:restartNumberingAfterBreak="0">
    <w:nsid w:val="5C4E7849"/>
    <w:multiLevelType w:val="multilevel"/>
    <w:tmpl w:val="AAD42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D4D2612"/>
    <w:multiLevelType w:val="hybridMultilevel"/>
    <w:tmpl w:val="6066944C"/>
    <w:lvl w:ilvl="0" w:tplc="F4C261E8">
      <w:start w:val="2"/>
      <w:numFmt w:val="bullet"/>
      <w:lvlText w:val=""/>
      <w:lvlJc w:val="left"/>
      <w:pPr>
        <w:ind w:left="1440" w:hanging="360"/>
      </w:pPr>
      <w:rPr>
        <w:rFonts w:ascii="Symbol" w:eastAsiaTheme="minorHAnsi" w:hAnsi="Symbol" w:cs="Times New Roman" w:hint="default"/>
        <w:b w:val="0"/>
      </w:rPr>
    </w:lvl>
    <w:lvl w:ilvl="1" w:tplc="04220003">
      <w:start w:val="1"/>
      <w:numFmt w:val="bullet"/>
      <w:lvlText w:val="o"/>
      <w:lvlJc w:val="left"/>
      <w:pPr>
        <w:ind w:left="2160" w:hanging="360"/>
      </w:pPr>
      <w:rPr>
        <w:rFonts w:ascii="Courier New" w:hAnsi="Courier New" w:cs="Courier New" w:hint="default"/>
      </w:rPr>
    </w:lvl>
    <w:lvl w:ilvl="2" w:tplc="04220005">
      <w:start w:val="1"/>
      <w:numFmt w:val="bullet"/>
      <w:lvlText w:val=""/>
      <w:lvlJc w:val="left"/>
      <w:pPr>
        <w:ind w:left="2880" w:hanging="360"/>
      </w:pPr>
      <w:rPr>
        <w:rFonts w:ascii="Wingdings" w:hAnsi="Wingdings" w:hint="default"/>
      </w:rPr>
    </w:lvl>
    <w:lvl w:ilvl="3" w:tplc="04220001">
      <w:start w:val="1"/>
      <w:numFmt w:val="bullet"/>
      <w:lvlText w:val=""/>
      <w:lvlJc w:val="left"/>
      <w:pPr>
        <w:ind w:left="3600" w:hanging="360"/>
      </w:pPr>
      <w:rPr>
        <w:rFonts w:ascii="Symbol" w:hAnsi="Symbol" w:hint="default"/>
      </w:rPr>
    </w:lvl>
    <w:lvl w:ilvl="4" w:tplc="04220003">
      <w:start w:val="1"/>
      <w:numFmt w:val="bullet"/>
      <w:lvlText w:val="o"/>
      <w:lvlJc w:val="left"/>
      <w:pPr>
        <w:ind w:left="4320" w:hanging="360"/>
      </w:pPr>
      <w:rPr>
        <w:rFonts w:ascii="Courier New" w:hAnsi="Courier New" w:cs="Courier New" w:hint="default"/>
      </w:rPr>
    </w:lvl>
    <w:lvl w:ilvl="5" w:tplc="04220005">
      <w:start w:val="1"/>
      <w:numFmt w:val="bullet"/>
      <w:lvlText w:val=""/>
      <w:lvlJc w:val="left"/>
      <w:pPr>
        <w:ind w:left="5040" w:hanging="360"/>
      </w:pPr>
      <w:rPr>
        <w:rFonts w:ascii="Wingdings" w:hAnsi="Wingdings" w:hint="default"/>
      </w:rPr>
    </w:lvl>
    <w:lvl w:ilvl="6" w:tplc="04220001">
      <w:start w:val="1"/>
      <w:numFmt w:val="bullet"/>
      <w:lvlText w:val=""/>
      <w:lvlJc w:val="left"/>
      <w:pPr>
        <w:ind w:left="5760" w:hanging="360"/>
      </w:pPr>
      <w:rPr>
        <w:rFonts w:ascii="Symbol" w:hAnsi="Symbol" w:hint="default"/>
      </w:rPr>
    </w:lvl>
    <w:lvl w:ilvl="7" w:tplc="04220003">
      <w:start w:val="1"/>
      <w:numFmt w:val="bullet"/>
      <w:lvlText w:val="o"/>
      <w:lvlJc w:val="left"/>
      <w:pPr>
        <w:ind w:left="6480" w:hanging="360"/>
      </w:pPr>
      <w:rPr>
        <w:rFonts w:ascii="Courier New" w:hAnsi="Courier New" w:cs="Courier New" w:hint="default"/>
      </w:rPr>
    </w:lvl>
    <w:lvl w:ilvl="8" w:tplc="04220005">
      <w:start w:val="1"/>
      <w:numFmt w:val="bullet"/>
      <w:lvlText w:val=""/>
      <w:lvlJc w:val="left"/>
      <w:pPr>
        <w:ind w:left="7200" w:hanging="360"/>
      </w:pPr>
      <w:rPr>
        <w:rFonts w:ascii="Wingdings" w:hAnsi="Wingdings" w:hint="default"/>
      </w:rPr>
    </w:lvl>
  </w:abstractNum>
  <w:abstractNum w:abstractNumId="46" w15:restartNumberingAfterBreak="0">
    <w:nsid w:val="5DAD7F2F"/>
    <w:multiLevelType w:val="hybridMultilevel"/>
    <w:tmpl w:val="4F92E866"/>
    <w:lvl w:ilvl="0" w:tplc="DA5A698A">
      <w:numFmt w:val="bullet"/>
      <w:lvlText w:val="-"/>
      <w:lvlJc w:val="left"/>
      <w:pPr>
        <w:ind w:left="786"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7" w15:restartNumberingAfterBreak="0">
    <w:nsid w:val="60777F61"/>
    <w:multiLevelType w:val="hybridMultilevel"/>
    <w:tmpl w:val="DD20D288"/>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8" w15:restartNumberingAfterBreak="0">
    <w:nsid w:val="610B2815"/>
    <w:multiLevelType w:val="multilevel"/>
    <w:tmpl w:val="EF22A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5F0665B"/>
    <w:multiLevelType w:val="hybridMultilevel"/>
    <w:tmpl w:val="D736DBA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0" w15:restartNumberingAfterBreak="0">
    <w:nsid w:val="666A4F42"/>
    <w:multiLevelType w:val="multilevel"/>
    <w:tmpl w:val="B52A8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73F3694"/>
    <w:multiLevelType w:val="multilevel"/>
    <w:tmpl w:val="FB1E3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D3112E"/>
    <w:multiLevelType w:val="hybridMultilevel"/>
    <w:tmpl w:val="AEBC15CA"/>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3" w15:restartNumberingAfterBreak="0">
    <w:nsid w:val="6C205F3B"/>
    <w:multiLevelType w:val="hybridMultilevel"/>
    <w:tmpl w:val="4ACA9372"/>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4" w15:restartNumberingAfterBreak="0">
    <w:nsid w:val="6ECC5B07"/>
    <w:multiLevelType w:val="hybridMultilevel"/>
    <w:tmpl w:val="FEF82F0C"/>
    <w:lvl w:ilvl="0" w:tplc="EA382000">
      <w:start w:val="1"/>
      <w:numFmt w:val="bullet"/>
      <w:lvlText w:val="-"/>
      <w:lvlJc w:val="left"/>
      <w:pPr>
        <w:ind w:left="1210" w:hanging="360"/>
      </w:pPr>
      <w:rPr>
        <w:rFonts w:ascii="Times New Roman" w:eastAsiaTheme="minorHAnsi" w:hAnsi="Times New Roman" w:cs="Times New Roman" w:hint="default"/>
      </w:rPr>
    </w:lvl>
    <w:lvl w:ilvl="1" w:tplc="04220003">
      <w:start w:val="1"/>
      <w:numFmt w:val="bullet"/>
      <w:lvlText w:val="o"/>
      <w:lvlJc w:val="left"/>
      <w:pPr>
        <w:ind w:left="1800" w:hanging="360"/>
      </w:pPr>
      <w:rPr>
        <w:rFonts w:ascii="Courier New" w:hAnsi="Courier New" w:cs="Courier New" w:hint="default"/>
      </w:rPr>
    </w:lvl>
    <w:lvl w:ilvl="2" w:tplc="04220005">
      <w:start w:val="1"/>
      <w:numFmt w:val="bullet"/>
      <w:lvlText w:val=""/>
      <w:lvlJc w:val="left"/>
      <w:pPr>
        <w:ind w:left="2520" w:hanging="360"/>
      </w:pPr>
      <w:rPr>
        <w:rFonts w:ascii="Wingdings" w:hAnsi="Wingdings" w:hint="default"/>
      </w:rPr>
    </w:lvl>
    <w:lvl w:ilvl="3" w:tplc="04220001">
      <w:start w:val="1"/>
      <w:numFmt w:val="bullet"/>
      <w:lvlText w:val=""/>
      <w:lvlJc w:val="left"/>
      <w:pPr>
        <w:ind w:left="3240" w:hanging="360"/>
      </w:pPr>
      <w:rPr>
        <w:rFonts w:ascii="Symbol" w:hAnsi="Symbol" w:hint="default"/>
      </w:rPr>
    </w:lvl>
    <w:lvl w:ilvl="4" w:tplc="04220003">
      <w:start w:val="1"/>
      <w:numFmt w:val="bullet"/>
      <w:lvlText w:val="o"/>
      <w:lvlJc w:val="left"/>
      <w:pPr>
        <w:ind w:left="3960" w:hanging="360"/>
      </w:pPr>
      <w:rPr>
        <w:rFonts w:ascii="Courier New" w:hAnsi="Courier New" w:cs="Courier New" w:hint="default"/>
      </w:rPr>
    </w:lvl>
    <w:lvl w:ilvl="5" w:tplc="04220005">
      <w:start w:val="1"/>
      <w:numFmt w:val="bullet"/>
      <w:lvlText w:val=""/>
      <w:lvlJc w:val="left"/>
      <w:pPr>
        <w:ind w:left="4680" w:hanging="360"/>
      </w:pPr>
      <w:rPr>
        <w:rFonts w:ascii="Wingdings" w:hAnsi="Wingdings" w:hint="default"/>
      </w:rPr>
    </w:lvl>
    <w:lvl w:ilvl="6" w:tplc="04220001">
      <w:start w:val="1"/>
      <w:numFmt w:val="bullet"/>
      <w:lvlText w:val=""/>
      <w:lvlJc w:val="left"/>
      <w:pPr>
        <w:ind w:left="5400" w:hanging="360"/>
      </w:pPr>
      <w:rPr>
        <w:rFonts w:ascii="Symbol" w:hAnsi="Symbol" w:hint="default"/>
      </w:rPr>
    </w:lvl>
    <w:lvl w:ilvl="7" w:tplc="04220003">
      <w:start w:val="1"/>
      <w:numFmt w:val="bullet"/>
      <w:lvlText w:val="o"/>
      <w:lvlJc w:val="left"/>
      <w:pPr>
        <w:ind w:left="6120" w:hanging="360"/>
      </w:pPr>
      <w:rPr>
        <w:rFonts w:ascii="Courier New" w:hAnsi="Courier New" w:cs="Courier New" w:hint="default"/>
      </w:rPr>
    </w:lvl>
    <w:lvl w:ilvl="8" w:tplc="04220005">
      <w:start w:val="1"/>
      <w:numFmt w:val="bullet"/>
      <w:lvlText w:val=""/>
      <w:lvlJc w:val="left"/>
      <w:pPr>
        <w:ind w:left="6840" w:hanging="360"/>
      </w:pPr>
      <w:rPr>
        <w:rFonts w:ascii="Wingdings" w:hAnsi="Wingdings" w:hint="default"/>
      </w:rPr>
    </w:lvl>
  </w:abstractNum>
  <w:abstractNum w:abstractNumId="55" w15:restartNumberingAfterBreak="0">
    <w:nsid w:val="6FFA2837"/>
    <w:multiLevelType w:val="multilevel"/>
    <w:tmpl w:val="1A9AC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1226574"/>
    <w:multiLevelType w:val="multilevel"/>
    <w:tmpl w:val="B6A8F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941750E"/>
    <w:multiLevelType w:val="hybridMultilevel"/>
    <w:tmpl w:val="B46AC05C"/>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8" w15:restartNumberingAfterBreak="0">
    <w:nsid w:val="7BF12E78"/>
    <w:multiLevelType w:val="multilevel"/>
    <w:tmpl w:val="B86E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D0B519D"/>
    <w:multiLevelType w:val="hybridMultilevel"/>
    <w:tmpl w:val="E80C99E6"/>
    <w:lvl w:ilvl="0" w:tplc="04220001">
      <w:start w:val="1"/>
      <w:numFmt w:val="bullet"/>
      <w:lvlText w:val=""/>
      <w:lvlJc w:val="left"/>
      <w:pPr>
        <w:ind w:left="1428" w:hanging="360"/>
      </w:pPr>
      <w:rPr>
        <w:rFonts w:ascii="Symbol" w:hAnsi="Symbol"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60" w15:restartNumberingAfterBreak="0">
    <w:nsid w:val="7ECC3F12"/>
    <w:multiLevelType w:val="multilevel"/>
    <w:tmpl w:val="9F38D6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FEE0F27"/>
    <w:multiLevelType w:val="hybridMultilevel"/>
    <w:tmpl w:val="2B188E62"/>
    <w:lvl w:ilvl="0" w:tplc="53541EF6">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28"/>
  </w:num>
  <w:num w:numId="3">
    <w:abstractNumId w:val="17"/>
  </w:num>
  <w:num w:numId="4">
    <w:abstractNumId w:val="49"/>
  </w:num>
  <w:num w:numId="5">
    <w:abstractNumId w:val="26"/>
  </w:num>
  <w:num w:numId="6">
    <w:abstractNumId w:val="0"/>
  </w:num>
  <w:num w:numId="7">
    <w:abstractNumId w:val="11"/>
  </w:num>
  <w:num w:numId="8">
    <w:abstractNumId w:val="60"/>
  </w:num>
  <w:num w:numId="9">
    <w:abstractNumId w:val="46"/>
  </w:num>
  <w:num w:numId="10">
    <w:abstractNumId w:val="61"/>
  </w:num>
  <w:num w:numId="11">
    <w:abstractNumId w:val="30"/>
  </w:num>
  <w:num w:numId="12">
    <w:abstractNumId w:val="38"/>
  </w:num>
  <w:num w:numId="13">
    <w:abstractNumId w:val="48"/>
  </w:num>
  <w:num w:numId="14">
    <w:abstractNumId w:val="13"/>
  </w:num>
  <w:num w:numId="15">
    <w:abstractNumId w:val="5"/>
  </w:num>
  <w:num w:numId="16">
    <w:abstractNumId w:val="25"/>
  </w:num>
  <w:num w:numId="17">
    <w:abstractNumId w:val="31"/>
  </w:num>
  <w:num w:numId="18">
    <w:abstractNumId w:val="40"/>
  </w:num>
  <w:num w:numId="19">
    <w:abstractNumId w:val="27"/>
  </w:num>
  <w:num w:numId="20">
    <w:abstractNumId w:val="2"/>
  </w:num>
  <w:num w:numId="21">
    <w:abstractNumId w:val="39"/>
  </w:num>
  <w:num w:numId="22">
    <w:abstractNumId w:val="3"/>
  </w:num>
  <w:num w:numId="23">
    <w:abstractNumId w:val="8"/>
  </w:num>
  <w:num w:numId="24">
    <w:abstractNumId w:val="50"/>
  </w:num>
  <w:num w:numId="25">
    <w:abstractNumId w:val="56"/>
  </w:num>
  <w:num w:numId="26">
    <w:abstractNumId w:val="6"/>
  </w:num>
  <w:num w:numId="27">
    <w:abstractNumId w:val="34"/>
  </w:num>
  <w:num w:numId="28">
    <w:abstractNumId w:val="51"/>
  </w:num>
  <w:num w:numId="29">
    <w:abstractNumId w:val="19"/>
  </w:num>
  <w:num w:numId="30">
    <w:abstractNumId w:val="29"/>
  </w:num>
  <w:num w:numId="31">
    <w:abstractNumId w:val="58"/>
  </w:num>
  <w:num w:numId="32">
    <w:abstractNumId w:val="41"/>
  </w:num>
  <w:num w:numId="33">
    <w:abstractNumId w:val="44"/>
  </w:num>
  <w:num w:numId="34">
    <w:abstractNumId w:val="55"/>
  </w:num>
  <w:num w:numId="35">
    <w:abstractNumId w:val="21"/>
  </w:num>
  <w:num w:numId="36">
    <w:abstractNumId w:val="22"/>
  </w:num>
  <w:num w:numId="37">
    <w:abstractNumId w:val="7"/>
  </w:num>
  <w:num w:numId="38">
    <w:abstractNumId w:val="18"/>
  </w:num>
  <w:num w:numId="39">
    <w:abstractNumId w:val="36"/>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num>
  <w:num w:numId="42">
    <w:abstractNumId w:val="59"/>
  </w:num>
  <w:num w:numId="43">
    <w:abstractNumId w:val="54"/>
  </w:num>
  <w:num w:numId="44">
    <w:abstractNumId w:val="45"/>
  </w:num>
  <w:num w:numId="4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20"/>
  </w:num>
  <w:num w:numId="48">
    <w:abstractNumId w:val="4"/>
  </w:num>
  <w:num w:numId="49">
    <w:abstractNumId w:val="35"/>
  </w:num>
  <w:num w:numId="50">
    <w:abstractNumId w:val="32"/>
  </w:num>
  <w:num w:numId="51">
    <w:abstractNumId w:val="53"/>
  </w:num>
  <w:num w:numId="52">
    <w:abstractNumId w:val="47"/>
  </w:num>
  <w:num w:numId="53">
    <w:abstractNumId w:val="57"/>
  </w:num>
  <w:num w:numId="54">
    <w:abstractNumId w:val="1"/>
  </w:num>
  <w:num w:numId="55">
    <w:abstractNumId w:val="9"/>
  </w:num>
  <w:num w:numId="56">
    <w:abstractNumId w:val="24"/>
  </w:num>
  <w:num w:numId="57">
    <w:abstractNumId w:val="14"/>
  </w:num>
  <w:num w:numId="58">
    <w:abstractNumId w:val="33"/>
  </w:num>
  <w:num w:numId="59">
    <w:abstractNumId w:val="15"/>
  </w:num>
  <w:num w:numId="60">
    <w:abstractNumId w:val="42"/>
  </w:num>
  <w:num w:numId="61">
    <w:abstractNumId w:val="10"/>
  </w:num>
  <w:num w:numId="62">
    <w:abstractNumId w:val="5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6F2"/>
    <w:rsid w:val="003F651F"/>
    <w:rsid w:val="0042357B"/>
    <w:rsid w:val="004757D2"/>
    <w:rsid w:val="00603B67"/>
    <w:rsid w:val="007946F2"/>
    <w:rsid w:val="00B52EE4"/>
    <w:rsid w:val="00C8649E"/>
    <w:rsid w:val="00E10946"/>
    <w:rsid w:val="00E433D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AAE59"/>
  <w15:chartTrackingRefBased/>
  <w15:docId w15:val="{6518C4C7-0464-468E-9EA8-DBDA54DDB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style>
  <w:style w:type="paragraph" w:styleId="1">
    <w:name w:val="heading 1"/>
    <w:basedOn w:val="a0"/>
    <w:next w:val="a0"/>
    <w:link w:val="10"/>
    <w:rsid w:val="00B52EE4"/>
    <w:pPr>
      <w:keepNext/>
      <w:numPr>
        <w:numId w:val="5"/>
      </w:numPr>
      <w:spacing w:after="0" w:line="1" w:lineRule="atLeast"/>
      <w:jc w:val="center"/>
      <w:textDirection w:val="btLr"/>
      <w:textAlignment w:val="top"/>
      <w:outlineLvl w:val="0"/>
    </w:pPr>
    <w:rPr>
      <w:rFonts w:ascii="Times New Roman" w:eastAsia="Times New Roman" w:hAnsi="Times New Roman" w:cs="Times New Roman"/>
      <w:b/>
      <w:position w:val="-1"/>
      <w:sz w:val="24"/>
      <w:szCs w:val="20"/>
      <w:lang w:eastAsia="ar-SA"/>
    </w:rPr>
  </w:style>
  <w:style w:type="paragraph" w:styleId="2">
    <w:name w:val="heading 2"/>
    <w:basedOn w:val="a0"/>
    <w:next w:val="a0"/>
    <w:link w:val="20"/>
    <w:rsid w:val="00B52EE4"/>
    <w:pPr>
      <w:keepNext/>
      <w:numPr>
        <w:ilvl w:val="1"/>
        <w:numId w:val="5"/>
      </w:numPr>
      <w:spacing w:after="0" w:line="1" w:lineRule="atLeast"/>
      <w:ind w:leftChars="-1" w:left="-1" w:hangingChars="1" w:hanging="1"/>
      <w:jc w:val="center"/>
      <w:textDirection w:val="btLr"/>
      <w:textAlignment w:val="top"/>
      <w:outlineLvl w:val="1"/>
    </w:pPr>
    <w:rPr>
      <w:rFonts w:ascii="Times New Roman" w:eastAsia="Times New Roman" w:hAnsi="Times New Roman" w:cs="Times New Roman"/>
      <w:b/>
      <w:position w:val="-1"/>
      <w:sz w:val="36"/>
      <w:szCs w:val="20"/>
      <w:lang w:eastAsia="ar-SA"/>
    </w:rPr>
  </w:style>
  <w:style w:type="paragraph" w:styleId="3">
    <w:name w:val="heading 3"/>
    <w:basedOn w:val="a0"/>
    <w:next w:val="a0"/>
    <w:link w:val="30"/>
    <w:uiPriority w:val="9"/>
    <w:qFormat/>
    <w:rsid w:val="00B52EE4"/>
    <w:pPr>
      <w:keepNext/>
      <w:numPr>
        <w:ilvl w:val="2"/>
        <w:numId w:val="5"/>
      </w:numPr>
      <w:spacing w:after="0" w:line="1" w:lineRule="atLeast"/>
      <w:ind w:leftChars="-1" w:left="-1" w:hangingChars="1" w:hanging="1"/>
      <w:jc w:val="right"/>
      <w:textDirection w:val="btLr"/>
      <w:textAlignment w:val="top"/>
      <w:outlineLvl w:val="2"/>
    </w:pPr>
    <w:rPr>
      <w:rFonts w:ascii="Times New Roman" w:eastAsia="Times New Roman" w:hAnsi="Times New Roman" w:cs="Times New Roman"/>
      <w:b/>
      <w:bCs/>
      <w:position w:val="-1"/>
      <w:sz w:val="24"/>
      <w:szCs w:val="24"/>
      <w:lang w:eastAsia="ar-SA"/>
    </w:rPr>
  </w:style>
  <w:style w:type="paragraph" w:styleId="4">
    <w:name w:val="heading 4"/>
    <w:basedOn w:val="a0"/>
    <w:next w:val="a0"/>
    <w:link w:val="40"/>
    <w:rsid w:val="00B52EE4"/>
    <w:pPr>
      <w:keepNext/>
      <w:numPr>
        <w:ilvl w:val="3"/>
        <w:numId w:val="5"/>
      </w:numPr>
      <w:spacing w:after="0" w:line="1" w:lineRule="atLeast"/>
      <w:ind w:leftChars="-1" w:left="-1" w:hangingChars="1" w:hanging="1"/>
      <w:jc w:val="right"/>
      <w:textDirection w:val="btLr"/>
      <w:textAlignment w:val="top"/>
      <w:outlineLvl w:val="3"/>
    </w:pPr>
    <w:rPr>
      <w:rFonts w:ascii="Times New Roman" w:eastAsia="Times New Roman" w:hAnsi="Times New Roman" w:cs="Times New Roman"/>
      <w:position w:val="-1"/>
      <w:sz w:val="28"/>
      <w:szCs w:val="24"/>
      <w:lang w:eastAsia="ar-SA"/>
    </w:rPr>
  </w:style>
  <w:style w:type="paragraph" w:styleId="5">
    <w:name w:val="heading 5"/>
    <w:basedOn w:val="a0"/>
    <w:next w:val="a0"/>
    <w:link w:val="50"/>
    <w:rsid w:val="00B52EE4"/>
    <w:pPr>
      <w:keepNext/>
      <w:numPr>
        <w:ilvl w:val="4"/>
        <w:numId w:val="5"/>
      </w:numPr>
      <w:spacing w:after="0" w:line="1" w:lineRule="atLeast"/>
      <w:ind w:leftChars="-1" w:left="-1" w:hangingChars="1" w:hanging="1"/>
      <w:jc w:val="right"/>
      <w:textDirection w:val="btLr"/>
      <w:textAlignment w:val="top"/>
      <w:outlineLvl w:val="4"/>
    </w:pPr>
    <w:rPr>
      <w:rFonts w:ascii="Times New Roman" w:eastAsia="Times New Roman" w:hAnsi="Times New Roman" w:cs="Times New Roman"/>
      <w:b/>
      <w:bCs/>
      <w:position w:val="-1"/>
      <w:sz w:val="28"/>
      <w:szCs w:val="24"/>
      <w:lang w:eastAsia="ar-SA"/>
    </w:rPr>
  </w:style>
  <w:style w:type="paragraph" w:styleId="6">
    <w:name w:val="heading 6"/>
    <w:basedOn w:val="a0"/>
    <w:next w:val="a0"/>
    <w:link w:val="60"/>
    <w:rsid w:val="00B52EE4"/>
    <w:pPr>
      <w:keepNext/>
      <w:numPr>
        <w:ilvl w:val="5"/>
        <w:numId w:val="5"/>
      </w:numPr>
      <w:spacing w:after="0" w:line="1" w:lineRule="atLeast"/>
      <w:ind w:leftChars="-1" w:left="-1" w:hangingChars="1" w:hanging="1"/>
      <w:textDirection w:val="btLr"/>
      <w:textAlignment w:val="top"/>
      <w:outlineLvl w:val="5"/>
    </w:pPr>
    <w:rPr>
      <w:rFonts w:ascii="Times New Roman" w:eastAsia="Times New Roman" w:hAnsi="Times New Roman" w:cs="Times New Roman"/>
      <w:b/>
      <w:bCs/>
      <w:position w:val="-1"/>
      <w:sz w:val="28"/>
      <w:szCs w:val="24"/>
      <w:lang w:eastAsia="ar-SA"/>
    </w:rPr>
  </w:style>
  <w:style w:type="paragraph" w:styleId="7">
    <w:name w:val="heading 7"/>
    <w:basedOn w:val="a0"/>
    <w:next w:val="a0"/>
    <w:link w:val="70"/>
    <w:rsid w:val="00B52EE4"/>
    <w:pPr>
      <w:keepNext/>
      <w:numPr>
        <w:ilvl w:val="6"/>
        <w:numId w:val="5"/>
      </w:numPr>
      <w:spacing w:after="0" w:line="1" w:lineRule="atLeast"/>
      <w:ind w:leftChars="-1" w:left="0" w:hangingChars="1" w:hanging="1"/>
      <w:jc w:val="right"/>
      <w:textDirection w:val="btLr"/>
      <w:textAlignment w:val="top"/>
      <w:outlineLvl w:val="6"/>
    </w:pPr>
    <w:rPr>
      <w:rFonts w:ascii="Times New Roman" w:eastAsia="Times New Roman" w:hAnsi="Times New Roman" w:cs="Times New Roman"/>
      <w:b/>
      <w:bCs/>
      <w:position w:val="-1"/>
      <w:sz w:val="28"/>
      <w:szCs w:val="24"/>
      <w:lang w:eastAsia="ar-SA"/>
    </w:rPr>
  </w:style>
  <w:style w:type="paragraph" w:styleId="8">
    <w:name w:val="heading 8"/>
    <w:basedOn w:val="a0"/>
    <w:next w:val="a0"/>
    <w:link w:val="80"/>
    <w:rsid w:val="00B52EE4"/>
    <w:pPr>
      <w:keepNext/>
      <w:numPr>
        <w:ilvl w:val="7"/>
        <w:numId w:val="5"/>
      </w:numPr>
      <w:spacing w:after="0" w:line="1" w:lineRule="atLeast"/>
      <w:ind w:leftChars="-1" w:left="0" w:hangingChars="1" w:hanging="1"/>
      <w:textDirection w:val="btLr"/>
      <w:textAlignment w:val="top"/>
      <w:outlineLvl w:val="7"/>
    </w:pPr>
    <w:rPr>
      <w:rFonts w:ascii="Times New Roman" w:eastAsia="Times New Roman" w:hAnsi="Times New Roman" w:cs="Times New Roman"/>
      <w:b/>
      <w:bCs/>
      <w:position w:val="-1"/>
      <w:sz w:val="28"/>
      <w:szCs w:val="24"/>
      <w:lang w:eastAsia="ar-SA"/>
    </w:rPr>
  </w:style>
  <w:style w:type="paragraph" w:styleId="9">
    <w:name w:val="heading 9"/>
    <w:basedOn w:val="a0"/>
    <w:next w:val="a0"/>
    <w:link w:val="90"/>
    <w:rsid w:val="00B52EE4"/>
    <w:pPr>
      <w:keepNext/>
      <w:numPr>
        <w:ilvl w:val="8"/>
        <w:numId w:val="5"/>
      </w:numPr>
      <w:spacing w:after="0" w:line="1" w:lineRule="atLeast"/>
      <w:ind w:leftChars="-1" w:left="0" w:hangingChars="1" w:hanging="1"/>
      <w:textDirection w:val="btLr"/>
      <w:textAlignment w:val="top"/>
      <w:outlineLvl w:val="8"/>
    </w:pPr>
    <w:rPr>
      <w:rFonts w:ascii="Times New Roman" w:eastAsia="Times New Roman" w:hAnsi="Times New Roman" w:cs="Times New Roman"/>
      <w:position w:val="-1"/>
      <w:sz w:val="28"/>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B52EE4"/>
    <w:pPr>
      <w:ind w:left="720"/>
      <w:contextualSpacing/>
    </w:pPr>
  </w:style>
  <w:style w:type="paragraph" w:styleId="a5">
    <w:name w:val="Normal (Web)"/>
    <w:basedOn w:val="a0"/>
    <w:uiPriority w:val="99"/>
    <w:unhideWhenUsed/>
    <w:rsid w:val="00B52EE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6">
    <w:name w:val="Strong"/>
    <w:basedOn w:val="a1"/>
    <w:uiPriority w:val="22"/>
    <w:qFormat/>
    <w:rsid w:val="00B52EE4"/>
    <w:rPr>
      <w:b/>
      <w:bCs/>
    </w:rPr>
  </w:style>
  <w:style w:type="character" w:customStyle="1" w:styleId="rvts9">
    <w:name w:val="rvts9"/>
    <w:rsid w:val="00B52EE4"/>
  </w:style>
  <w:style w:type="paragraph" w:styleId="a7">
    <w:name w:val="No Spacing"/>
    <w:link w:val="a8"/>
    <w:uiPriority w:val="1"/>
    <w:qFormat/>
    <w:rsid w:val="00B52EE4"/>
    <w:pPr>
      <w:widowControl w:val="0"/>
      <w:autoSpaceDE w:val="0"/>
      <w:autoSpaceDN w:val="0"/>
      <w:adjustRightInd w:val="0"/>
      <w:spacing w:after="0" w:line="240" w:lineRule="auto"/>
    </w:pPr>
    <w:rPr>
      <w:rFonts w:ascii="Times New Roman" w:eastAsiaTheme="minorEastAsia" w:hAnsi="Times New Roman" w:cs="Times New Roman"/>
      <w:sz w:val="20"/>
      <w:szCs w:val="20"/>
      <w:lang w:eastAsia="uk-UA"/>
    </w:rPr>
  </w:style>
  <w:style w:type="paragraph" w:styleId="a9">
    <w:name w:val="Body Text Indent"/>
    <w:basedOn w:val="a0"/>
    <w:link w:val="aa"/>
    <w:semiHidden/>
    <w:rsid w:val="00B52EE4"/>
    <w:pPr>
      <w:spacing w:after="0" w:line="240" w:lineRule="auto"/>
      <w:ind w:left="705" w:firstLine="480"/>
      <w:jc w:val="both"/>
    </w:pPr>
    <w:rPr>
      <w:rFonts w:ascii="Times New Roman" w:eastAsia="Times New Roman" w:hAnsi="Times New Roman" w:cs="Times New Roman"/>
      <w:sz w:val="28"/>
      <w:szCs w:val="28"/>
      <w:lang w:eastAsia="ru-RU"/>
    </w:rPr>
  </w:style>
  <w:style w:type="character" w:customStyle="1" w:styleId="aa">
    <w:name w:val="Основний текст з відступом Знак"/>
    <w:basedOn w:val="a1"/>
    <w:link w:val="a9"/>
    <w:semiHidden/>
    <w:rsid w:val="00B52EE4"/>
    <w:rPr>
      <w:rFonts w:ascii="Times New Roman" w:eastAsia="Times New Roman" w:hAnsi="Times New Roman" w:cs="Times New Roman"/>
      <w:sz w:val="28"/>
      <w:szCs w:val="28"/>
      <w:lang w:eastAsia="ru-RU"/>
    </w:rPr>
  </w:style>
  <w:style w:type="paragraph" w:customStyle="1" w:styleId="rvps231">
    <w:name w:val="rvps231"/>
    <w:basedOn w:val="a0"/>
    <w:rsid w:val="00B52EE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FontStyle14">
    <w:name w:val="Font Style14"/>
    <w:rsid w:val="00B52EE4"/>
    <w:rPr>
      <w:rFonts w:ascii="Times New Roman" w:hAnsi="Times New Roman"/>
      <w:sz w:val="22"/>
    </w:rPr>
  </w:style>
  <w:style w:type="paragraph" w:styleId="ab">
    <w:name w:val="Plain Text"/>
    <w:basedOn w:val="a0"/>
    <w:link w:val="ac"/>
    <w:rsid w:val="00B52EE4"/>
    <w:pPr>
      <w:spacing w:after="0" w:line="240" w:lineRule="auto"/>
    </w:pPr>
    <w:rPr>
      <w:rFonts w:ascii="Courier New" w:eastAsia="Times New Roman" w:hAnsi="Courier New" w:cs="Times New Roman"/>
      <w:sz w:val="20"/>
      <w:szCs w:val="20"/>
      <w:lang w:val="x-none" w:eastAsia="ru-RU"/>
    </w:rPr>
  </w:style>
  <w:style w:type="character" w:customStyle="1" w:styleId="ac">
    <w:name w:val="Текст Знак"/>
    <w:basedOn w:val="a1"/>
    <w:link w:val="ab"/>
    <w:rsid w:val="00B52EE4"/>
    <w:rPr>
      <w:rFonts w:ascii="Courier New" w:eastAsia="Times New Roman" w:hAnsi="Courier New" w:cs="Times New Roman"/>
      <w:sz w:val="20"/>
      <w:szCs w:val="20"/>
      <w:lang w:val="x-none" w:eastAsia="ru-RU"/>
    </w:rPr>
  </w:style>
  <w:style w:type="character" w:customStyle="1" w:styleId="FontStyle15">
    <w:name w:val="Font Style15"/>
    <w:rsid w:val="00B52EE4"/>
    <w:rPr>
      <w:rFonts w:ascii="Times New Roman" w:hAnsi="Times New Roman"/>
      <w:b/>
      <w:sz w:val="22"/>
    </w:rPr>
  </w:style>
  <w:style w:type="character" w:customStyle="1" w:styleId="10">
    <w:name w:val="Заголовок 1 Знак"/>
    <w:basedOn w:val="a1"/>
    <w:link w:val="1"/>
    <w:rsid w:val="00B52EE4"/>
    <w:rPr>
      <w:rFonts w:ascii="Times New Roman" w:eastAsia="Times New Roman" w:hAnsi="Times New Roman" w:cs="Times New Roman"/>
      <w:b/>
      <w:position w:val="-1"/>
      <w:sz w:val="24"/>
      <w:szCs w:val="20"/>
      <w:lang w:eastAsia="ar-SA"/>
    </w:rPr>
  </w:style>
  <w:style w:type="character" w:customStyle="1" w:styleId="20">
    <w:name w:val="Заголовок 2 Знак"/>
    <w:basedOn w:val="a1"/>
    <w:link w:val="2"/>
    <w:rsid w:val="00B52EE4"/>
    <w:rPr>
      <w:rFonts w:ascii="Times New Roman" w:eastAsia="Times New Roman" w:hAnsi="Times New Roman" w:cs="Times New Roman"/>
      <w:b/>
      <w:position w:val="-1"/>
      <w:sz w:val="36"/>
      <w:szCs w:val="20"/>
      <w:lang w:eastAsia="ar-SA"/>
    </w:rPr>
  </w:style>
  <w:style w:type="character" w:customStyle="1" w:styleId="30">
    <w:name w:val="Заголовок 3 Знак"/>
    <w:basedOn w:val="a1"/>
    <w:link w:val="3"/>
    <w:uiPriority w:val="9"/>
    <w:rsid w:val="00B52EE4"/>
    <w:rPr>
      <w:rFonts w:ascii="Times New Roman" w:eastAsia="Times New Roman" w:hAnsi="Times New Roman" w:cs="Times New Roman"/>
      <w:b/>
      <w:bCs/>
      <w:position w:val="-1"/>
      <w:sz w:val="24"/>
      <w:szCs w:val="24"/>
      <w:lang w:eastAsia="ar-SA"/>
    </w:rPr>
  </w:style>
  <w:style w:type="character" w:customStyle="1" w:styleId="40">
    <w:name w:val="Заголовок 4 Знак"/>
    <w:basedOn w:val="a1"/>
    <w:link w:val="4"/>
    <w:rsid w:val="00B52EE4"/>
    <w:rPr>
      <w:rFonts w:ascii="Times New Roman" w:eastAsia="Times New Roman" w:hAnsi="Times New Roman" w:cs="Times New Roman"/>
      <w:position w:val="-1"/>
      <w:sz w:val="28"/>
      <w:szCs w:val="24"/>
      <w:lang w:eastAsia="ar-SA"/>
    </w:rPr>
  </w:style>
  <w:style w:type="character" w:customStyle="1" w:styleId="50">
    <w:name w:val="Заголовок 5 Знак"/>
    <w:basedOn w:val="a1"/>
    <w:link w:val="5"/>
    <w:rsid w:val="00B52EE4"/>
    <w:rPr>
      <w:rFonts w:ascii="Times New Roman" w:eastAsia="Times New Roman" w:hAnsi="Times New Roman" w:cs="Times New Roman"/>
      <w:b/>
      <w:bCs/>
      <w:position w:val="-1"/>
      <w:sz w:val="28"/>
      <w:szCs w:val="24"/>
      <w:lang w:eastAsia="ar-SA"/>
    </w:rPr>
  </w:style>
  <w:style w:type="character" w:customStyle="1" w:styleId="60">
    <w:name w:val="Заголовок 6 Знак"/>
    <w:basedOn w:val="a1"/>
    <w:link w:val="6"/>
    <w:rsid w:val="00B52EE4"/>
    <w:rPr>
      <w:rFonts w:ascii="Times New Roman" w:eastAsia="Times New Roman" w:hAnsi="Times New Roman" w:cs="Times New Roman"/>
      <w:b/>
      <w:bCs/>
      <w:position w:val="-1"/>
      <w:sz w:val="28"/>
      <w:szCs w:val="24"/>
      <w:lang w:eastAsia="ar-SA"/>
    </w:rPr>
  </w:style>
  <w:style w:type="character" w:customStyle="1" w:styleId="70">
    <w:name w:val="Заголовок 7 Знак"/>
    <w:basedOn w:val="a1"/>
    <w:link w:val="7"/>
    <w:rsid w:val="00B52EE4"/>
    <w:rPr>
      <w:rFonts w:ascii="Times New Roman" w:eastAsia="Times New Roman" w:hAnsi="Times New Roman" w:cs="Times New Roman"/>
      <w:b/>
      <w:bCs/>
      <w:position w:val="-1"/>
      <w:sz w:val="28"/>
      <w:szCs w:val="24"/>
      <w:lang w:eastAsia="ar-SA"/>
    </w:rPr>
  </w:style>
  <w:style w:type="character" w:customStyle="1" w:styleId="80">
    <w:name w:val="Заголовок 8 Знак"/>
    <w:basedOn w:val="a1"/>
    <w:link w:val="8"/>
    <w:rsid w:val="00B52EE4"/>
    <w:rPr>
      <w:rFonts w:ascii="Times New Roman" w:eastAsia="Times New Roman" w:hAnsi="Times New Roman" w:cs="Times New Roman"/>
      <w:b/>
      <w:bCs/>
      <w:position w:val="-1"/>
      <w:sz w:val="28"/>
      <w:szCs w:val="24"/>
      <w:lang w:eastAsia="ar-SA"/>
    </w:rPr>
  </w:style>
  <w:style w:type="character" w:customStyle="1" w:styleId="90">
    <w:name w:val="Заголовок 9 Знак"/>
    <w:basedOn w:val="a1"/>
    <w:link w:val="9"/>
    <w:rsid w:val="00B52EE4"/>
    <w:rPr>
      <w:rFonts w:ascii="Times New Roman" w:eastAsia="Times New Roman" w:hAnsi="Times New Roman" w:cs="Times New Roman"/>
      <w:position w:val="-1"/>
      <w:sz w:val="28"/>
      <w:szCs w:val="24"/>
      <w:lang w:eastAsia="ar-SA"/>
    </w:rPr>
  </w:style>
  <w:style w:type="table" w:styleId="ad">
    <w:name w:val="Table Grid"/>
    <w:basedOn w:val="a2"/>
    <w:uiPriority w:val="39"/>
    <w:rsid w:val="00B52EE4"/>
    <w:pPr>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val="uk"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Немає списку1"/>
    <w:next w:val="a3"/>
    <w:uiPriority w:val="99"/>
    <w:semiHidden/>
    <w:unhideWhenUsed/>
    <w:rsid w:val="00B52EE4"/>
  </w:style>
  <w:style w:type="paragraph" w:customStyle="1" w:styleId="rvps194">
    <w:name w:val="rvps194"/>
    <w:basedOn w:val="a0"/>
    <w:rsid w:val="00B52EE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0">
    <w:name w:val="rvts40"/>
    <w:basedOn w:val="a1"/>
    <w:rsid w:val="00B52EE4"/>
  </w:style>
  <w:style w:type="paragraph" w:customStyle="1" w:styleId="rvps5">
    <w:name w:val="rvps5"/>
    <w:basedOn w:val="a0"/>
    <w:rsid w:val="00B52EE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
    <w:name w:val="List Bullet"/>
    <w:basedOn w:val="a0"/>
    <w:uiPriority w:val="99"/>
    <w:unhideWhenUsed/>
    <w:rsid w:val="00B52EE4"/>
    <w:pPr>
      <w:numPr>
        <w:numId w:val="6"/>
      </w:numPr>
      <w:spacing w:after="200" w:line="276" w:lineRule="auto"/>
      <w:contextualSpacing/>
    </w:pPr>
    <w:rPr>
      <w:rFonts w:ascii="Times New Roman" w:eastAsiaTheme="minorEastAsia" w:hAnsi="Times New Roman"/>
      <w:sz w:val="24"/>
      <w:lang w:val="en-US"/>
    </w:rPr>
  </w:style>
  <w:style w:type="paragraph" w:customStyle="1" w:styleId="docdata">
    <w:name w:val="docdata"/>
    <w:aliases w:val="docy,v5,7089,baiaagaaboqcaaadlbiaaaxxfwaaaaaaaaaaaaaaaaaaaaaaaaaaaaaaaaaaaaaaaaaaaaaaaaaaaaaaaaaaaaaaaaaaaaaaaaaaaaaaaaaaaaaaaaaaaaaaaaaaaaaaaaaaaaaaaaaaaaaaaaaaaaaaaaaaaaaaaaaaaaaaaaaaaaaaaaaaaaaaaaaaaaaaaaaaaaaaaaaaaaaaaaaaaaaaaaaaaaaaaaaaaaaa"/>
    <w:basedOn w:val="a0"/>
    <w:rsid w:val="00B52EE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3765">
    <w:name w:val="3765"/>
    <w:aliases w:val="baiaagaaboqcaaadraqaaaw5cgaaaaaaaaaaaaaaaaaaaaaaaaaaaaaaaaaaaaaaaaaaaaaaaaaaaaaaaaaaaaaaaaaaaaaaaaaaaaaaaaaaaaaaaaaaaaaaaaaaaaaaaaaaaaaaaaaaaaaaaaaaaaaaaaaaaaaaaaaaaaaaaaaaaaaaaaaaaaaaaaaaaaaaaaaaaaaaaaaaaaaaaaaaaaaaaaaaaaaaaaaaaaaa"/>
    <w:basedOn w:val="a1"/>
    <w:rsid w:val="00B52EE4"/>
  </w:style>
  <w:style w:type="table" w:customStyle="1" w:styleId="12">
    <w:name w:val="Сітка таблиці1"/>
    <w:basedOn w:val="a2"/>
    <w:next w:val="ad"/>
    <w:uiPriority w:val="59"/>
    <w:rsid w:val="00B52EE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ody Text"/>
    <w:basedOn w:val="a0"/>
    <w:link w:val="af"/>
    <w:uiPriority w:val="99"/>
    <w:semiHidden/>
    <w:unhideWhenUsed/>
    <w:rsid w:val="00B52EE4"/>
    <w:pPr>
      <w:spacing w:after="120"/>
    </w:pPr>
  </w:style>
  <w:style w:type="character" w:customStyle="1" w:styleId="af">
    <w:name w:val="Основний текст Знак"/>
    <w:basedOn w:val="a1"/>
    <w:link w:val="ae"/>
    <w:uiPriority w:val="99"/>
    <w:semiHidden/>
    <w:rsid w:val="00B52EE4"/>
  </w:style>
  <w:style w:type="character" w:styleId="af0">
    <w:name w:val="Hyperlink"/>
    <w:uiPriority w:val="99"/>
    <w:unhideWhenUsed/>
    <w:rsid w:val="00B52EE4"/>
    <w:rPr>
      <w:color w:val="0563C1"/>
      <w:u w:val="single"/>
    </w:rPr>
  </w:style>
  <w:style w:type="character" w:customStyle="1" w:styleId="h-pre-line">
    <w:name w:val="h-pre-line"/>
    <w:basedOn w:val="a1"/>
    <w:rsid w:val="00B52EE4"/>
  </w:style>
  <w:style w:type="paragraph" w:customStyle="1" w:styleId="rvps575">
    <w:name w:val="rvps575"/>
    <w:basedOn w:val="a0"/>
    <w:rsid w:val="00B52EE4"/>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HTML">
    <w:name w:val="HTML Preformatted"/>
    <w:basedOn w:val="a0"/>
    <w:link w:val="HTML0"/>
    <w:uiPriority w:val="99"/>
    <w:unhideWhenUsed/>
    <w:rsid w:val="00B52E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ий HTML Знак"/>
    <w:basedOn w:val="a1"/>
    <w:link w:val="HTML"/>
    <w:uiPriority w:val="99"/>
    <w:rsid w:val="00B52EE4"/>
    <w:rPr>
      <w:rFonts w:ascii="Courier New" w:eastAsia="Times New Roman" w:hAnsi="Courier New" w:cs="Courier New"/>
      <w:sz w:val="20"/>
      <w:szCs w:val="20"/>
      <w:lang w:eastAsia="uk-UA"/>
    </w:rPr>
  </w:style>
  <w:style w:type="paragraph" w:customStyle="1" w:styleId="13">
    <w:name w:val="Абзац списку1"/>
    <w:basedOn w:val="a0"/>
    <w:rsid w:val="00603B67"/>
    <w:pPr>
      <w:spacing w:line="256" w:lineRule="auto"/>
      <w:ind w:left="720"/>
      <w:contextualSpacing/>
    </w:pPr>
    <w:rPr>
      <w:rFonts w:ascii="Calibri" w:eastAsia="Times New Roman" w:hAnsi="Calibri" w:cs="Times New Roman"/>
      <w:kern w:val="2"/>
    </w:rPr>
  </w:style>
  <w:style w:type="paragraph" w:customStyle="1" w:styleId="14">
    <w:name w:val="Без інтервалів1"/>
    <w:rsid w:val="00603B67"/>
    <w:pPr>
      <w:spacing w:after="0" w:line="240" w:lineRule="auto"/>
    </w:pPr>
    <w:rPr>
      <w:rFonts w:ascii="Calibri" w:eastAsia="Calibri" w:hAnsi="Calibri" w:cs="Arial"/>
      <w:lang w:val="ru-RU" w:eastAsia="ru-RU"/>
    </w:rPr>
  </w:style>
  <w:style w:type="paragraph" w:customStyle="1" w:styleId="af1">
    <w:name w:val="Абзац списка"/>
    <w:basedOn w:val="a0"/>
    <w:qFormat/>
    <w:rsid w:val="00603B67"/>
    <w:pPr>
      <w:spacing w:after="0" w:line="240" w:lineRule="auto"/>
      <w:ind w:left="708"/>
    </w:pPr>
    <w:rPr>
      <w:rFonts w:ascii="Times New Roman" w:eastAsia="Times New Roman" w:hAnsi="Times New Roman" w:cs="Times New Roman"/>
      <w:sz w:val="24"/>
      <w:szCs w:val="24"/>
      <w:lang w:eastAsia="ru-RU"/>
    </w:rPr>
  </w:style>
  <w:style w:type="character" w:customStyle="1" w:styleId="fontstyle01">
    <w:name w:val="fontstyle01"/>
    <w:rsid w:val="00603B67"/>
    <w:rPr>
      <w:rFonts w:ascii="Times New Roman" w:hAnsi="Times New Roman" w:cs="Times New Roman" w:hint="default"/>
      <w:color w:val="00000A"/>
      <w:sz w:val="24"/>
      <w:szCs w:val="24"/>
    </w:rPr>
  </w:style>
  <w:style w:type="paragraph" w:styleId="af2">
    <w:name w:val="TOC Heading"/>
    <w:basedOn w:val="1"/>
    <w:next w:val="a0"/>
    <w:uiPriority w:val="39"/>
    <w:unhideWhenUsed/>
    <w:qFormat/>
    <w:rsid w:val="00603B67"/>
    <w:pPr>
      <w:keepLines/>
      <w:numPr>
        <w:numId w:val="0"/>
      </w:numPr>
      <w:spacing w:before="240" w:line="259" w:lineRule="auto"/>
      <w:jc w:val="left"/>
      <w:textDirection w:val="lrTb"/>
      <w:textAlignment w:val="auto"/>
      <w:outlineLvl w:val="9"/>
    </w:pPr>
    <w:rPr>
      <w:rFonts w:asciiTheme="majorHAnsi" w:eastAsiaTheme="majorEastAsia" w:hAnsiTheme="majorHAnsi" w:cstheme="majorBidi"/>
      <w:b w:val="0"/>
      <w:color w:val="2F5496" w:themeColor="accent1" w:themeShade="BF"/>
      <w:position w:val="0"/>
      <w:sz w:val="32"/>
      <w:szCs w:val="32"/>
      <w:lang w:eastAsia="uk-UA"/>
    </w:rPr>
  </w:style>
  <w:style w:type="paragraph" w:styleId="15">
    <w:name w:val="toc 1"/>
    <w:basedOn w:val="a0"/>
    <w:next w:val="a0"/>
    <w:autoRedefine/>
    <w:uiPriority w:val="39"/>
    <w:unhideWhenUsed/>
    <w:rsid w:val="00603B67"/>
    <w:pPr>
      <w:spacing w:after="100"/>
    </w:pPr>
  </w:style>
  <w:style w:type="paragraph" w:styleId="31">
    <w:name w:val="toc 3"/>
    <w:basedOn w:val="a0"/>
    <w:next w:val="a0"/>
    <w:autoRedefine/>
    <w:uiPriority w:val="39"/>
    <w:unhideWhenUsed/>
    <w:rsid w:val="00603B67"/>
    <w:pPr>
      <w:spacing w:after="100"/>
      <w:ind w:left="440"/>
    </w:pPr>
  </w:style>
  <w:style w:type="paragraph" w:styleId="21">
    <w:name w:val="toc 2"/>
    <w:basedOn w:val="a0"/>
    <w:next w:val="a0"/>
    <w:autoRedefine/>
    <w:uiPriority w:val="39"/>
    <w:unhideWhenUsed/>
    <w:rsid w:val="00603B67"/>
    <w:pPr>
      <w:spacing w:after="100"/>
      <w:ind w:left="220"/>
    </w:pPr>
  </w:style>
  <w:style w:type="paragraph" w:styleId="af3">
    <w:name w:val="header"/>
    <w:basedOn w:val="a0"/>
    <w:link w:val="af4"/>
    <w:uiPriority w:val="99"/>
    <w:unhideWhenUsed/>
    <w:rsid w:val="00603B67"/>
    <w:pPr>
      <w:tabs>
        <w:tab w:val="center" w:pos="4819"/>
        <w:tab w:val="right" w:pos="9639"/>
      </w:tabs>
      <w:spacing w:after="0" w:line="240" w:lineRule="auto"/>
    </w:pPr>
  </w:style>
  <w:style w:type="character" w:customStyle="1" w:styleId="af4">
    <w:name w:val="Верхній колонтитул Знак"/>
    <w:basedOn w:val="a1"/>
    <w:link w:val="af3"/>
    <w:uiPriority w:val="99"/>
    <w:rsid w:val="00603B67"/>
  </w:style>
  <w:style w:type="paragraph" w:styleId="af5">
    <w:name w:val="footer"/>
    <w:basedOn w:val="a0"/>
    <w:link w:val="af6"/>
    <w:uiPriority w:val="99"/>
    <w:unhideWhenUsed/>
    <w:rsid w:val="00603B67"/>
    <w:pPr>
      <w:tabs>
        <w:tab w:val="center" w:pos="4819"/>
        <w:tab w:val="right" w:pos="9639"/>
      </w:tabs>
      <w:spacing w:after="0" w:line="240" w:lineRule="auto"/>
    </w:pPr>
  </w:style>
  <w:style w:type="character" w:customStyle="1" w:styleId="af6">
    <w:name w:val="Нижній колонтитул Знак"/>
    <w:basedOn w:val="a1"/>
    <w:link w:val="af5"/>
    <w:uiPriority w:val="99"/>
    <w:rsid w:val="00603B67"/>
  </w:style>
  <w:style w:type="character" w:customStyle="1" w:styleId="a8">
    <w:name w:val="Без інтервалів Знак"/>
    <w:basedOn w:val="a1"/>
    <w:link w:val="a7"/>
    <w:uiPriority w:val="1"/>
    <w:rsid w:val="00603B67"/>
    <w:rPr>
      <w:rFonts w:ascii="Times New Roman" w:eastAsiaTheme="minorEastAsia" w:hAnsi="Times New Roman" w:cs="Times New Roman"/>
      <w:sz w:val="20"/>
      <w:szCs w:val="20"/>
      <w:lang w:eastAsia="uk-UA"/>
    </w:rPr>
  </w:style>
  <w:style w:type="table" w:customStyle="1" w:styleId="22">
    <w:name w:val="Сітка таблиці2"/>
    <w:basedOn w:val="a2"/>
    <w:next w:val="ad"/>
    <w:uiPriority w:val="59"/>
    <w:rsid w:val="004757D2"/>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257131">
      <w:bodyDiv w:val="1"/>
      <w:marLeft w:val="0"/>
      <w:marRight w:val="0"/>
      <w:marTop w:val="0"/>
      <w:marBottom w:val="0"/>
      <w:divBdr>
        <w:top w:val="none" w:sz="0" w:space="0" w:color="auto"/>
        <w:left w:val="none" w:sz="0" w:space="0" w:color="auto"/>
        <w:bottom w:val="none" w:sz="0" w:space="0" w:color="auto"/>
        <w:right w:val="none" w:sz="0" w:space="0" w:color="auto"/>
      </w:divBdr>
    </w:div>
    <w:div w:id="695541237">
      <w:bodyDiv w:val="1"/>
      <w:marLeft w:val="0"/>
      <w:marRight w:val="0"/>
      <w:marTop w:val="0"/>
      <w:marBottom w:val="0"/>
      <w:divBdr>
        <w:top w:val="none" w:sz="0" w:space="0" w:color="auto"/>
        <w:left w:val="none" w:sz="0" w:space="0" w:color="auto"/>
        <w:bottom w:val="none" w:sz="0" w:space="0" w:color="auto"/>
        <w:right w:val="none" w:sz="0" w:space="0" w:color="auto"/>
      </w:divBdr>
    </w:div>
    <w:div w:id="734662861">
      <w:bodyDiv w:val="1"/>
      <w:marLeft w:val="0"/>
      <w:marRight w:val="0"/>
      <w:marTop w:val="0"/>
      <w:marBottom w:val="0"/>
      <w:divBdr>
        <w:top w:val="none" w:sz="0" w:space="0" w:color="auto"/>
        <w:left w:val="none" w:sz="0" w:space="0" w:color="auto"/>
        <w:bottom w:val="none" w:sz="0" w:space="0" w:color="auto"/>
        <w:right w:val="none" w:sz="0" w:space="0" w:color="auto"/>
      </w:divBdr>
    </w:div>
    <w:div w:id="950665351">
      <w:bodyDiv w:val="1"/>
      <w:marLeft w:val="0"/>
      <w:marRight w:val="0"/>
      <w:marTop w:val="0"/>
      <w:marBottom w:val="0"/>
      <w:divBdr>
        <w:top w:val="none" w:sz="0" w:space="0" w:color="auto"/>
        <w:left w:val="none" w:sz="0" w:space="0" w:color="auto"/>
        <w:bottom w:val="none" w:sz="0" w:space="0" w:color="auto"/>
        <w:right w:val="none" w:sz="0" w:space="0" w:color="auto"/>
      </w:divBdr>
    </w:div>
    <w:div w:id="1123961007">
      <w:bodyDiv w:val="1"/>
      <w:marLeft w:val="0"/>
      <w:marRight w:val="0"/>
      <w:marTop w:val="0"/>
      <w:marBottom w:val="0"/>
      <w:divBdr>
        <w:top w:val="none" w:sz="0" w:space="0" w:color="auto"/>
        <w:left w:val="none" w:sz="0" w:space="0" w:color="auto"/>
        <w:bottom w:val="none" w:sz="0" w:space="0" w:color="auto"/>
        <w:right w:val="none" w:sz="0" w:space="0" w:color="auto"/>
      </w:divBdr>
    </w:div>
    <w:div w:id="1174537480">
      <w:bodyDiv w:val="1"/>
      <w:marLeft w:val="0"/>
      <w:marRight w:val="0"/>
      <w:marTop w:val="0"/>
      <w:marBottom w:val="0"/>
      <w:divBdr>
        <w:top w:val="none" w:sz="0" w:space="0" w:color="auto"/>
        <w:left w:val="none" w:sz="0" w:space="0" w:color="auto"/>
        <w:bottom w:val="none" w:sz="0" w:space="0" w:color="auto"/>
        <w:right w:val="none" w:sz="0" w:space="0" w:color="auto"/>
      </w:divBdr>
    </w:div>
    <w:div w:id="1194801530">
      <w:bodyDiv w:val="1"/>
      <w:marLeft w:val="0"/>
      <w:marRight w:val="0"/>
      <w:marTop w:val="0"/>
      <w:marBottom w:val="0"/>
      <w:divBdr>
        <w:top w:val="none" w:sz="0" w:space="0" w:color="auto"/>
        <w:left w:val="none" w:sz="0" w:space="0" w:color="auto"/>
        <w:bottom w:val="none" w:sz="0" w:space="0" w:color="auto"/>
        <w:right w:val="none" w:sz="0" w:space="0" w:color="auto"/>
      </w:divBdr>
    </w:div>
    <w:div w:id="1345207079">
      <w:bodyDiv w:val="1"/>
      <w:marLeft w:val="0"/>
      <w:marRight w:val="0"/>
      <w:marTop w:val="0"/>
      <w:marBottom w:val="0"/>
      <w:divBdr>
        <w:top w:val="none" w:sz="0" w:space="0" w:color="auto"/>
        <w:left w:val="none" w:sz="0" w:space="0" w:color="auto"/>
        <w:bottom w:val="none" w:sz="0" w:space="0" w:color="auto"/>
        <w:right w:val="none" w:sz="0" w:space="0" w:color="auto"/>
      </w:divBdr>
    </w:div>
    <w:div w:id="1487208505">
      <w:bodyDiv w:val="1"/>
      <w:marLeft w:val="0"/>
      <w:marRight w:val="0"/>
      <w:marTop w:val="0"/>
      <w:marBottom w:val="0"/>
      <w:divBdr>
        <w:top w:val="none" w:sz="0" w:space="0" w:color="auto"/>
        <w:left w:val="none" w:sz="0" w:space="0" w:color="auto"/>
        <w:bottom w:val="none" w:sz="0" w:space="0" w:color="auto"/>
        <w:right w:val="none" w:sz="0" w:space="0" w:color="auto"/>
      </w:divBdr>
    </w:div>
    <w:div w:id="1491022999">
      <w:bodyDiv w:val="1"/>
      <w:marLeft w:val="0"/>
      <w:marRight w:val="0"/>
      <w:marTop w:val="0"/>
      <w:marBottom w:val="0"/>
      <w:divBdr>
        <w:top w:val="none" w:sz="0" w:space="0" w:color="auto"/>
        <w:left w:val="none" w:sz="0" w:space="0" w:color="auto"/>
        <w:bottom w:val="none" w:sz="0" w:space="0" w:color="auto"/>
        <w:right w:val="none" w:sz="0" w:space="0" w:color="auto"/>
      </w:divBdr>
    </w:div>
    <w:div w:id="1732918563">
      <w:bodyDiv w:val="1"/>
      <w:marLeft w:val="0"/>
      <w:marRight w:val="0"/>
      <w:marTop w:val="0"/>
      <w:marBottom w:val="0"/>
      <w:divBdr>
        <w:top w:val="none" w:sz="0" w:space="0" w:color="auto"/>
        <w:left w:val="none" w:sz="0" w:space="0" w:color="auto"/>
        <w:bottom w:val="none" w:sz="0" w:space="0" w:color="auto"/>
        <w:right w:val="none" w:sz="0" w:space="0" w:color="auto"/>
      </w:divBdr>
    </w:div>
    <w:div w:id="1848517891">
      <w:bodyDiv w:val="1"/>
      <w:marLeft w:val="0"/>
      <w:marRight w:val="0"/>
      <w:marTop w:val="0"/>
      <w:marBottom w:val="0"/>
      <w:divBdr>
        <w:top w:val="none" w:sz="0" w:space="0" w:color="auto"/>
        <w:left w:val="none" w:sz="0" w:space="0" w:color="auto"/>
        <w:bottom w:val="none" w:sz="0" w:space="0" w:color="auto"/>
        <w:right w:val="none" w:sz="0" w:space="0" w:color="auto"/>
      </w:divBdr>
    </w:div>
    <w:div w:id="1871913334">
      <w:bodyDiv w:val="1"/>
      <w:marLeft w:val="0"/>
      <w:marRight w:val="0"/>
      <w:marTop w:val="0"/>
      <w:marBottom w:val="0"/>
      <w:divBdr>
        <w:top w:val="none" w:sz="0" w:space="0" w:color="auto"/>
        <w:left w:val="none" w:sz="0" w:space="0" w:color="auto"/>
        <w:bottom w:val="none" w:sz="0" w:space="0" w:color="auto"/>
        <w:right w:val="none" w:sz="0" w:space="0" w:color="auto"/>
      </w:divBdr>
    </w:div>
    <w:div w:id="2029209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y.zakupivli.pro/cabinet/purchases/state_contracting/view/24120477" TargetMode="External"/><Relationship Id="rId18" Type="http://schemas.openxmlformats.org/officeDocument/2006/relationships/hyperlink" Target="https://my.zakupivli.pro/cabinet/purchases/state_contracting/view/2308075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my.zakupivli.pro/cabinet/purchases/state_contracting/view/22660519"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s://my.zakupivli.pro/cabinet/purchases/state_contracting/view/23060226"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my.zakupivli.pro/cabinet/purchases/state_contracting/view/23551637" TargetMode="External"/><Relationship Id="rId20" Type="http://schemas.openxmlformats.org/officeDocument/2006/relationships/hyperlink" Target="https://my.zakupivli.pro/cabinet/purchases/state_contracting/view/232277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zakon.rada.gov.ua/laws/show/922-19" TargetMode="External"/><Relationship Id="rId5" Type="http://schemas.openxmlformats.org/officeDocument/2006/relationships/webSettings" Target="webSettings.xml"/><Relationship Id="rId15" Type="http://schemas.openxmlformats.org/officeDocument/2006/relationships/hyperlink" Target="https://my.zakupivli.pro/cabinet/purchases/state_contracting/view/23079858" TargetMode="External"/><Relationship Id="rId23" Type="http://schemas.openxmlformats.org/officeDocument/2006/relationships/hyperlink" Target="https://zakon.rada.gov.ua/laws/show/922-19" TargetMode="External"/><Relationship Id="rId28"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hyperlink" Target="https://my.zakupivli.pro/cabinet/purchases/state_contracting/view/23551585"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my.zakupivli.pro/cabinet/purchases/state_contracting/view/23500611" TargetMode="External"/><Relationship Id="rId22" Type="http://schemas.openxmlformats.org/officeDocument/2006/relationships/hyperlink" Target="https://my.zakupivli.pro/cabinet/purchases/state_contracting/view/25688678" TargetMode="External"/><Relationship Id="rId27"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uk-UA"/>
              <a:t>Складено</a:t>
            </a:r>
            <a:r>
              <a:rPr lang="uk-UA" baseline="0"/>
              <a:t> повідомлень про притягнення до адміністративної відповідальності за порушення ПДР України за 2024-2025 рр.</a:t>
            </a:r>
            <a:endParaRPr lang="uk-UA"/>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uk-UA"/>
        </a:p>
      </c:txPr>
    </c:title>
    <c:autoTitleDeleted val="0"/>
    <c:plotArea>
      <c:layout/>
      <c:barChart>
        <c:barDir val="col"/>
        <c:grouping val="clustered"/>
        <c:varyColors val="0"/>
        <c:ser>
          <c:idx val="0"/>
          <c:order val="0"/>
          <c:tx>
            <c:strRef>
              <c:f>Аркуш1!$B$1</c:f>
              <c:strCache>
                <c:ptCount val="1"/>
                <c:pt idx="0">
                  <c:v>2024</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uk-U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Аркуш1!$A$2:$A$14</c:f>
              <c:strCache>
                <c:ptCount val="12"/>
                <c:pt idx="0">
                  <c:v>Січень</c:v>
                </c:pt>
                <c:pt idx="1">
                  <c:v>Лютий</c:v>
                </c:pt>
                <c:pt idx="2">
                  <c:v>Березень</c:v>
                </c:pt>
                <c:pt idx="3">
                  <c:v>Квітень</c:v>
                </c:pt>
                <c:pt idx="4">
                  <c:v>Травень</c:v>
                </c:pt>
                <c:pt idx="5">
                  <c:v>Червень</c:v>
                </c:pt>
                <c:pt idx="6">
                  <c:v>Липень</c:v>
                </c:pt>
                <c:pt idx="7">
                  <c:v>Серпень</c:v>
                </c:pt>
                <c:pt idx="8">
                  <c:v>Вересень</c:v>
                </c:pt>
                <c:pt idx="9">
                  <c:v>жовтень</c:v>
                </c:pt>
                <c:pt idx="10">
                  <c:v>листопад</c:v>
                </c:pt>
                <c:pt idx="11">
                  <c:v>грудень</c:v>
                </c:pt>
              </c:strCache>
            </c:strRef>
          </c:cat>
          <c:val>
            <c:numRef>
              <c:f>Аркуш1!$B$2:$B$14</c:f>
              <c:numCache>
                <c:formatCode>General</c:formatCode>
                <c:ptCount val="13"/>
                <c:pt idx="0">
                  <c:v>592</c:v>
                </c:pt>
                <c:pt idx="1">
                  <c:v>648</c:v>
                </c:pt>
                <c:pt idx="2">
                  <c:v>553</c:v>
                </c:pt>
                <c:pt idx="3">
                  <c:v>719</c:v>
                </c:pt>
                <c:pt idx="4">
                  <c:v>690</c:v>
                </c:pt>
                <c:pt idx="5">
                  <c:v>544</c:v>
                </c:pt>
                <c:pt idx="6">
                  <c:v>264</c:v>
                </c:pt>
                <c:pt idx="7">
                  <c:v>509</c:v>
                </c:pt>
                <c:pt idx="8">
                  <c:v>793</c:v>
                </c:pt>
                <c:pt idx="9">
                  <c:v>978</c:v>
                </c:pt>
                <c:pt idx="10">
                  <c:v>723</c:v>
                </c:pt>
                <c:pt idx="11">
                  <c:v>641</c:v>
                </c:pt>
              </c:numCache>
            </c:numRef>
          </c:val>
          <c:extLst>
            <c:ext xmlns:c16="http://schemas.microsoft.com/office/drawing/2014/chart" uri="{C3380CC4-5D6E-409C-BE32-E72D297353CC}">
              <c16:uniqueId val="{00000000-A9C5-42BD-8CD1-A3009E4A0B7D}"/>
            </c:ext>
          </c:extLst>
        </c:ser>
        <c:ser>
          <c:idx val="1"/>
          <c:order val="1"/>
          <c:tx>
            <c:strRef>
              <c:f>Аркуш1!$C$1</c:f>
              <c:strCache>
                <c:ptCount val="1"/>
                <c:pt idx="0">
                  <c:v>2025</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uk-U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Аркуш1!$A$2:$A$14</c:f>
              <c:strCache>
                <c:ptCount val="12"/>
                <c:pt idx="0">
                  <c:v>Січень</c:v>
                </c:pt>
                <c:pt idx="1">
                  <c:v>Лютий</c:v>
                </c:pt>
                <c:pt idx="2">
                  <c:v>Березень</c:v>
                </c:pt>
                <c:pt idx="3">
                  <c:v>Квітень</c:v>
                </c:pt>
                <c:pt idx="4">
                  <c:v>Травень</c:v>
                </c:pt>
                <c:pt idx="5">
                  <c:v>Червень</c:v>
                </c:pt>
                <c:pt idx="6">
                  <c:v>Липень</c:v>
                </c:pt>
                <c:pt idx="7">
                  <c:v>Серпень</c:v>
                </c:pt>
                <c:pt idx="8">
                  <c:v>Вересень</c:v>
                </c:pt>
                <c:pt idx="9">
                  <c:v>жовтень</c:v>
                </c:pt>
                <c:pt idx="10">
                  <c:v>листопад</c:v>
                </c:pt>
                <c:pt idx="11">
                  <c:v>грудень</c:v>
                </c:pt>
              </c:strCache>
            </c:strRef>
          </c:cat>
          <c:val>
            <c:numRef>
              <c:f>Аркуш1!$C$2:$C$14</c:f>
              <c:numCache>
                <c:formatCode>General</c:formatCode>
                <c:ptCount val="13"/>
                <c:pt idx="0">
                  <c:v>874</c:v>
                </c:pt>
                <c:pt idx="1">
                  <c:v>678</c:v>
                </c:pt>
                <c:pt idx="2">
                  <c:v>497</c:v>
                </c:pt>
                <c:pt idx="3">
                  <c:v>585</c:v>
                </c:pt>
                <c:pt idx="4">
                  <c:v>636</c:v>
                </c:pt>
                <c:pt idx="5">
                  <c:v>530</c:v>
                </c:pt>
                <c:pt idx="6">
                  <c:v>182</c:v>
                </c:pt>
                <c:pt idx="7">
                  <c:v>800</c:v>
                </c:pt>
                <c:pt idx="8">
                  <c:v>739</c:v>
                </c:pt>
                <c:pt idx="9">
                  <c:v>822</c:v>
                </c:pt>
                <c:pt idx="10">
                  <c:v>582</c:v>
                </c:pt>
                <c:pt idx="11">
                  <c:v>592</c:v>
                </c:pt>
              </c:numCache>
            </c:numRef>
          </c:val>
          <c:extLst>
            <c:ext xmlns:c16="http://schemas.microsoft.com/office/drawing/2014/chart" uri="{C3380CC4-5D6E-409C-BE32-E72D297353CC}">
              <c16:uniqueId val="{00000001-A9C5-42BD-8CD1-A3009E4A0B7D}"/>
            </c:ext>
          </c:extLst>
        </c:ser>
        <c:dLbls>
          <c:dLblPos val="outEnd"/>
          <c:showLegendKey val="0"/>
          <c:showVal val="1"/>
          <c:showCatName val="0"/>
          <c:showSerName val="0"/>
          <c:showPercent val="0"/>
          <c:showBubbleSize val="0"/>
        </c:dLbls>
        <c:gapWidth val="100"/>
        <c:axId val="1800783520"/>
        <c:axId val="1798300832"/>
      </c:barChart>
      <c:catAx>
        <c:axId val="1800783520"/>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uk-UA"/>
          </a:p>
        </c:txPr>
        <c:crossAx val="1798300832"/>
        <c:crosses val="autoZero"/>
        <c:auto val="1"/>
        <c:lblAlgn val="ctr"/>
        <c:lblOffset val="100"/>
        <c:noMultiLvlLbl val="0"/>
      </c:catAx>
      <c:valAx>
        <c:axId val="1798300832"/>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uk-UA"/>
          </a:p>
        </c:txPr>
        <c:crossAx val="1800783520"/>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2"/>
                </a:solidFill>
                <a:latin typeface="+mn-lt"/>
                <a:ea typeface="+mn-ea"/>
                <a:cs typeface="+mn-cs"/>
              </a:defRPr>
            </a:pPr>
            <a:endParaRPr lang="uk-UA"/>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uk-U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uk-UA"/>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uk-UA" sz="2000" b="1">
                <a:latin typeface="Times New Roman" panose="02020603050405020304" pitchFamily="18" charset="0"/>
                <a:cs typeface="Times New Roman" panose="02020603050405020304" pitchFamily="18" charset="0"/>
              </a:rPr>
              <a:t>Поступлення коштів  за порушення ПДР України 2024-2025 рр.</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uk-UA"/>
        </a:p>
      </c:txPr>
    </c:title>
    <c:autoTitleDeleted val="0"/>
    <c:plotArea>
      <c:layout/>
      <c:barChart>
        <c:barDir val="col"/>
        <c:grouping val="clustered"/>
        <c:varyColors val="0"/>
        <c:ser>
          <c:idx val="0"/>
          <c:order val="0"/>
          <c:tx>
            <c:strRef>
              <c:f>Аркуш1!$B$1</c:f>
              <c:strCache>
                <c:ptCount val="1"/>
                <c:pt idx="0">
                  <c:v>2024</c:v>
                </c:pt>
              </c:strCache>
            </c:strRef>
          </c:tx>
          <c:spPr>
            <a:solidFill>
              <a:schemeClr val="accent1"/>
            </a:solidFill>
            <a:ln>
              <a:noFill/>
            </a:ln>
            <a:effectLst/>
          </c:spPr>
          <c:invertIfNegative val="0"/>
          <c:cat>
            <c:strRef>
              <c:f>Аркуш1!$A$2:$A$13</c:f>
              <c:strCache>
                <c:ptCount val="12"/>
                <c:pt idx="0">
                  <c:v>Січень</c:v>
                </c:pt>
                <c:pt idx="1">
                  <c:v>Лютий</c:v>
                </c:pt>
                <c:pt idx="2">
                  <c:v>Березень</c:v>
                </c:pt>
                <c:pt idx="3">
                  <c:v>Квітень</c:v>
                </c:pt>
                <c:pt idx="4">
                  <c:v>Травень</c:v>
                </c:pt>
                <c:pt idx="5">
                  <c:v>Червень</c:v>
                </c:pt>
                <c:pt idx="6">
                  <c:v>Липень</c:v>
                </c:pt>
                <c:pt idx="7">
                  <c:v>Серпень</c:v>
                </c:pt>
                <c:pt idx="8">
                  <c:v>Вересень</c:v>
                </c:pt>
                <c:pt idx="9">
                  <c:v>жовтень</c:v>
                </c:pt>
                <c:pt idx="10">
                  <c:v>лтстопад</c:v>
                </c:pt>
                <c:pt idx="11">
                  <c:v>грудень</c:v>
                </c:pt>
              </c:strCache>
            </c:strRef>
          </c:cat>
          <c:val>
            <c:numRef>
              <c:f>Аркуш1!$B$2:$B$13</c:f>
              <c:numCache>
                <c:formatCode>General</c:formatCode>
                <c:ptCount val="12"/>
                <c:pt idx="0">
                  <c:v>211738</c:v>
                </c:pt>
                <c:pt idx="1">
                  <c:v>191865</c:v>
                </c:pt>
                <c:pt idx="2">
                  <c:v>159330</c:v>
                </c:pt>
                <c:pt idx="3">
                  <c:v>201674</c:v>
                </c:pt>
                <c:pt idx="4">
                  <c:v>188759</c:v>
                </c:pt>
                <c:pt idx="5">
                  <c:v>131140</c:v>
                </c:pt>
                <c:pt idx="6">
                  <c:v>98335</c:v>
                </c:pt>
                <c:pt idx="7">
                  <c:v>116530</c:v>
                </c:pt>
                <c:pt idx="8">
                  <c:v>163152</c:v>
                </c:pt>
                <c:pt idx="9">
                  <c:v>182336</c:v>
                </c:pt>
                <c:pt idx="10">
                  <c:v>146836</c:v>
                </c:pt>
                <c:pt idx="11">
                  <c:v>154226</c:v>
                </c:pt>
              </c:numCache>
            </c:numRef>
          </c:val>
          <c:extLst>
            <c:ext xmlns:c16="http://schemas.microsoft.com/office/drawing/2014/chart" uri="{C3380CC4-5D6E-409C-BE32-E72D297353CC}">
              <c16:uniqueId val="{00000000-C83F-40FD-93F1-EBC4A5544A70}"/>
            </c:ext>
          </c:extLst>
        </c:ser>
        <c:ser>
          <c:idx val="1"/>
          <c:order val="1"/>
          <c:tx>
            <c:strRef>
              <c:f>Аркуш1!$C$1</c:f>
              <c:strCache>
                <c:ptCount val="1"/>
                <c:pt idx="0">
                  <c:v>2025</c:v>
                </c:pt>
              </c:strCache>
            </c:strRef>
          </c:tx>
          <c:spPr>
            <a:solidFill>
              <a:schemeClr val="accent2"/>
            </a:solidFill>
            <a:ln>
              <a:noFill/>
            </a:ln>
            <a:effectLst/>
          </c:spPr>
          <c:invertIfNegative val="0"/>
          <c:cat>
            <c:strRef>
              <c:f>Аркуш1!$A$2:$A$13</c:f>
              <c:strCache>
                <c:ptCount val="12"/>
                <c:pt idx="0">
                  <c:v>Січень</c:v>
                </c:pt>
                <c:pt idx="1">
                  <c:v>Лютий</c:v>
                </c:pt>
                <c:pt idx="2">
                  <c:v>Березень</c:v>
                </c:pt>
                <c:pt idx="3">
                  <c:v>Квітень</c:v>
                </c:pt>
                <c:pt idx="4">
                  <c:v>Травень</c:v>
                </c:pt>
                <c:pt idx="5">
                  <c:v>Червень</c:v>
                </c:pt>
                <c:pt idx="6">
                  <c:v>Липень</c:v>
                </c:pt>
                <c:pt idx="7">
                  <c:v>Серпень</c:v>
                </c:pt>
                <c:pt idx="8">
                  <c:v>Вересень</c:v>
                </c:pt>
                <c:pt idx="9">
                  <c:v>жовтень</c:v>
                </c:pt>
                <c:pt idx="10">
                  <c:v>лтстопад</c:v>
                </c:pt>
                <c:pt idx="11">
                  <c:v>грудень</c:v>
                </c:pt>
              </c:strCache>
            </c:strRef>
          </c:cat>
          <c:val>
            <c:numRef>
              <c:f>Аркуш1!$C$2:$C$13</c:f>
              <c:numCache>
                <c:formatCode>General</c:formatCode>
                <c:ptCount val="12"/>
                <c:pt idx="0">
                  <c:v>143245</c:v>
                </c:pt>
                <c:pt idx="1">
                  <c:v>157855</c:v>
                </c:pt>
                <c:pt idx="2">
                  <c:v>154478</c:v>
                </c:pt>
                <c:pt idx="3">
                  <c:v>138860</c:v>
                </c:pt>
                <c:pt idx="4">
                  <c:v>156166</c:v>
                </c:pt>
                <c:pt idx="5">
                  <c:v>107553</c:v>
                </c:pt>
                <c:pt idx="6">
                  <c:v>66864</c:v>
                </c:pt>
                <c:pt idx="7">
                  <c:v>117146</c:v>
                </c:pt>
                <c:pt idx="8">
                  <c:v>164514</c:v>
                </c:pt>
                <c:pt idx="9">
                  <c:v>140830</c:v>
                </c:pt>
                <c:pt idx="10">
                  <c:v>117523</c:v>
                </c:pt>
                <c:pt idx="11">
                  <c:v>128180</c:v>
                </c:pt>
              </c:numCache>
            </c:numRef>
          </c:val>
          <c:extLst>
            <c:ext xmlns:c16="http://schemas.microsoft.com/office/drawing/2014/chart" uri="{C3380CC4-5D6E-409C-BE32-E72D297353CC}">
              <c16:uniqueId val="{00000001-C83F-40FD-93F1-EBC4A5544A70}"/>
            </c:ext>
          </c:extLst>
        </c:ser>
        <c:dLbls>
          <c:showLegendKey val="0"/>
          <c:showVal val="0"/>
          <c:showCatName val="0"/>
          <c:showSerName val="0"/>
          <c:showPercent val="0"/>
          <c:showBubbleSize val="0"/>
        </c:dLbls>
        <c:gapWidth val="219"/>
        <c:overlap val="-27"/>
        <c:axId val="1831716640"/>
        <c:axId val="1834761504"/>
      </c:barChart>
      <c:catAx>
        <c:axId val="1831716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1834761504"/>
        <c:crosses val="autoZero"/>
        <c:auto val="1"/>
        <c:lblAlgn val="ctr"/>
        <c:lblOffset val="100"/>
        <c:noMultiLvlLbl val="0"/>
      </c:catAx>
      <c:valAx>
        <c:axId val="1834761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uk-UA"/>
                  <a:t>Кошти</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uk-U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183171664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uk-UA"/>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Аркуш1!$B$1</c:f>
              <c:strCache>
                <c:ptCount val="1"/>
                <c:pt idx="0">
                  <c:v>Ряд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Аркуш1!$A$2:$A$5</c:f>
              <c:strCache>
                <c:ptCount val="3"/>
                <c:pt idx="0">
                  <c:v>11 місяців 2024 року</c:v>
                </c:pt>
                <c:pt idx="1">
                  <c:v>11 місяців 2025 року</c:v>
                </c:pt>
                <c:pt idx="2">
                  <c:v>план на 2025 рік</c:v>
                </c:pt>
              </c:strCache>
            </c:strRef>
          </c:cat>
          <c:val>
            <c:numRef>
              <c:f>Аркуш1!$B$2:$B$5</c:f>
              <c:numCache>
                <c:formatCode>General</c:formatCode>
                <c:ptCount val="4"/>
                <c:pt idx="0">
                  <c:v>778971</c:v>
                </c:pt>
                <c:pt idx="1">
                  <c:v>1078966</c:v>
                </c:pt>
                <c:pt idx="2">
                  <c:v>650000</c:v>
                </c:pt>
              </c:numCache>
            </c:numRef>
          </c:val>
          <c:extLst>
            <c:ext xmlns:c16="http://schemas.microsoft.com/office/drawing/2014/chart" uri="{C3380CC4-5D6E-409C-BE32-E72D297353CC}">
              <c16:uniqueId val="{00000000-467F-4EAE-AA93-B179C9EECB46}"/>
            </c:ext>
          </c:extLst>
        </c:ser>
        <c:ser>
          <c:idx val="1"/>
          <c:order val="1"/>
          <c:tx>
            <c:strRef>
              <c:f>Аркуш1!$C$1</c:f>
              <c:strCache>
                <c:ptCount val="1"/>
                <c:pt idx="0">
                  <c:v>Стовпець1</c:v>
                </c:pt>
              </c:strCache>
            </c:strRef>
          </c:tx>
          <c:spPr>
            <a:solidFill>
              <a:schemeClr val="accent2"/>
            </a:solidFill>
            <a:ln>
              <a:noFill/>
            </a:ln>
            <a:effectLst/>
          </c:spPr>
          <c:invertIfNegative val="0"/>
          <c:cat>
            <c:strRef>
              <c:f>Аркуш1!$A$2:$A$5</c:f>
              <c:strCache>
                <c:ptCount val="3"/>
                <c:pt idx="0">
                  <c:v>11 місяців 2024 року</c:v>
                </c:pt>
                <c:pt idx="1">
                  <c:v>11 місяців 2025 року</c:v>
                </c:pt>
                <c:pt idx="2">
                  <c:v>план на 2025 рік</c:v>
                </c:pt>
              </c:strCache>
            </c:strRef>
          </c:cat>
          <c:val>
            <c:numRef>
              <c:f>Аркуш1!$C$2:$C$5</c:f>
              <c:numCache>
                <c:formatCode>General</c:formatCode>
                <c:ptCount val="4"/>
              </c:numCache>
            </c:numRef>
          </c:val>
          <c:extLst>
            <c:ext xmlns:c16="http://schemas.microsoft.com/office/drawing/2014/chart" uri="{C3380CC4-5D6E-409C-BE32-E72D297353CC}">
              <c16:uniqueId val="{00000001-467F-4EAE-AA93-B179C9EECB46}"/>
            </c:ext>
          </c:extLst>
        </c:ser>
        <c:ser>
          <c:idx val="2"/>
          <c:order val="2"/>
          <c:tx>
            <c:strRef>
              <c:f>Аркуш1!$D$1</c:f>
              <c:strCache>
                <c:ptCount val="1"/>
                <c:pt idx="0">
                  <c:v>Стовпець2</c:v>
                </c:pt>
              </c:strCache>
            </c:strRef>
          </c:tx>
          <c:spPr>
            <a:solidFill>
              <a:schemeClr val="accent3"/>
            </a:solidFill>
            <a:ln>
              <a:noFill/>
            </a:ln>
            <a:effectLst/>
          </c:spPr>
          <c:invertIfNegative val="0"/>
          <c:cat>
            <c:strRef>
              <c:f>Аркуш1!$A$2:$A$5</c:f>
              <c:strCache>
                <c:ptCount val="3"/>
                <c:pt idx="0">
                  <c:v>11 місяців 2024 року</c:v>
                </c:pt>
                <c:pt idx="1">
                  <c:v>11 місяців 2025 року</c:v>
                </c:pt>
                <c:pt idx="2">
                  <c:v>план на 2025 рік</c:v>
                </c:pt>
              </c:strCache>
            </c:strRef>
          </c:cat>
          <c:val>
            <c:numRef>
              <c:f>Аркуш1!$D$2:$D$5</c:f>
              <c:numCache>
                <c:formatCode>General</c:formatCode>
                <c:ptCount val="4"/>
              </c:numCache>
            </c:numRef>
          </c:val>
          <c:extLst>
            <c:ext xmlns:c16="http://schemas.microsoft.com/office/drawing/2014/chart" uri="{C3380CC4-5D6E-409C-BE32-E72D297353CC}">
              <c16:uniqueId val="{00000002-467F-4EAE-AA93-B179C9EECB46}"/>
            </c:ext>
          </c:extLst>
        </c:ser>
        <c:dLbls>
          <c:showLegendKey val="0"/>
          <c:showVal val="0"/>
          <c:showCatName val="0"/>
          <c:showSerName val="0"/>
          <c:showPercent val="0"/>
          <c:showBubbleSize val="0"/>
        </c:dLbls>
        <c:gapWidth val="219"/>
        <c:overlap val="-27"/>
        <c:axId val="435283087"/>
        <c:axId val="130980575"/>
      </c:barChart>
      <c:catAx>
        <c:axId val="4352830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130980575"/>
        <c:crosses val="autoZero"/>
        <c:auto val="1"/>
        <c:lblAlgn val="ctr"/>
        <c:lblOffset val="100"/>
        <c:noMultiLvlLbl val="0"/>
      </c:catAx>
      <c:valAx>
        <c:axId val="1309805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4352830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99" b="0" i="0" u="none" strike="noStrike" kern="1200" spc="0" baseline="0">
                <a:solidFill>
                  <a:schemeClr val="tx1">
                    <a:lumMod val="65000"/>
                    <a:lumOff val="35000"/>
                  </a:schemeClr>
                </a:solidFill>
                <a:latin typeface="+mn-lt"/>
                <a:ea typeface="+mn-ea"/>
                <a:cs typeface="+mn-cs"/>
              </a:defRPr>
            </a:pPr>
            <a:r>
              <a:rPr lang="uk-UA"/>
              <a:t>Показники діяльності адміністративної комісії</a:t>
            </a:r>
          </a:p>
        </c:rich>
      </c:tx>
      <c:overlay val="0"/>
      <c:spPr>
        <a:noFill/>
        <a:ln>
          <a:noFill/>
        </a:ln>
        <a:effectLst/>
      </c:spPr>
    </c:title>
    <c:autoTitleDeleted val="0"/>
    <c:plotArea>
      <c:layout/>
      <c:barChart>
        <c:barDir val="col"/>
        <c:grouping val="clustered"/>
        <c:varyColors val="0"/>
        <c:ser>
          <c:idx val="0"/>
          <c:order val="0"/>
          <c:tx>
            <c:strRef>
              <c:f>Аркуш1!$B$1</c:f>
              <c:strCache>
                <c:ptCount val="1"/>
                <c:pt idx="0">
                  <c:v>Кількість проведених адміністративних комісій, одн.</c:v>
                </c:pt>
              </c:strCache>
            </c:strRef>
          </c:tx>
          <c:spPr>
            <a:solidFill>
              <a:schemeClr val="accent1"/>
            </a:solidFill>
            <a:ln>
              <a:noFill/>
            </a:ln>
            <a:effectLst/>
          </c:spPr>
          <c:invertIfNegative val="0"/>
          <c:cat>
            <c:strRef>
              <c:f>Аркуш1!$A$2:$A$3</c:f>
              <c:strCache>
                <c:ptCount val="2"/>
                <c:pt idx="0">
                  <c:v>12 місяців 2024 року</c:v>
                </c:pt>
                <c:pt idx="1">
                  <c:v>12 місяців 2025 року</c:v>
                </c:pt>
              </c:strCache>
            </c:strRef>
          </c:cat>
          <c:val>
            <c:numRef>
              <c:f>Аркуш1!$B$2:$B$3</c:f>
              <c:numCache>
                <c:formatCode>General</c:formatCode>
                <c:ptCount val="2"/>
                <c:pt idx="0">
                  <c:v>10</c:v>
                </c:pt>
                <c:pt idx="1">
                  <c:v>11</c:v>
                </c:pt>
              </c:numCache>
            </c:numRef>
          </c:val>
          <c:extLst>
            <c:ext xmlns:c16="http://schemas.microsoft.com/office/drawing/2014/chart" uri="{C3380CC4-5D6E-409C-BE32-E72D297353CC}">
              <c16:uniqueId val="{00000000-6032-490A-B296-C61C80BFA30B}"/>
            </c:ext>
          </c:extLst>
        </c:ser>
        <c:ser>
          <c:idx val="1"/>
          <c:order val="1"/>
          <c:tx>
            <c:strRef>
              <c:f>Аркуш1!$C$1</c:f>
              <c:strCache>
                <c:ptCount val="1"/>
                <c:pt idx="0">
                  <c:v>Кількість розглянутих справ на засіданні адміністративної комісії, одн.</c:v>
                </c:pt>
              </c:strCache>
            </c:strRef>
          </c:tx>
          <c:spPr>
            <a:solidFill>
              <a:schemeClr val="accent2"/>
            </a:solidFill>
            <a:ln>
              <a:noFill/>
            </a:ln>
            <a:effectLst/>
          </c:spPr>
          <c:invertIfNegative val="0"/>
          <c:cat>
            <c:strRef>
              <c:f>Аркуш1!$A$2:$A$3</c:f>
              <c:strCache>
                <c:ptCount val="2"/>
                <c:pt idx="0">
                  <c:v>12 місяців 2024 року</c:v>
                </c:pt>
                <c:pt idx="1">
                  <c:v>12 місяців 2025 року</c:v>
                </c:pt>
              </c:strCache>
            </c:strRef>
          </c:cat>
          <c:val>
            <c:numRef>
              <c:f>Аркуш1!$C$2:$C$3</c:f>
              <c:numCache>
                <c:formatCode>General</c:formatCode>
                <c:ptCount val="2"/>
                <c:pt idx="0">
                  <c:v>224</c:v>
                </c:pt>
                <c:pt idx="1">
                  <c:v>122</c:v>
                </c:pt>
              </c:numCache>
            </c:numRef>
          </c:val>
          <c:extLst>
            <c:ext xmlns:c16="http://schemas.microsoft.com/office/drawing/2014/chart" uri="{C3380CC4-5D6E-409C-BE32-E72D297353CC}">
              <c16:uniqueId val="{00000001-6032-490A-B296-C61C80BFA30B}"/>
            </c:ext>
          </c:extLst>
        </c:ser>
        <c:ser>
          <c:idx val="2"/>
          <c:order val="2"/>
          <c:tx>
            <c:strRef>
              <c:f>Аркуш1!$D$1</c:f>
              <c:strCache>
                <c:ptCount val="1"/>
                <c:pt idx="0">
                  <c:v>Кількість притягнених до адміністративної відповідальності, осіб</c:v>
                </c:pt>
              </c:strCache>
            </c:strRef>
          </c:tx>
          <c:spPr>
            <a:solidFill>
              <a:schemeClr val="accent3"/>
            </a:solidFill>
            <a:ln>
              <a:noFill/>
            </a:ln>
            <a:effectLst/>
          </c:spPr>
          <c:invertIfNegative val="0"/>
          <c:cat>
            <c:strRef>
              <c:f>Аркуш1!$A$2:$A$3</c:f>
              <c:strCache>
                <c:ptCount val="2"/>
                <c:pt idx="0">
                  <c:v>12 місяців 2024 року</c:v>
                </c:pt>
                <c:pt idx="1">
                  <c:v>12 місяців 2025 року</c:v>
                </c:pt>
              </c:strCache>
            </c:strRef>
          </c:cat>
          <c:val>
            <c:numRef>
              <c:f>Аркуш1!$D$2:$D$3</c:f>
              <c:numCache>
                <c:formatCode>General</c:formatCode>
                <c:ptCount val="2"/>
                <c:pt idx="0">
                  <c:v>172</c:v>
                </c:pt>
                <c:pt idx="1">
                  <c:v>118</c:v>
                </c:pt>
              </c:numCache>
            </c:numRef>
          </c:val>
          <c:extLst>
            <c:ext xmlns:c16="http://schemas.microsoft.com/office/drawing/2014/chart" uri="{C3380CC4-5D6E-409C-BE32-E72D297353CC}">
              <c16:uniqueId val="{00000002-6032-490A-B296-C61C80BFA30B}"/>
            </c:ext>
          </c:extLst>
        </c:ser>
        <c:dLbls>
          <c:showLegendKey val="0"/>
          <c:showVal val="0"/>
          <c:showCatName val="0"/>
          <c:showSerName val="0"/>
          <c:showPercent val="0"/>
          <c:showBubbleSize val="0"/>
        </c:dLbls>
        <c:gapWidth val="219"/>
        <c:overlap val="-27"/>
        <c:axId val="765083695"/>
        <c:axId val="1"/>
      </c:barChart>
      <c:catAx>
        <c:axId val="765083695"/>
        <c:scaling>
          <c:orientation val="minMax"/>
        </c:scaling>
        <c:delete val="0"/>
        <c:axPos val="b"/>
        <c:numFmt formatCode="General" sourceLinked="1"/>
        <c:majorTickMark val="none"/>
        <c:minorTickMark val="none"/>
        <c:tickLblPos val="nextTo"/>
        <c:spPr>
          <a:noFill/>
          <a:ln w="9516"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uk-UA"/>
          </a:p>
        </c:txPr>
        <c:crossAx val="1"/>
        <c:crosses val="autoZero"/>
        <c:auto val="1"/>
        <c:lblAlgn val="ctr"/>
        <c:lblOffset val="100"/>
        <c:noMultiLvlLbl val="0"/>
      </c:catAx>
      <c:valAx>
        <c:axId val="1"/>
        <c:scaling>
          <c:orientation val="minMax"/>
        </c:scaling>
        <c:delete val="0"/>
        <c:axPos val="l"/>
        <c:majorGridlines>
          <c:spPr>
            <a:ln w="9516"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uk-UA"/>
          </a:p>
        </c:txPr>
        <c:crossAx val="765083695"/>
        <c:crosses val="autoZero"/>
        <c:crossBetween val="between"/>
      </c:valAx>
      <c:spPr>
        <a:noFill/>
        <a:ln w="25377">
          <a:noFill/>
        </a:ln>
      </c:spPr>
    </c:plotArea>
    <c:legend>
      <c:legendPos val="b"/>
      <c:overlay val="0"/>
      <c:spPr>
        <a:noFill/>
        <a:ln>
          <a:noFill/>
        </a:ln>
        <a:effectLst/>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uk-UA"/>
        </a:p>
      </c:txPr>
    </c:legend>
    <c:plotVisOnly val="1"/>
    <c:dispBlanksAs val="gap"/>
    <c:showDLblsOverMax val="0"/>
  </c:chart>
  <c:spPr>
    <a:solidFill>
      <a:schemeClr val="bg1"/>
    </a:solidFill>
    <a:ln w="9516" cap="flat" cmpd="sng" algn="ctr">
      <a:solidFill>
        <a:schemeClr val="tx1">
          <a:lumMod val="15000"/>
          <a:lumOff val="85000"/>
        </a:schemeClr>
      </a:solidFill>
      <a:round/>
    </a:ln>
    <a:effectLst/>
  </c:spPr>
  <c:txPr>
    <a:bodyPr/>
    <a:lstStyle/>
    <a:p>
      <a:pPr>
        <a:defRPr/>
      </a:pPr>
      <a:endParaRPr lang="uk-UA"/>
    </a:p>
  </c:txPr>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75793D1F67F46489A8440C12A0AFBD2"/>
        <w:category>
          <w:name w:val="Загальні"/>
          <w:gallery w:val="placeholder"/>
        </w:category>
        <w:types>
          <w:type w:val="bbPlcHdr"/>
        </w:types>
        <w:behaviors>
          <w:behavior w:val="content"/>
        </w:behaviors>
        <w:guid w:val="{E130F91C-2404-4DFE-B004-610EC4E7EF1E}"/>
      </w:docPartPr>
      <w:docPartBody>
        <w:p w:rsidR="004F0836" w:rsidRDefault="00326CB0" w:rsidP="00326CB0">
          <w:pPr>
            <w:pStyle w:val="575793D1F67F46489A8440C12A0AFBD2"/>
          </w:pPr>
          <w:r>
            <w:rPr>
              <w:rFonts w:asciiTheme="majorHAnsi" w:eastAsiaTheme="majorEastAsia" w:hAnsiTheme="majorHAnsi" w:cstheme="majorBidi"/>
              <w:color w:val="4472C4" w:themeColor="accent1"/>
              <w:sz w:val="88"/>
              <w:szCs w:val="88"/>
            </w:rPr>
            <w:t>[Заголовок документа]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CB0"/>
    <w:rsid w:val="00326CB0"/>
    <w:rsid w:val="004F08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uk-UA" w:eastAsia="uk-UA"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51386C5F5AB4EDFA802364E7BCD6CE1">
    <w:name w:val="B51386C5F5AB4EDFA802364E7BCD6CE1"/>
    <w:rsid w:val="00326CB0"/>
  </w:style>
  <w:style w:type="paragraph" w:customStyle="1" w:styleId="575793D1F67F46489A8440C12A0AFBD2">
    <w:name w:val="575793D1F67F46489A8440C12A0AFBD2"/>
    <w:rsid w:val="00326CB0"/>
  </w:style>
  <w:style w:type="paragraph" w:customStyle="1" w:styleId="DA71C979CA024954A88EC60D5C93E909">
    <w:name w:val="DA71C979CA024954A88EC60D5C93E909"/>
    <w:rsid w:val="00326CB0"/>
  </w:style>
  <w:style w:type="paragraph" w:customStyle="1" w:styleId="994714BBC84444AE8B82754606F08141">
    <w:name w:val="994714BBC84444AE8B82754606F08141"/>
    <w:rsid w:val="00326CB0"/>
  </w:style>
  <w:style w:type="paragraph" w:customStyle="1" w:styleId="02321C3E15934F3B960C5AD1BE814550">
    <w:name w:val="02321C3E15934F3B960C5AD1BE814550"/>
    <w:rsid w:val="00326C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D9C81-EC6C-4F04-B1C3-895A6AE21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138</Pages>
  <Words>225826</Words>
  <Characters>128722</Characters>
  <Application>Microsoft Office Word</Application>
  <DocSecurity>0</DocSecurity>
  <Lines>1072</Lines>
  <Paragraphs>707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Звіт міського голови Богдана СТАНІСЛАВСЬКОГО за 2025 рік</dc:title>
  <dc:subject/>
  <dc:creator>Анастасія Попова</dc:creator>
  <cp:keywords/>
  <dc:description/>
  <cp:lastModifiedBy>Анастасія Попова</cp:lastModifiedBy>
  <cp:revision>8</cp:revision>
  <dcterms:created xsi:type="dcterms:W3CDTF">2026-01-05T07:52:00Z</dcterms:created>
  <dcterms:modified xsi:type="dcterms:W3CDTF">2026-01-07T12:02:00Z</dcterms:modified>
</cp:coreProperties>
</file>