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D1AC39" w14:textId="77777777" w:rsidR="000F27A1" w:rsidRDefault="000F27A1" w:rsidP="000F27A1">
      <w:pPr>
        <w:pStyle w:val="rvps69"/>
        <w:shd w:val="clear" w:color="auto" w:fill="FFFFFF"/>
        <w:spacing w:before="0" w:beforeAutospacing="0" w:after="0" w:afterAutospacing="0"/>
        <w:ind w:left="4950" w:firstLine="705"/>
        <w:rPr>
          <w:color w:val="000000"/>
          <w:sz w:val="18"/>
          <w:szCs w:val="18"/>
        </w:rPr>
      </w:pPr>
      <w:bookmarkStart w:id="0" w:name="_Hlk192684268"/>
      <w:bookmarkStart w:id="1" w:name="_Hlk192750209"/>
      <w:r>
        <w:rPr>
          <w:rStyle w:val="rvts9"/>
          <w:b/>
          <w:bCs/>
          <w:color w:val="000000"/>
          <w:sz w:val="28"/>
          <w:szCs w:val="28"/>
        </w:rPr>
        <w:t>ЗАТВЕРДЖЕНО</w:t>
      </w:r>
    </w:p>
    <w:p w14:paraId="36C8F886" w14:textId="77777777" w:rsidR="000F27A1" w:rsidRPr="00B17B03" w:rsidRDefault="000F27A1" w:rsidP="000F27A1">
      <w:pPr>
        <w:pStyle w:val="rvps70"/>
        <w:shd w:val="clear" w:color="auto" w:fill="FFFFFF"/>
        <w:spacing w:before="0" w:beforeAutospacing="0" w:after="0" w:afterAutospacing="0"/>
        <w:ind w:left="5670"/>
        <w:jc w:val="both"/>
        <w:rPr>
          <w:color w:val="000000"/>
          <w:sz w:val="18"/>
          <w:szCs w:val="18"/>
        </w:rPr>
      </w:pPr>
      <w:r w:rsidRPr="00B17B03">
        <w:rPr>
          <w:rStyle w:val="rvts9"/>
          <w:color w:val="000000"/>
          <w:sz w:val="28"/>
          <w:szCs w:val="28"/>
        </w:rPr>
        <w:t>розпорядження міського голови</w:t>
      </w:r>
    </w:p>
    <w:p w14:paraId="56F30339" w14:textId="7B1E48A7" w:rsidR="000F27A1" w:rsidRPr="00B17B03" w:rsidRDefault="000F27A1" w:rsidP="000F27A1">
      <w:pPr>
        <w:pStyle w:val="rvps71"/>
        <w:shd w:val="clear" w:color="auto" w:fill="FFFFFF"/>
        <w:spacing w:before="0" w:beforeAutospacing="0" w:after="0" w:afterAutospacing="0"/>
        <w:ind w:left="5670"/>
        <w:jc w:val="both"/>
        <w:rPr>
          <w:color w:val="000000"/>
          <w:sz w:val="18"/>
          <w:szCs w:val="18"/>
        </w:rPr>
      </w:pPr>
      <w:r w:rsidRPr="00B17B03">
        <w:rPr>
          <w:rStyle w:val="rvts9"/>
          <w:color w:val="000000"/>
          <w:sz w:val="28"/>
          <w:szCs w:val="28"/>
        </w:rPr>
        <w:t xml:space="preserve">від </w:t>
      </w:r>
      <w:r w:rsidR="00F05452">
        <w:rPr>
          <w:rStyle w:val="rvts9"/>
          <w:color w:val="000000"/>
          <w:sz w:val="28"/>
          <w:szCs w:val="28"/>
        </w:rPr>
        <w:t xml:space="preserve">19.09.2025 </w:t>
      </w:r>
      <w:r w:rsidRPr="00B17B03">
        <w:rPr>
          <w:rStyle w:val="rvts9"/>
          <w:color w:val="000000"/>
          <w:sz w:val="28"/>
          <w:szCs w:val="28"/>
        </w:rPr>
        <w:t xml:space="preserve">№ </w:t>
      </w:r>
      <w:r w:rsidR="00F05452">
        <w:rPr>
          <w:rStyle w:val="rvts9"/>
          <w:color w:val="000000"/>
          <w:sz w:val="28"/>
          <w:szCs w:val="28"/>
        </w:rPr>
        <w:t>484-р</w:t>
      </w:r>
      <w:bookmarkStart w:id="2" w:name="_GoBack"/>
      <w:bookmarkEnd w:id="2"/>
    </w:p>
    <w:p w14:paraId="43CF73AE" w14:textId="77777777" w:rsidR="000F27A1" w:rsidRDefault="000F27A1" w:rsidP="000F27A1">
      <w:pPr>
        <w:spacing w:after="0" w:line="240" w:lineRule="auto"/>
        <w:jc w:val="center"/>
        <w:rPr>
          <w:rFonts w:ascii="Times New Roman" w:hAnsi="Times New Roman" w:cs="Times New Roman"/>
          <w:b/>
          <w:bCs/>
          <w:sz w:val="28"/>
          <w:szCs w:val="28"/>
        </w:rPr>
      </w:pPr>
    </w:p>
    <w:p w14:paraId="0895A91D" w14:textId="77777777" w:rsidR="00280C02" w:rsidRDefault="00280C02" w:rsidP="00DA0929">
      <w:pPr>
        <w:spacing w:after="0"/>
        <w:jc w:val="center"/>
        <w:rPr>
          <w:rFonts w:ascii="Times New Roman" w:hAnsi="Times New Roman" w:cs="Times New Roman"/>
          <w:b/>
          <w:sz w:val="28"/>
          <w:szCs w:val="28"/>
        </w:rPr>
      </w:pPr>
    </w:p>
    <w:bookmarkEnd w:id="0"/>
    <w:p w14:paraId="49AE6907" w14:textId="77777777" w:rsidR="00104C60" w:rsidRDefault="00924595" w:rsidP="00482831">
      <w:pPr>
        <w:spacing w:after="0" w:line="240" w:lineRule="auto"/>
        <w:jc w:val="center"/>
        <w:rPr>
          <w:rFonts w:ascii="Times New Roman" w:hAnsi="Times New Roman" w:cs="Times New Roman"/>
          <w:b/>
          <w:sz w:val="28"/>
          <w:szCs w:val="28"/>
        </w:rPr>
      </w:pPr>
      <w:proofErr w:type="spellStart"/>
      <w:r w:rsidRPr="00924595">
        <w:rPr>
          <w:rFonts w:ascii="Times New Roman" w:hAnsi="Times New Roman" w:cs="Times New Roman"/>
          <w:b/>
          <w:sz w:val="28"/>
          <w:szCs w:val="28"/>
        </w:rPr>
        <w:t>Обгрунтування</w:t>
      </w:r>
      <w:proofErr w:type="spellEnd"/>
      <w:r w:rsidRPr="00924595">
        <w:rPr>
          <w:rFonts w:ascii="Times New Roman" w:hAnsi="Times New Roman" w:cs="Times New Roman"/>
          <w:b/>
          <w:sz w:val="28"/>
          <w:szCs w:val="28"/>
        </w:rPr>
        <w:t xml:space="preserve"> підстави для</w:t>
      </w:r>
      <w:r w:rsidR="00104C60">
        <w:rPr>
          <w:rFonts w:ascii="Times New Roman" w:hAnsi="Times New Roman" w:cs="Times New Roman"/>
          <w:b/>
          <w:sz w:val="28"/>
          <w:szCs w:val="28"/>
        </w:rPr>
        <w:t xml:space="preserve"> </w:t>
      </w:r>
      <w:r w:rsidRPr="00924595">
        <w:rPr>
          <w:rFonts w:ascii="Times New Roman" w:hAnsi="Times New Roman" w:cs="Times New Roman"/>
          <w:b/>
          <w:sz w:val="28"/>
          <w:szCs w:val="28"/>
        </w:rPr>
        <w:t xml:space="preserve">здійснення </w:t>
      </w:r>
    </w:p>
    <w:p w14:paraId="4BD7200B" w14:textId="2F57784A" w:rsidR="00924595" w:rsidRPr="00924595" w:rsidRDefault="00924595" w:rsidP="00482831">
      <w:pPr>
        <w:spacing w:after="0" w:line="240" w:lineRule="auto"/>
        <w:jc w:val="center"/>
        <w:rPr>
          <w:rFonts w:ascii="Times New Roman" w:hAnsi="Times New Roman" w:cs="Times New Roman"/>
          <w:b/>
          <w:sz w:val="28"/>
          <w:szCs w:val="28"/>
        </w:rPr>
      </w:pPr>
      <w:r w:rsidRPr="00924595">
        <w:rPr>
          <w:rFonts w:ascii="Times New Roman" w:hAnsi="Times New Roman" w:cs="Times New Roman"/>
          <w:b/>
          <w:sz w:val="28"/>
          <w:szCs w:val="28"/>
        </w:rPr>
        <w:t>замовником закупівлі по предмету закупівлі:</w:t>
      </w:r>
    </w:p>
    <w:p w14:paraId="16F52A54" w14:textId="513EE940" w:rsidR="00924595" w:rsidRPr="00924595" w:rsidRDefault="00924595" w:rsidP="00190787">
      <w:pPr>
        <w:tabs>
          <w:tab w:val="left" w:pos="0"/>
        </w:tabs>
        <w:spacing w:line="240" w:lineRule="auto"/>
        <w:jc w:val="center"/>
        <w:rPr>
          <w:rFonts w:ascii="Times New Roman" w:hAnsi="Times New Roman" w:cs="Times New Roman"/>
          <w:b/>
          <w:sz w:val="28"/>
          <w:szCs w:val="28"/>
        </w:rPr>
      </w:pPr>
      <w:bookmarkStart w:id="3" w:name="_Hlk191463736"/>
      <w:r w:rsidRPr="00924595">
        <w:rPr>
          <w:rFonts w:ascii="Times New Roman" w:hAnsi="Times New Roman" w:cs="Times New Roman"/>
          <w:b/>
          <w:sz w:val="28"/>
          <w:szCs w:val="28"/>
        </w:rPr>
        <w:t>Знаки поштової оплати</w:t>
      </w:r>
      <w:r w:rsidR="00190787">
        <w:rPr>
          <w:rFonts w:ascii="Times New Roman" w:hAnsi="Times New Roman" w:cs="Times New Roman"/>
          <w:b/>
          <w:sz w:val="28"/>
          <w:szCs w:val="28"/>
        </w:rPr>
        <w:t xml:space="preserve"> (марки)</w:t>
      </w:r>
      <w:r>
        <w:rPr>
          <w:rFonts w:ascii="Times New Roman" w:hAnsi="Times New Roman" w:cs="Times New Roman"/>
          <w:b/>
          <w:sz w:val="28"/>
          <w:szCs w:val="28"/>
        </w:rPr>
        <w:t>;</w:t>
      </w:r>
      <w:r w:rsidRPr="00924595">
        <w:rPr>
          <w:rFonts w:ascii="Times New Roman" w:hAnsi="Times New Roman" w:cs="Times New Roman"/>
          <w:b/>
          <w:sz w:val="28"/>
          <w:szCs w:val="28"/>
        </w:rPr>
        <w:t xml:space="preserve"> </w:t>
      </w:r>
      <w:r w:rsidR="00190787">
        <w:rPr>
          <w:rFonts w:ascii="Times New Roman" w:hAnsi="Times New Roman" w:cs="Times New Roman"/>
          <w:b/>
          <w:sz w:val="28"/>
          <w:szCs w:val="28"/>
        </w:rPr>
        <w:t xml:space="preserve">                                                                                    </w:t>
      </w:r>
      <w:r w:rsidRPr="00852CAE">
        <w:rPr>
          <w:rFonts w:ascii="Times New Roman" w:hAnsi="Times New Roman" w:cs="Times New Roman"/>
          <w:b/>
          <w:sz w:val="28"/>
          <w:szCs w:val="28"/>
        </w:rPr>
        <w:t>код ДК 021:2015-</w:t>
      </w:r>
      <w:r w:rsidR="00190787">
        <w:rPr>
          <w:rFonts w:ascii="Times New Roman" w:hAnsi="Times New Roman" w:cs="Times New Roman"/>
          <w:b/>
          <w:sz w:val="28"/>
          <w:szCs w:val="28"/>
        </w:rPr>
        <w:t xml:space="preserve"> </w:t>
      </w:r>
      <w:r w:rsidRPr="00852CAE">
        <w:rPr>
          <w:rFonts w:ascii="Times New Roman" w:hAnsi="Times New Roman" w:cs="Times New Roman"/>
          <w:b/>
          <w:sz w:val="28"/>
          <w:szCs w:val="28"/>
        </w:rPr>
        <w:t>22410000-7</w:t>
      </w:r>
      <w:r w:rsidR="00482831">
        <w:rPr>
          <w:rFonts w:ascii="Times New Roman" w:hAnsi="Times New Roman" w:cs="Times New Roman"/>
          <w:b/>
          <w:sz w:val="28"/>
          <w:szCs w:val="28"/>
        </w:rPr>
        <w:t xml:space="preserve"> </w:t>
      </w:r>
      <w:r w:rsidRPr="00852CAE">
        <w:rPr>
          <w:rFonts w:ascii="Times New Roman" w:hAnsi="Times New Roman" w:cs="Times New Roman"/>
          <w:b/>
          <w:sz w:val="28"/>
          <w:szCs w:val="28"/>
        </w:rPr>
        <w:t>«Марки»</w:t>
      </w:r>
      <w:r w:rsidR="00482831">
        <w:rPr>
          <w:rFonts w:ascii="Times New Roman" w:hAnsi="Times New Roman" w:cs="Times New Roman"/>
          <w:b/>
          <w:sz w:val="28"/>
          <w:szCs w:val="28"/>
        </w:rPr>
        <w:t xml:space="preserve">  </w:t>
      </w:r>
      <w:r w:rsidR="00190787">
        <w:rPr>
          <w:rFonts w:ascii="Times New Roman" w:hAnsi="Times New Roman" w:cs="Times New Roman"/>
          <w:b/>
          <w:sz w:val="28"/>
          <w:szCs w:val="28"/>
        </w:rPr>
        <w:t xml:space="preserve">                                                                       </w:t>
      </w:r>
      <w:r w:rsidRPr="00924595">
        <w:rPr>
          <w:rFonts w:ascii="Times New Roman" w:hAnsi="Times New Roman" w:cs="Times New Roman"/>
          <w:b/>
          <w:sz w:val="28"/>
          <w:szCs w:val="28"/>
        </w:rPr>
        <w:t>«Єдиний закупівельний словник»</w:t>
      </w:r>
    </w:p>
    <w:bookmarkEnd w:id="3"/>
    <w:p w14:paraId="5665944F" w14:textId="77777777" w:rsidR="00681203" w:rsidRDefault="00681203" w:rsidP="00681203">
      <w:pPr>
        <w:spacing w:after="0"/>
        <w:ind w:firstLine="708"/>
        <w:jc w:val="both"/>
        <w:rPr>
          <w:rFonts w:ascii="Times New Roman" w:hAnsi="Times New Roman" w:cs="Times New Roman"/>
          <w:iCs/>
          <w:sz w:val="28"/>
          <w:szCs w:val="28"/>
        </w:rPr>
      </w:pPr>
      <w:r w:rsidRPr="00681203">
        <w:rPr>
          <w:rFonts w:ascii="Times New Roman" w:hAnsi="Times New Roman" w:cs="Times New Roman"/>
          <w:iCs/>
          <w:sz w:val="28"/>
          <w:szCs w:val="28"/>
        </w:rPr>
        <w:t xml:space="preserve">Відповідно до пункту 3-7 розділу Х «Прикінцеві та перехідні положення» Закону України «Про публічні закупівлі» від 25.12.2015 № 922-VIII (далі — Закон № 922) на період дії правового режиму воєнного стану в Україні та протягом 90 днів з дня його припинення або скасування особливості здійснення </w:t>
      </w:r>
      <w:proofErr w:type="spellStart"/>
      <w:r w:rsidRPr="00681203">
        <w:rPr>
          <w:rFonts w:ascii="Times New Roman" w:hAnsi="Times New Roman" w:cs="Times New Roman"/>
          <w:iCs/>
          <w:sz w:val="28"/>
          <w:szCs w:val="28"/>
        </w:rPr>
        <w:t>закупівель</w:t>
      </w:r>
      <w:proofErr w:type="spellEnd"/>
      <w:r w:rsidRPr="00681203">
        <w:rPr>
          <w:rFonts w:ascii="Times New Roman" w:hAnsi="Times New Roman" w:cs="Times New Roman"/>
          <w:iCs/>
          <w:sz w:val="28"/>
          <w:szCs w:val="28"/>
        </w:rPr>
        <w:t xml:space="preserve"> товарів, робіт і послуг для замовників, передбачених цим Законом, визначаються Кабінетом Міністрів України із забезпеченням захищеності таких замовників від воєнних загроз. </w:t>
      </w:r>
    </w:p>
    <w:p w14:paraId="11F77298" w14:textId="77777777" w:rsidR="00681203" w:rsidRDefault="00681203" w:rsidP="00681203">
      <w:pPr>
        <w:spacing w:after="0"/>
        <w:ind w:firstLine="708"/>
        <w:jc w:val="both"/>
        <w:rPr>
          <w:rFonts w:ascii="Times New Roman" w:hAnsi="Times New Roman" w:cs="Times New Roman"/>
          <w:iCs/>
          <w:sz w:val="28"/>
          <w:szCs w:val="28"/>
        </w:rPr>
      </w:pPr>
      <w:r w:rsidRPr="00681203">
        <w:rPr>
          <w:rFonts w:ascii="Times New Roman" w:hAnsi="Times New Roman" w:cs="Times New Roman"/>
          <w:iCs/>
          <w:sz w:val="28"/>
          <w:szCs w:val="28"/>
        </w:rPr>
        <w:t xml:space="preserve">Особливості здійснення публічних </w:t>
      </w:r>
      <w:proofErr w:type="spellStart"/>
      <w:r w:rsidRPr="00681203">
        <w:rPr>
          <w:rFonts w:ascii="Times New Roman" w:hAnsi="Times New Roman" w:cs="Times New Roman"/>
          <w:iCs/>
          <w:sz w:val="28"/>
          <w:szCs w:val="28"/>
        </w:rPr>
        <w:t>закупівель</w:t>
      </w:r>
      <w:proofErr w:type="spellEnd"/>
      <w:r w:rsidRPr="00681203">
        <w:rPr>
          <w:rFonts w:ascii="Times New Roman" w:hAnsi="Times New Roman" w:cs="Times New Roman"/>
          <w:iCs/>
          <w:sz w:val="28"/>
          <w:szCs w:val="28"/>
        </w:rPr>
        <w:t xml:space="preserve"> товарів, робіт і послуг для замовників, передбачених Законом України «Про публічні закупівлі», на період дії правового режиму воєнного стану в Україні та протягом 90 днів з дня його припинення або скасування Кабінет Міністрів України затвердив постановою від 12.10.2022 № 1178 (зі змінами та доповненнями).</w:t>
      </w:r>
    </w:p>
    <w:p w14:paraId="5CF3E72A" w14:textId="77777777" w:rsidR="00681203" w:rsidRDefault="00681203" w:rsidP="00681203">
      <w:pPr>
        <w:spacing w:after="0"/>
        <w:ind w:firstLine="708"/>
        <w:jc w:val="both"/>
        <w:rPr>
          <w:rFonts w:ascii="Times New Roman" w:hAnsi="Times New Roman" w:cs="Times New Roman"/>
          <w:iCs/>
          <w:sz w:val="28"/>
          <w:szCs w:val="28"/>
        </w:rPr>
      </w:pPr>
      <w:r w:rsidRPr="00681203">
        <w:rPr>
          <w:rFonts w:ascii="Times New Roman" w:hAnsi="Times New Roman" w:cs="Times New Roman"/>
          <w:iCs/>
          <w:sz w:val="28"/>
          <w:szCs w:val="28"/>
        </w:rPr>
        <w:t xml:space="preserve"> З огляду на це замовники, що зобов'язані здійснювати публічні закупівлі товарів, робіт і послуг відповідно до Закону № 922, проводять закупівлі відповідно до Закону № 922 з урахуванням Особливостей (п. 3 Особливостей). Пункт 13 Особливостей передбачає можливість для замовників придбати товари і послуги (крім послуг з поточного ремонту), вартість яких становить або перевищує 100 тис. гривень, послуги з поточного ремонту, вартість яких становить або перевищує 200 тис. гривень, роботи, вартість яких становить або перевищує 1,5 млн гривень, шляхом укладення договору про закупівлю без застосування відкритих торгів та/або електронного каталогу</w:t>
      </w:r>
      <w:r w:rsidRPr="00681203">
        <w:t xml:space="preserve"> </w:t>
      </w:r>
      <w:r>
        <w:t xml:space="preserve"> </w:t>
      </w:r>
      <w:r w:rsidRPr="00681203">
        <w:rPr>
          <w:rFonts w:ascii="Times New Roman" w:hAnsi="Times New Roman" w:cs="Times New Roman"/>
          <w:iCs/>
          <w:sz w:val="28"/>
          <w:szCs w:val="28"/>
        </w:rPr>
        <w:t xml:space="preserve">для закупівлі товару у встановлених випадках. </w:t>
      </w:r>
    </w:p>
    <w:p w14:paraId="13F82E12" w14:textId="77777777" w:rsidR="0008621D" w:rsidRDefault="00681203" w:rsidP="00681203">
      <w:pPr>
        <w:spacing w:after="0"/>
        <w:ind w:firstLine="708"/>
        <w:jc w:val="both"/>
        <w:rPr>
          <w:rFonts w:ascii="Times New Roman" w:hAnsi="Times New Roman" w:cs="Times New Roman"/>
          <w:iCs/>
          <w:sz w:val="28"/>
          <w:szCs w:val="28"/>
        </w:rPr>
      </w:pPr>
      <w:r w:rsidRPr="00681203">
        <w:rPr>
          <w:rFonts w:ascii="Times New Roman" w:hAnsi="Times New Roman" w:cs="Times New Roman"/>
          <w:iCs/>
          <w:sz w:val="28"/>
          <w:szCs w:val="28"/>
        </w:rPr>
        <w:t xml:space="preserve">Абзац 4 підпункту 5 пункту 13 Особливостей одним із таких випадків визначає випадок, коли роботи, товари чи послуги можуть бути виконані, поставлені чи надані виключно певним суб'єктом господарювання у разі відсутності конкуренції з технічних причин, яка повинна бути документально підтверджена замовником. </w:t>
      </w:r>
    </w:p>
    <w:p w14:paraId="330C2D06" w14:textId="77777777" w:rsidR="00681203" w:rsidRPr="00681203" w:rsidRDefault="00681203" w:rsidP="00681203">
      <w:pPr>
        <w:spacing w:after="0"/>
        <w:ind w:firstLine="708"/>
        <w:jc w:val="both"/>
        <w:rPr>
          <w:rFonts w:ascii="Times New Roman" w:hAnsi="Times New Roman" w:cs="Times New Roman"/>
          <w:iCs/>
          <w:sz w:val="28"/>
          <w:szCs w:val="28"/>
        </w:rPr>
      </w:pPr>
      <w:r w:rsidRPr="00681203">
        <w:rPr>
          <w:rFonts w:ascii="Times New Roman" w:hAnsi="Times New Roman" w:cs="Times New Roman"/>
          <w:iCs/>
          <w:sz w:val="28"/>
          <w:szCs w:val="28"/>
        </w:rPr>
        <w:t xml:space="preserve">Відповідно до наказу Міністерства розвитку громад та територій України від 25.09.2024 року № 999 «Про затвердження Порядку введення в обіг та виведення з обігу поштових марок та визнання такими, що втратили чинність, деяких наказів Міністерства транспорту та зв'язку України та Міністерства </w:t>
      </w:r>
      <w:r w:rsidRPr="00681203">
        <w:rPr>
          <w:rFonts w:ascii="Times New Roman" w:hAnsi="Times New Roman" w:cs="Times New Roman"/>
          <w:iCs/>
          <w:sz w:val="28"/>
          <w:szCs w:val="28"/>
        </w:rPr>
        <w:lastRenderedPageBreak/>
        <w:t xml:space="preserve">інфраструктури України» термін поштова марка - поштова марка - державний знак, виготовлений у встановленому законодавством порядку, що містить зазначення його номінальної вартості та назви держави Україна, який є засобом оплати послуг поштового зв'язку з пересилання листів, поштових карток, що надаються призначеним оператором. Поштові марки вводяться в обіг/виводяться з обігу відповідно до законодавства рішеннями призначеного оператора. Призначений оператор визначає порядок видання та організації розповсюдження поштових марок з урахуванням вимог законодавства. </w:t>
      </w:r>
    </w:p>
    <w:p w14:paraId="752819C4" w14:textId="77777777" w:rsidR="00F904CF" w:rsidRPr="000F27A1" w:rsidRDefault="00F904CF" w:rsidP="00B92E35">
      <w:pPr>
        <w:spacing w:after="0"/>
        <w:ind w:firstLine="708"/>
        <w:jc w:val="both"/>
        <w:rPr>
          <w:rFonts w:ascii="Times New Roman" w:hAnsi="Times New Roman" w:cs="Times New Roman"/>
          <w:iCs/>
          <w:sz w:val="28"/>
          <w:szCs w:val="28"/>
        </w:rPr>
      </w:pPr>
      <w:r w:rsidRPr="000F27A1">
        <w:rPr>
          <w:rFonts w:ascii="Times New Roman" w:hAnsi="Times New Roman" w:cs="Times New Roman"/>
          <w:iCs/>
          <w:sz w:val="28"/>
          <w:szCs w:val="28"/>
        </w:rPr>
        <w:t>Відповідно до Закону України «Про поштовий зв’язок» від 03.11.2022 №2722-</w:t>
      </w:r>
      <w:r w:rsidR="00A70B87" w:rsidRPr="000F27A1">
        <w:rPr>
          <w:rFonts w:ascii="Times New Roman" w:hAnsi="Times New Roman" w:cs="Times New Roman"/>
          <w:iCs/>
          <w:sz w:val="28"/>
          <w:szCs w:val="28"/>
          <w:lang w:val="en-US"/>
        </w:rPr>
        <w:t>IX</w:t>
      </w:r>
      <w:r w:rsidR="00A70B87" w:rsidRPr="000F27A1">
        <w:rPr>
          <w:rFonts w:ascii="Times New Roman" w:hAnsi="Times New Roman" w:cs="Times New Roman"/>
          <w:iCs/>
          <w:sz w:val="28"/>
          <w:szCs w:val="28"/>
        </w:rPr>
        <w:t xml:space="preserve"> (далі – ЗУ «Про поштовий зв’язок») поштова марка – державний знак, виготовлений у встановленому законодавством порядку, що містить зазначення його номінальної вартості та листів, поштових карток, що надаються призначеним оператором поштового зв’язку.</w:t>
      </w:r>
    </w:p>
    <w:p w14:paraId="1E716533" w14:textId="77777777" w:rsidR="00A70B87" w:rsidRPr="000F27A1" w:rsidRDefault="00A70B87" w:rsidP="009679AB">
      <w:pPr>
        <w:spacing w:after="0"/>
        <w:ind w:firstLine="708"/>
        <w:jc w:val="both"/>
        <w:rPr>
          <w:rFonts w:ascii="Times New Roman" w:hAnsi="Times New Roman" w:cs="Times New Roman"/>
          <w:iCs/>
          <w:sz w:val="28"/>
          <w:szCs w:val="28"/>
        </w:rPr>
      </w:pPr>
      <w:r w:rsidRPr="000F27A1">
        <w:rPr>
          <w:rFonts w:ascii="Times New Roman" w:hAnsi="Times New Roman" w:cs="Times New Roman"/>
          <w:iCs/>
          <w:sz w:val="28"/>
          <w:szCs w:val="28"/>
        </w:rPr>
        <w:t>Частиною 2 статті 17 ЗУ «Про поштовий зв’язок» передбачено, що призначений оператор поштового зв’язку має виключне право на видання, введення в обіг та організацію розповсюдження поштових марок, маркованих конвертів і поштових карток, а також виведення їх з обігу.</w:t>
      </w:r>
    </w:p>
    <w:p w14:paraId="7F4405B4" w14:textId="77777777" w:rsidR="00A70B87" w:rsidRPr="000F27A1" w:rsidRDefault="00A70B87" w:rsidP="00A70B87">
      <w:pPr>
        <w:spacing w:after="0"/>
        <w:ind w:firstLine="708"/>
        <w:jc w:val="both"/>
        <w:rPr>
          <w:rFonts w:ascii="Times New Roman" w:hAnsi="Times New Roman" w:cs="Times New Roman"/>
          <w:iCs/>
          <w:sz w:val="28"/>
          <w:szCs w:val="28"/>
        </w:rPr>
      </w:pPr>
      <w:r w:rsidRPr="000F27A1">
        <w:rPr>
          <w:rFonts w:ascii="Times New Roman" w:hAnsi="Times New Roman" w:cs="Times New Roman"/>
          <w:iCs/>
          <w:sz w:val="28"/>
          <w:szCs w:val="28"/>
        </w:rPr>
        <w:t>Відповідно до п. 1 наказу Міністерства розвитку громад, територій та інфраструктури України від 22.05.2023 №430 «Про визначення призначеного оператора послуг поштового зв’язку» тимчасово, на період дії воєнного стану</w:t>
      </w:r>
      <w:r w:rsidR="001824A8" w:rsidRPr="000F27A1">
        <w:rPr>
          <w:rFonts w:ascii="Times New Roman" w:hAnsi="Times New Roman" w:cs="Times New Roman"/>
          <w:iCs/>
          <w:sz w:val="28"/>
          <w:szCs w:val="28"/>
        </w:rPr>
        <w:t xml:space="preserve">  та протягом 2 років з дня його припинення або скасування, визначити акціонерне товариство «Укрпошта» призначеним оператором послуг поштового зв’язку.</w:t>
      </w:r>
    </w:p>
    <w:p w14:paraId="6F9BC2B9" w14:textId="77777777" w:rsidR="001824A8" w:rsidRPr="000F27A1" w:rsidRDefault="001824A8" w:rsidP="00A70B87">
      <w:pPr>
        <w:spacing w:after="0"/>
        <w:ind w:firstLine="708"/>
        <w:jc w:val="both"/>
        <w:rPr>
          <w:rFonts w:ascii="Times New Roman" w:hAnsi="Times New Roman" w:cs="Times New Roman"/>
          <w:iCs/>
          <w:sz w:val="28"/>
          <w:szCs w:val="28"/>
        </w:rPr>
      </w:pPr>
      <w:r w:rsidRPr="000F27A1">
        <w:rPr>
          <w:rFonts w:ascii="Times New Roman" w:hAnsi="Times New Roman" w:cs="Times New Roman"/>
          <w:iCs/>
          <w:sz w:val="28"/>
          <w:szCs w:val="28"/>
        </w:rPr>
        <w:t xml:space="preserve">На підставі вищевикладеного, </w:t>
      </w:r>
      <w:r w:rsidR="00C020C0" w:rsidRPr="000F27A1">
        <w:rPr>
          <w:rFonts w:ascii="Times New Roman" w:hAnsi="Times New Roman" w:cs="Times New Roman"/>
          <w:iCs/>
          <w:sz w:val="28"/>
          <w:szCs w:val="28"/>
        </w:rPr>
        <w:t>згідно з абзацом 4 підпункту 5 пункту 13 Особливостей закупівля знаків поштової оплати може здійснюватися шляхом укладення договору про закупівлю без застосування відкритих торгів та/або електронного каталогу.</w:t>
      </w:r>
    </w:p>
    <w:p w14:paraId="458A289F" w14:textId="77777777" w:rsidR="0008621D" w:rsidRDefault="00280C02" w:rsidP="00A70B87">
      <w:pPr>
        <w:spacing w:after="0"/>
        <w:ind w:firstLine="708"/>
        <w:jc w:val="both"/>
        <w:rPr>
          <w:rFonts w:ascii="Times New Roman" w:hAnsi="Times New Roman" w:cs="Times New Roman"/>
          <w:iCs/>
          <w:sz w:val="28"/>
          <w:szCs w:val="28"/>
        </w:rPr>
      </w:pPr>
      <w:r w:rsidRPr="000F27A1">
        <w:rPr>
          <w:rFonts w:ascii="Times New Roman" w:hAnsi="Times New Roman" w:cs="Times New Roman"/>
          <w:iCs/>
          <w:sz w:val="28"/>
          <w:szCs w:val="28"/>
        </w:rPr>
        <w:t xml:space="preserve">Відповідно до пункту 3-7 розділу X «Прикінцеві та перехідні положення» Закону України «Про публічні закупівлі» від 25.12.2015 № 922-VIII (далі — Закон № 922) на період дії правового режиму воєнного стану в Україні та протягом 90 днів з дня його припинення або скасування особливості здійснення </w:t>
      </w:r>
      <w:proofErr w:type="spellStart"/>
      <w:r w:rsidRPr="000F27A1">
        <w:rPr>
          <w:rFonts w:ascii="Times New Roman" w:hAnsi="Times New Roman" w:cs="Times New Roman"/>
          <w:iCs/>
          <w:sz w:val="28"/>
          <w:szCs w:val="28"/>
        </w:rPr>
        <w:t>закупівель</w:t>
      </w:r>
      <w:proofErr w:type="spellEnd"/>
      <w:r w:rsidRPr="000F27A1">
        <w:rPr>
          <w:rFonts w:ascii="Times New Roman" w:hAnsi="Times New Roman" w:cs="Times New Roman"/>
          <w:iCs/>
          <w:sz w:val="28"/>
          <w:szCs w:val="28"/>
        </w:rPr>
        <w:t xml:space="preserve"> товарів, робіт і послуг для замовників, передбачених цим Законом, визначаються Кабінетом Міністрів України із забезпеченням захищеності таких замовників від воєнних загроз.</w:t>
      </w:r>
    </w:p>
    <w:p w14:paraId="60452783" w14:textId="77777777" w:rsidR="0008621D" w:rsidRDefault="00280C02" w:rsidP="00A70B87">
      <w:pPr>
        <w:spacing w:after="0"/>
        <w:ind w:firstLine="708"/>
        <w:jc w:val="both"/>
        <w:rPr>
          <w:rFonts w:ascii="Times New Roman" w:hAnsi="Times New Roman" w:cs="Times New Roman"/>
          <w:iCs/>
          <w:sz w:val="28"/>
          <w:szCs w:val="28"/>
        </w:rPr>
      </w:pPr>
      <w:r w:rsidRPr="000F27A1">
        <w:rPr>
          <w:rFonts w:ascii="Times New Roman" w:hAnsi="Times New Roman" w:cs="Times New Roman"/>
          <w:iCs/>
          <w:sz w:val="28"/>
          <w:szCs w:val="28"/>
        </w:rPr>
        <w:t xml:space="preserve"> Особливості здійснення публічних </w:t>
      </w:r>
      <w:proofErr w:type="spellStart"/>
      <w:r w:rsidRPr="000F27A1">
        <w:rPr>
          <w:rFonts w:ascii="Times New Roman" w:hAnsi="Times New Roman" w:cs="Times New Roman"/>
          <w:iCs/>
          <w:sz w:val="28"/>
          <w:szCs w:val="28"/>
        </w:rPr>
        <w:t>закупівель</w:t>
      </w:r>
      <w:proofErr w:type="spellEnd"/>
      <w:r w:rsidRPr="000F27A1">
        <w:rPr>
          <w:rFonts w:ascii="Times New Roman" w:hAnsi="Times New Roman" w:cs="Times New Roman"/>
          <w:iCs/>
          <w:sz w:val="28"/>
          <w:szCs w:val="28"/>
        </w:rPr>
        <w:t xml:space="preserve"> товарів, робіт і послуг для замовників, передбачених Законом України «Про публічні закупівлі», на період дії правового режиму воєнного стану в Україні та протягом 90 днів з дня його припинення або скасування Кабінет Міністрів України затвердив постановою від 12.10.2022 № 1178 (зі змінами та доповненнями). З огляду на це замовники, що зобов’язані здійснювати публічні закупівлі товарів, робіт і послуг відповідно до Закону № 922, проводять закупівлі відповідно до Закону № 922 з урахуванням Особливостей (п. 3 Особливостей).</w:t>
      </w:r>
    </w:p>
    <w:p w14:paraId="5809BEEE" w14:textId="77777777" w:rsidR="0008621D" w:rsidRDefault="00280C02" w:rsidP="00A70B87">
      <w:pPr>
        <w:spacing w:after="0"/>
        <w:ind w:firstLine="708"/>
        <w:jc w:val="both"/>
        <w:rPr>
          <w:rFonts w:ascii="Times New Roman" w:hAnsi="Times New Roman" w:cs="Times New Roman"/>
          <w:iCs/>
          <w:sz w:val="28"/>
          <w:szCs w:val="28"/>
        </w:rPr>
      </w:pPr>
      <w:r w:rsidRPr="000F27A1">
        <w:rPr>
          <w:rFonts w:ascii="Times New Roman" w:hAnsi="Times New Roman" w:cs="Times New Roman"/>
          <w:iCs/>
          <w:sz w:val="28"/>
          <w:szCs w:val="28"/>
        </w:rPr>
        <w:lastRenderedPageBreak/>
        <w:t xml:space="preserve"> Пункт 13 Особливостей передбачає можливість для замовників придбати товари і послуги (крім послуг з поточного ремонту), вартість яких становить або перевищує 100 тис. гривень, послуги з поточного ремонту, вартість яких становить або перевищує 200 тис. гривень, роботи, вартість яких становить або перевищує 1,5 млн гривень, шляхом укладення договору про закупівлю без застосування відкритих торгів та/або електронного каталогу для закупівлі товару у встановлених випадках. Абзац 4 підпункту 5 пункту 13 Особливостей одним із таких випадків визначає випадок, коли роботи, товари чи послуги можуть бути виконані, поставлені чи надані виключно певним суб’єктом господарювання у разі відсутності конкуренції з технічних причин, яка повинна бути документально підтверджена замовником. </w:t>
      </w:r>
    </w:p>
    <w:p w14:paraId="08EE9159" w14:textId="77777777" w:rsidR="0008621D" w:rsidRDefault="00280C02" w:rsidP="00A70B87">
      <w:pPr>
        <w:spacing w:after="0"/>
        <w:ind w:firstLine="708"/>
        <w:jc w:val="both"/>
        <w:rPr>
          <w:rFonts w:ascii="Times New Roman" w:hAnsi="Times New Roman" w:cs="Times New Roman"/>
          <w:iCs/>
          <w:sz w:val="28"/>
          <w:szCs w:val="28"/>
        </w:rPr>
      </w:pPr>
      <w:r w:rsidRPr="000F27A1">
        <w:rPr>
          <w:rFonts w:ascii="Times New Roman" w:hAnsi="Times New Roman" w:cs="Times New Roman"/>
          <w:iCs/>
          <w:sz w:val="28"/>
          <w:szCs w:val="28"/>
        </w:rPr>
        <w:t xml:space="preserve">Відповідно до наказу Міністерства розвитку громад та територій України від 25.09.2024 року № 999 «Про затвердження Порядку введення в обіг та виведення з обігу поштових марок та визнання такими, що втратили чинність, деяких наказів Міністерства транспорту та зв’язку України та Міністерства інфраструктури України» термін поштова марка - поштова марка - державний знак, виготовлений у встановленому законодавством порядку, що містить зазначення його номінальної вартості та назви держави Україна, який є засобом оплати послуг поштового зв’язку з пересилання листів, поштових карток, що надаються призначеним оператором. Поштові марки вводяться в обіг/виводяться з обігу відповідно до законодавства рішеннями призначеного оператора. Призначений оператор визначає порядок видання та організації розповсюдження поштових марок з урахуванням вимог законодавства. </w:t>
      </w:r>
    </w:p>
    <w:p w14:paraId="434AB17D" w14:textId="77777777" w:rsidR="0008621D" w:rsidRDefault="00280C02" w:rsidP="00A70B87">
      <w:pPr>
        <w:spacing w:after="0"/>
        <w:ind w:firstLine="708"/>
        <w:jc w:val="both"/>
        <w:rPr>
          <w:rFonts w:ascii="Times New Roman" w:hAnsi="Times New Roman" w:cs="Times New Roman"/>
          <w:iCs/>
          <w:sz w:val="28"/>
          <w:szCs w:val="28"/>
        </w:rPr>
      </w:pPr>
      <w:r w:rsidRPr="000F27A1">
        <w:rPr>
          <w:rFonts w:ascii="Times New Roman" w:hAnsi="Times New Roman" w:cs="Times New Roman"/>
          <w:iCs/>
          <w:sz w:val="28"/>
          <w:szCs w:val="28"/>
        </w:rPr>
        <w:t xml:space="preserve">Відповідно до ст. 1 Закону України «Про поштовий зв'язок» № 2722-IX від 03.11.2022 (далі - Закон України «Про поштовий зв'язок») призначений оператор поштового зв’язку - оператор поштового зв’язку, якого відповідно до законодавства призначено для виконання зобов’язань, що випливають з актів Всесвітнього поштового союзу, та надання у встановленому порядку універсальних послуг поштового зв’язку на всій території України і якому надано виключні права на провадження певних видів діяльності у сфері надання послуг поштового зв’язку. </w:t>
      </w:r>
    </w:p>
    <w:p w14:paraId="2387DE0E" w14:textId="77777777" w:rsidR="0008621D" w:rsidRDefault="00280C02" w:rsidP="00A70B87">
      <w:pPr>
        <w:spacing w:after="0"/>
        <w:ind w:firstLine="708"/>
        <w:jc w:val="both"/>
        <w:rPr>
          <w:rFonts w:ascii="Times New Roman" w:hAnsi="Times New Roman" w:cs="Times New Roman"/>
          <w:iCs/>
          <w:sz w:val="28"/>
          <w:szCs w:val="28"/>
        </w:rPr>
      </w:pPr>
      <w:r w:rsidRPr="000F27A1">
        <w:rPr>
          <w:rFonts w:ascii="Times New Roman" w:hAnsi="Times New Roman" w:cs="Times New Roman"/>
          <w:iCs/>
          <w:sz w:val="28"/>
          <w:szCs w:val="28"/>
        </w:rPr>
        <w:t xml:space="preserve">Згідно </w:t>
      </w:r>
      <w:proofErr w:type="spellStart"/>
      <w:r w:rsidRPr="000F27A1">
        <w:rPr>
          <w:rFonts w:ascii="Times New Roman" w:hAnsi="Times New Roman" w:cs="Times New Roman"/>
          <w:iCs/>
          <w:sz w:val="28"/>
          <w:szCs w:val="28"/>
        </w:rPr>
        <w:t>ст.ст</w:t>
      </w:r>
      <w:proofErr w:type="spellEnd"/>
      <w:r w:rsidRPr="000F27A1">
        <w:rPr>
          <w:rFonts w:ascii="Times New Roman" w:hAnsi="Times New Roman" w:cs="Times New Roman"/>
          <w:iCs/>
          <w:sz w:val="28"/>
          <w:szCs w:val="28"/>
        </w:rPr>
        <w:t xml:space="preserve">. 17, 18 Закону України «Про поштовий зв'язок», призначений оператор поштового зв’язку має виключне право, зокрема, на видання, введення в обіг та організацію розповсюдження поштових марок, маркованих конвертів і поштових карток, а також виведення їх з обігу. Поштові марки, у тому числі надруковані на поштових конвертах і поштових картках, електронні марки є засобом оплати послуг поштового зв’язку з пересилання листів, поштових карток, що надаються призначеним оператором поштового зв’язку. Введення в обіг поштових марок, маркованих конвертів та поштових карток, а також виведення їх з обігу здійснюються призначеним оператором поштового зв’язку. Реалізація поштових марок здійснюється за номінальною вартістю, маркованих </w:t>
      </w:r>
      <w:r w:rsidRPr="000F27A1">
        <w:rPr>
          <w:rFonts w:ascii="Times New Roman" w:hAnsi="Times New Roman" w:cs="Times New Roman"/>
          <w:iCs/>
          <w:sz w:val="28"/>
          <w:szCs w:val="28"/>
        </w:rPr>
        <w:lastRenderedPageBreak/>
        <w:t xml:space="preserve">конвертів і поштових карток - за роздрібною вартістю, встановленою призначеним оператором поштового зв’язку. Розповсюдження поштових марок, маркованих конвертів і поштових карток суб’єктами господарювання незалежно від їх організаційно-правової форми та форми власності здійснюється в обсягах та асортименті, визначених у договорах, укладених з призначеним оператором поштового зв’язку, за ціною не нижче номінальної або встановленої призначеним оператором поштового зв’язку вартості. </w:t>
      </w:r>
    </w:p>
    <w:p w14:paraId="2E5E8A2A" w14:textId="77777777" w:rsidR="0008621D" w:rsidRDefault="00280C02" w:rsidP="00A70B87">
      <w:pPr>
        <w:spacing w:after="0"/>
        <w:ind w:firstLine="708"/>
        <w:jc w:val="both"/>
        <w:rPr>
          <w:rFonts w:ascii="Times New Roman" w:hAnsi="Times New Roman" w:cs="Times New Roman"/>
          <w:iCs/>
          <w:sz w:val="28"/>
          <w:szCs w:val="28"/>
        </w:rPr>
      </w:pPr>
      <w:r w:rsidRPr="000F27A1">
        <w:rPr>
          <w:rFonts w:ascii="Times New Roman" w:hAnsi="Times New Roman" w:cs="Times New Roman"/>
          <w:iCs/>
          <w:sz w:val="28"/>
          <w:szCs w:val="28"/>
        </w:rPr>
        <w:t xml:space="preserve">Розпорядженням Кабінету Міністрів України від 10.01.2002 року №10-р «Про національного оператора поштового зв’язку» виконання функцій національного оператора поштового зв’язку покладено на AT «Укрпошта» (реорганізація Публічного акціонерного товариства «Укрпошта»). Таким чином Акціонерне товариство «Укрпошта» набуло виключне право на видання, введення в обіг та організацію розповсюдження поштових марок, маркованих конвертів і карток, а також виведення їх з обігу. </w:t>
      </w:r>
    </w:p>
    <w:p w14:paraId="7BE7473E" w14:textId="77777777" w:rsidR="0008621D" w:rsidRDefault="00280C02" w:rsidP="00A70B87">
      <w:pPr>
        <w:spacing w:after="0"/>
        <w:ind w:firstLine="708"/>
        <w:jc w:val="both"/>
        <w:rPr>
          <w:rFonts w:ascii="Times New Roman" w:hAnsi="Times New Roman" w:cs="Times New Roman"/>
          <w:iCs/>
          <w:sz w:val="28"/>
          <w:szCs w:val="28"/>
        </w:rPr>
      </w:pPr>
      <w:r w:rsidRPr="000F27A1">
        <w:rPr>
          <w:rFonts w:ascii="Times New Roman" w:hAnsi="Times New Roman" w:cs="Times New Roman"/>
          <w:iCs/>
          <w:sz w:val="28"/>
          <w:szCs w:val="28"/>
        </w:rPr>
        <w:t xml:space="preserve">Відповідно до наказу Міністерства інфраструктури України від 14.06.2013 № 405 «Про визначення акціонерного товариства «Укрпошта» оператором поштового зв’язку, який виконує зобов’язання, що випливають із актів Всесвітнього поштового союзу» Акціонерне товариство «Укрпошта» призначено оператором для здійснення поштових послуг і виконання зобов’язань, що випливають із актів Всесвітнього поштового союзу. Визначено АТ «Укрпошта» призначеним оператором для здійснення поштових платіжних послуг на території України шляхом використання своєї мережі, а також для виконання обов’язків, що випливають з актів Всесвітнього поштового союзу. </w:t>
      </w:r>
    </w:p>
    <w:p w14:paraId="72A51B7E" w14:textId="77777777" w:rsidR="0008621D" w:rsidRDefault="00280C02" w:rsidP="00A70B87">
      <w:pPr>
        <w:spacing w:after="0"/>
        <w:ind w:firstLine="708"/>
        <w:jc w:val="both"/>
        <w:rPr>
          <w:rFonts w:ascii="Times New Roman" w:hAnsi="Times New Roman" w:cs="Times New Roman"/>
          <w:iCs/>
          <w:sz w:val="28"/>
          <w:szCs w:val="28"/>
        </w:rPr>
      </w:pPr>
      <w:r w:rsidRPr="000F27A1">
        <w:rPr>
          <w:rFonts w:ascii="Times New Roman" w:hAnsi="Times New Roman" w:cs="Times New Roman"/>
          <w:iCs/>
          <w:sz w:val="28"/>
          <w:szCs w:val="28"/>
        </w:rPr>
        <w:t>Неможливість надання послуг, які є предметом закупівлі, іншим суб'єктом, свідчить про наявність підстави для застосування положень абзацу 4 підпункту 5 пункту 13 Особливостей у зв’язку із відсутністю конкуренції з технічних причин, якщо роботи, товари чи послуги можуть бути виконані, поставлені чи надані виключно певним суб’єктом господарювання.</w:t>
      </w:r>
    </w:p>
    <w:p w14:paraId="431CA849" w14:textId="1D4BAA75" w:rsidR="000F27A1" w:rsidRPr="00482831" w:rsidRDefault="00280C02" w:rsidP="00482831">
      <w:pPr>
        <w:pStyle w:val="2"/>
        <w:numPr>
          <w:ilvl w:val="0"/>
          <w:numId w:val="0"/>
        </w:numPr>
        <w:tabs>
          <w:tab w:val="num" w:pos="4423"/>
        </w:tabs>
        <w:spacing w:after="0"/>
        <w:ind w:firstLine="567"/>
      </w:pPr>
      <w:r w:rsidRPr="000F27A1">
        <w:rPr>
          <w:iCs/>
          <w:sz w:val="28"/>
          <w:szCs w:val="28"/>
        </w:rPr>
        <w:t xml:space="preserve"> Отже, замовник проводить закупівлю </w:t>
      </w:r>
      <w:r w:rsidR="00924595">
        <w:rPr>
          <w:iCs/>
          <w:sz w:val="28"/>
          <w:szCs w:val="28"/>
        </w:rPr>
        <w:t>за пр</w:t>
      </w:r>
      <w:r w:rsidR="00924595" w:rsidRPr="00924595">
        <w:rPr>
          <w:iCs/>
          <w:sz w:val="28"/>
          <w:szCs w:val="28"/>
        </w:rPr>
        <w:t>едметом закупівлі: знак</w:t>
      </w:r>
      <w:r w:rsidR="000E610D">
        <w:rPr>
          <w:iCs/>
          <w:sz w:val="28"/>
          <w:szCs w:val="28"/>
        </w:rPr>
        <w:t>и</w:t>
      </w:r>
      <w:r w:rsidR="00924595" w:rsidRPr="00924595">
        <w:rPr>
          <w:iCs/>
          <w:sz w:val="28"/>
          <w:szCs w:val="28"/>
        </w:rPr>
        <w:t xml:space="preserve"> поштової оплати</w:t>
      </w:r>
      <w:r w:rsidR="00190787">
        <w:rPr>
          <w:iCs/>
          <w:sz w:val="28"/>
          <w:szCs w:val="28"/>
        </w:rPr>
        <w:t xml:space="preserve"> (марки)</w:t>
      </w:r>
      <w:r w:rsidR="00924595" w:rsidRPr="00924595">
        <w:rPr>
          <w:iCs/>
          <w:sz w:val="28"/>
          <w:szCs w:val="28"/>
        </w:rPr>
        <w:t xml:space="preserve"> з літерним номіналом «</w:t>
      </w:r>
      <w:r w:rsidR="00924595">
        <w:rPr>
          <w:iCs/>
          <w:sz w:val="28"/>
          <w:szCs w:val="28"/>
          <w:lang w:val="en-US"/>
        </w:rPr>
        <w:t>U</w:t>
      </w:r>
      <w:r w:rsidR="00924595" w:rsidRPr="00924595">
        <w:rPr>
          <w:iCs/>
          <w:sz w:val="28"/>
          <w:szCs w:val="28"/>
        </w:rPr>
        <w:t>»</w:t>
      </w:r>
      <w:r w:rsidR="00190787">
        <w:rPr>
          <w:iCs/>
          <w:sz w:val="28"/>
          <w:szCs w:val="28"/>
        </w:rPr>
        <w:t xml:space="preserve"> в кількості 10 000 штук</w:t>
      </w:r>
      <w:r w:rsidR="000E610D">
        <w:rPr>
          <w:iCs/>
          <w:sz w:val="28"/>
          <w:szCs w:val="28"/>
        </w:rPr>
        <w:t xml:space="preserve"> </w:t>
      </w:r>
      <w:r w:rsidRPr="000F27A1">
        <w:rPr>
          <w:iCs/>
          <w:sz w:val="28"/>
          <w:szCs w:val="28"/>
        </w:rPr>
        <w:t>код ДК 021:2015-22410000-7</w:t>
      </w:r>
      <w:r w:rsidR="000E610D">
        <w:rPr>
          <w:iCs/>
          <w:sz w:val="28"/>
          <w:szCs w:val="28"/>
        </w:rPr>
        <w:t xml:space="preserve"> -</w:t>
      </w:r>
      <w:r w:rsidRPr="000F27A1">
        <w:rPr>
          <w:iCs/>
          <w:sz w:val="28"/>
          <w:szCs w:val="28"/>
        </w:rPr>
        <w:t xml:space="preserve"> «Марки», очікувана вартість якого становить </w:t>
      </w:r>
      <w:r w:rsidR="00482831" w:rsidRPr="00482831">
        <w:rPr>
          <w:sz w:val="28"/>
          <w:szCs w:val="28"/>
        </w:rPr>
        <w:fldChar w:fldCharType="begin"/>
      </w:r>
      <w:r w:rsidR="00482831" w:rsidRPr="00482831">
        <w:rPr>
          <w:sz w:val="28"/>
          <w:szCs w:val="28"/>
        </w:rPr>
        <w:instrText>DOG_SUMMA_N1</w:instrText>
      </w:r>
      <w:r w:rsidR="00482831" w:rsidRPr="00482831">
        <w:rPr>
          <w:sz w:val="28"/>
          <w:szCs w:val="28"/>
        </w:rPr>
        <w:fldChar w:fldCharType="separate"/>
      </w:r>
      <w:r w:rsidR="00482831" w:rsidRPr="00482831">
        <w:rPr>
          <w:sz w:val="28"/>
          <w:szCs w:val="28"/>
        </w:rPr>
        <w:t>166 666,70</w:t>
      </w:r>
      <w:r w:rsidR="00482831" w:rsidRPr="00482831">
        <w:rPr>
          <w:sz w:val="28"/>
          <w:szCs w:val="28"/>
        </w:rPr>
        <w:fldChar w:fldCharType="end"/>
      </w:r>
      <w:r w:rsidR="00482831" w:rsidRPr="00482831">
        <w:rPr>
          <w:sz w:val="28"/>
          <w:szCs w:val="28"/>
        </w:rPr>
        <w:t xml:space="preserve"> грн. (</w:t>
      </w:r>
      <w:r w:rsidR="00482831" w:rsidRPr="00482831">
        <w:rPr>
          <w:sz w:val="28"/>
          <w:szCs w:val="28"/>
        </w:rPr>
        <w:fldChar w:fldCharType="begin"/>
      </w:r>
      <w:r w:rsidR="00482831" w:rsidRPr="00482831">
        <w:rPr>
          <w:sz w:val="28"/>
          <w:szCs w:val="28"/>
        </w:rPr>
        <w:instrText>DOG_SUMMA_N1S</w:instrText>
      </w:r>
      <w:r w:rsidR="00482831" w:rsidRPr="00482831">
        <w:rPr>
          <w:sz w:val="28"/>
          <w:szCs w:val="28"/>
        </w:rPr>
        <w:fldChar w:fldCharType="separate"/>
      </w:r>
      <w:r w:rsidR="00482831" w:rsidRPr="00482831">
        <w:rPr>
          <w:sz w:val="28"/>
          <w:szCs w:val="28"/>
        </w:rPr>
        <w:t xml:space="preserve">Сто шістдесят шість тисяч шістсот шістдесят шість гривень </w:t>
      </w:r>
      <w:r w:rsidR="00190787">
        <w:rPr>
          <w:sz w:val="28"/>
          <w:szCs w:val="28"/>
        </w:rPr>
        <w:t xml:space="preserve">                 </w:t>
      </w:r>
      <w:r w:rsidR="00482831" w:rsidRPr="00482831">
        <w:rPr>
          <w:sz w:val="28"/>
          <w:szCs w:val="28"/>
        </w:rPr>
        <w:t>70 коп.</w:t>
      </w:r>
      <w:r w:rsidR="00482831" w:rsidRPr="00482831">
        <w:rPr>
          <w:sz w:val="28"/>
          <w:szCs w:val="28"/>
        </w:rPr>
        <w:fldChar w:fldCharType="end"/>
      </w:r>
      <w:r w:rsidR="00482831" w:rsidRPr="00482831">
        <w:rPr>
          <w:sz w:val="28"/>
          <w:szCs w:val="28"/>
        </w:rPr>
        <w:t xml:space="preserve">) без ПДВ, крім того ПДВ (20%) </w:t>
      </w:r>
      <w:r w:rsidR="00482831" w:rsidRPr="00482831">
        <w:rPr>
          <w:sz w:val="28"/>
          <w:szCs w:val="28"/>
        </w:rPr>
        <w:fldChar w:fldCharType="begin"/>
      </w:r>
      <w:r w:rsidR="00482831" w:rsidRPr="00482831">
        <w:rPr>
          <w:sz w:val="28"/>
          <w:szCs w:val="28"/>
        </w:rPr>
        <w:instrText>DOG_VAT_N</w:instrText>
      </w:r>
      <w:r w:rsidR="00482831" w:rsidRPr="00482831">
        <w:rPr>
          <w:sz w:val="28"/>
          <w:szCs w:val="28"/>
        </w:rPr>
        <w:fldChar w:fldCharType="separate"/>
      </w:r>
      <w:r w:rsidR="00482831" w:rsidRPr="00482831">
        <w:rPr>
          <w:sz w:val="28"/>
          <w:szCs w:val="28"/>
        </w:rPr>
        <w:t>33 333,34</w:t>
      </w:r>
      <w:r w:rsidR="00482831" w:rsidRPr="00482831">
        <w:rPr>
          <w:sz w:val="28"/>
          <w:szCs w:val="28"/>
        </w:rPr>
        <w:fldChar w:fldCharType="end"/>
      </w:r>
      <w:r w:rsidR="00482831" w:rsidRPr="00482831">
        <w:rPr>
          <w:sz w:val="28"/>
          <w:szCs w:val="28"/>
        </w:rPr>
        <w:t xml:space="preserve"> грн. (</w:t>
      </w:r>
      <w:r w:rsidR="00482831" w:rsidRPr="00482831">
        <w:rPr>
          <w:sz w:val="28"/>
          <w:szCs w:val="28"/>
        </w:rPr>
        <w:fldChar w:fldCharType="begin"/>
      </w:r>
      <w:r w:rsidR="00482831" w:rsidRPr="00482831">
        <w:rPr>
          <w:sz w:val="28"/>
          <w:szCs w:val="28"/>
        </w:rPr>
        <w:instrText>DOG_VAT_NS</w:instrText>
      </w:r>
      <w:r w:rsidR="00482831" w:rsidRPr="00482831">
        <w:rPr>
          <w:sz w:val="28"/>
          <w:szCs w:val="28"/>
        </w:rPr>
        <w:fldChar w:fldCharType="separate"/>
      </w:r>
      <w:r w:rsidR="00482831" w:rsidRPr="00482831">
        <w:rPr>
          <w:sz w:val="28"/>
          <w:szCs w:val="28"/>
        </w:rPr>
        <w:t>Тридцять три тисячі триста тридцять три гривні 34 коп.</w:t>
      </w:r>
      <w:r w:rsidR="00482831" w:rsidRPr="00482831">
        <w:rPr>
          <w:sz w:val="28"/>
          <w:szCs w:val="28"/>
        </w:rPr>
        <w:fldChar w:fldCharType="end"/>
      </w:r>
      <w:r w:rsidR="00482831" w:rsidRPr="00482831">
        <w:rPr>
          <w:sz w:val="28"/>
          <w:szCs w:val="28"/>
        </w:rPr>
        <w:t xml:space="preserve">), загальна ціна Договору з ПДВ </w:t>
      </w:r>
      <w:r w:rsidR="00482831" w:rsidRPr="00482831">
        <w:rPr>
          <w:sz w:val="28"/>
          <w:szCs w:val="28"/>
        </w:rPr>
        <w:fldChar w:fldCharType="begin"/>
      </w:r>
      <w:r w:rsidR="00482831" w:rsidRPr="00482831">
        <w:rPr>
          <w:sz w:val="28"/>
          <w:szCs w:val="28"/>
        </w:rPr>
        <w:instrText>DOG_SUMMA_N</w:instrText>
      </w:r>
      <w:r w:rsidR="00482831" w:rsidRPr="00482831">
        <w:rPr>
          <w:sz w:val="28"/>
          <w:szCs w:val="28"/>
        </w:rPr>
        <w:fldChar w:fldCharType="separate"/>
      </w:r>
      <w:r w:rsidR="00482831" w:rsidRPr="00482831">
        <w:rPr>
          <w:sz w:val="28"/>
          <w:szCs w:val="28"/>
        </w:rPr>
        <w:t>200 000,04</w:t>
      </w:r>
      <w:r w:rsidR="00482831" w:rsidRPr="00482831">
        <w:rPr>
          <w:sz w:val="28"/>
          <w:szCs w:val="28"/>
        </w:rPr>
        <w:fldChar w:fldCharType="end"/>
      </w:r>
      <w:r w:rsidR="00482831" w:rsidRPr="00482831">
        <w:rPr>
          <w:sz w:val="28"/>
          <w:szCs w:val="28"/>
        </w:rPr>
        <w:t xml:space="preserve"> грн. (</w:t>
      </w:r>
      <w:r w:rsidR="00482831" w:rsidRPr="00482831">
        <w:rPr>
          <w:sz w:val="28"/>
          <w:szCs w:val="28"/>
        </w:rPr>
        <w:fldChar w:fldCharType="begin"/>
      </w:r>
      <w:r w:rsidR="00482831" w:rsidRPr="00482831">
        <w:rPr>
          <w:sz w:val="28"/>
          <w:szCs w:val="28"/>
        </w:rPr>
        <w:instrText>DOG_SUMMA_NS</w:instrText>
      </w:r>
      <w:r w:rsidR="00482831" w:rsidRPr="00482831">
        <w:rPr>
          <w:sz w:val="28"/>
          <w:szCs w:val="28"/>
        </w:rPr>
        <w:fldChar w:fldCharType="separate"/>
      </w:r>
      <w:r w:rsidR="00482831" w:rsidRPr="00482831">
        <w:rPr>
          <w:sz w:val="28"/>
          <w:szCs w:val="28"/>
        </w:rPr>
        <w:t>Двісті тисяч гривень 04 коп.</w:t>
      </w:r>
      <w:r w:rsidR="00482831" w:rsidRPr="00482831">
        <w:rPr>
          <w:sz w:val="28"/>
          <w:szCs w:val="28"/>
        </w:rPr>
        <w:fldChar w:fldCharType="end"/>
      </w:r>
      <w:r w:rsidR="00482831" w:rsidRPr="00482831">
        <w:rPr>
          <w:sz w:val="28"/>
          <w:szCs w:val="28"/>
        </w:rPr>
        <w:t>).</w:t>
      </w:r>
      <w:r w:rsidR="00025433" w:rsidRPr="000F27A1">
        <w:rPr>
          <w:iCs/>
          <w:sz w:val="28"/>
          <w:szCs w:val="28"/>
        </w:rPr>
        <w:t xml:space="preserve"> </w:t>
      </w:r>
      <w:r w:rsidRPr="000F27A1">
        <w:rPr>
          <w:iCs/>
          <w:sz w:val="28"/>
          <w:szCs w:val="28"/>
        </w:rPr>
        <w:t xml:space="preserve">для </w:t>
      </w:r>
      <w:r w:rsidRPr="00924595">
        <w:rPr>
          <w:iCs/>
          <w:sz w:val="28"/>
          <w:szCs w:val="28"/>
        </w:rPr>
        <w:t xml:space="preserve">забезпечення </w:t>
      </w:r>
      <w:r w:rsidR="00025433">
        <w:rPr>
          <w:iCs/>
          <w:sz w:val="28"/>
          <w:szCs w:val="28"/>
        </w:rPr>
        <w:t>Коломийської державної податкової інспекції Головного управління ДПС в Івано-Франківській області на виконання «Програми оптимізації процесів оподаткування та збільшення надходжень до бюджету Коломийської міської ради</w:t>
      </w:r>
      <w:r w:rsidR="001470FE">
        <w:rPr>
          <w:iCs/>
          <w:sz w:val="28"/>
          <w:szCs w:val="28"/>
        </w:rPr>
        <w:t xml:space="preserve"> на 2024-2028 роки» затвердженої рішенням Коломийської міської ради </w:t>
      </w:r>
      <w:r w:rsidR="00025433">
        <w:rPr>
          <w:iCs/>
          <w:sz w:val="28"/>
          <w:szCs w:val="28"/>
        </w:rPr>
        <w:t xml:space="preserve"> від 12.10.2023 року </w:t>
      </w:r>
      <w:r w:rsidR="00190787">
        <w:rPr>
          <w:iCs/>
          <w:sz w:val="28"/>
          <w:szCs w:val="28"/>
        </w:rPr>
        <w:t xml:space="preserve">                               </w:t>
      </w:r>
      <w:r w:rsidR="00025433">
        <w:rPr>
          <w:iCs/>
          <w:sz w:val="28"/>
          <w:szCs w:val="28"/>
        </w:rPr>
        <w:t>№ 11148/2023-48</w:t>
      </w:r>
      <w:r w:rsidR="00924595">
        <w:rPr>
          <w:iCs/>
          <w:sz w:val="28"/>
          <w:szCs w:val="28"/>
        </w:rPr>
        <w:t xml:space="preserve"> </w:t>
      </w:r>
      <w:r w:rsidRPr="000F27A1">
        <w:rPr>
          <w:iCs/>
          <w:sz w:val="28"/>
          <w:szCs w:val="28"/>
        </w:rPr>
        <w:t>знаками поштової оплати у зв</w:t>
      </w:r>
      <w:r w:rsidR="000F27A1" w:rsidRPr="000F27A1">
        <w:rPr>
          <w:iCs/>
          <w:sz w:val="28"/>
          <w:szCs w:val="28"/>
        </w:rPr>
        <w:t>’</w:t>
      </w:r>
      <w:r w:rsidRPr="000F27A1">
        <w:rPr>
          <w:iCs/>
          <w:sz w:val="28"/>
          <w:szCs w:val="28"/>
        </w:rPr>
        <w:t xml:space="preserve">язку з відсутністю конкуренції щодо вибору постачальника з технічних причин, оскільки Акціонерне товариство «Укрпошта» є єдиним органом, який згідно чинного законодавства </w:t>
      </w:r>
      <w:r w:rsidRPr="000F27A1">
        <w:rPr>
          <w:iCs/>
          <w:sz w:val="28"/>
          <w:szCs w:val="28"/>
        </w:rPr>
        <w:lastRenderedPageBreak/>
        <w:t xml:space="preserve">України уповноважений здійснювати видання, введення в обіг та організацію розповсюдження поштових марок у порядку, визначених законом та іншими нормативно-правовими актами. </w:t>
      </w:r>
    </w:p>
    <w:p w14:paraId="3D70C792" w14:textId="77777777" w:rsidR="000F27A1" w:rsidRPr="000F27A1" w:rsidRDefault="000F27A1" w:rsidP="00A70B87">
      <w:pPr>
        <w:spacing w:after="0"/>
        <w:ind w:firstLine="708"/>
        <w:jc w:val="both"/>
        <w:rPr>
          <w:rFonts w:ascii="Times New Roman" w:hAnsi="Times New Roman" w:cs="Times New Roman"/>
          <w:iCs/>
          <w:sz w:val="28"/>
          <w:szCs w:val="28"/>
        </w:rPr>
      </w:pPr>
      <w:r>
        <w:rPr>
          <w:rFonts w:ascii="Times New Roman" w:hAnsi="Times New Roman" w:cs="Times New Roman"/>
          <w:iCs/>
          <w:sz w:val="28"/>
          <w:szCs w:val="28"/>
        </w:rPr>
        <w:t>Н</w:t>
      </w:r>
      <w:r w:rsidR="00280C02" w:rsidRPr="000F27A1">
        <w:rPr>
          <w:rFonts w:ascii="Times New Roman" w:hAnsi="Times New Roman" w:cs="Times New Roman"/>
          <w:iCs/>
          <w:sz w:val="28"/>
          <w:szCs w:val="28"/>
        </w:rPr>
        <w:t>ормативно-правові документи</w:t>
      </w:r>
      <w:r>
        <w:rPr>
          <w:rFonts w:ascii="Times New Roman" w:hAnsi="Times New Roman" w:cs="Times New Roman"/>
          <w:iCs/>
          <w:sz w:val="28"/>
          <w:szCs w:val="28"/>
        </w:rPr>
        <w:t xml:space="preserve"> </w:t>
      </w:r>
      <w:r w:rsidR="00280C02" w:rsidRPr="000F27A1">
        <w:rPr>
          <w:rFonts w:ascii="Times New Roman" w:hAnsi="Times New Roman" w:cs="Times New Roman"/>
          <w:iCs/>
          <w:sz w:val="28"/>
          <w:szCs w:val="28"/>
        </w:rPr>
        <w:t>якими підтверджується наявність підстави для застосування виключення за Особливостями (документальне підтвердження):</w:t>
      </w:r>
    </w:p>
    <w:p w14:paraId="2AA4F7B8" w14:textId="77777777" w:rsidR="000F27A1" w:rsidRPr="000F27A1" w:rsidRDefault="00280C02" w:rsidP="00A70B87">
      <w:pPr>
        <w:spacing w:after="0"/>
        <w:ind w:firstLine="708"/>
        <w:jc w:val="both"/>
        <w:rPr>
          <w:rFonts w:ascii="Times New Roman" w:hAnsi="Times New Roman" w:cs="Times New Roman"/>
          <w:iCs/>
          <w:sz w:val="28"/>
          <w:szCs w:val="28"/>
        </w:rPr>
      </w:pPr>
      <w:r w:rsidRPr="000F27A1">
        <w:rPr>
          <w:rFonts w:ascii="Times New Roman" w:hAnsi="Times New Roman" w:cs="Times New Roman"/>
          <w:iCs/>
          <w:sz w:val="28"/>
          <w:szCs w:val="28"/>
        </w:rPr>
        <w:t xml:space="preserve"> 1. Закон України «Про поштовий зв'язок» № 2722-IX від 03.11.2022 </w:t>
      </w:r>
    </w:p>
    <w:p w14:paraId="15C012DB" w14:textId="77777777" w:rsidR="000F27A1" w:rsidRPr="000F27A1" w:rsidRDefault="00280C02" w:rsidP="00A70B87">
      <w:pPr>
        <w:spacing w:after="0"/>
        <w:ind w:firstLine="708"/>
        <w:jc w:val="both"/>
        <w:rPr>
          <w:rFonts w:ascii="Times New Roman" w:hAnsi="Times New Roman" w:cs="Times New Roman"/>
          <w:iCs/>
          <w:sz w:val="28"/>
          <w:szCs w:val="28"/>
        </w:rPr>
      </w:pPr>
      <w:r w:rsidRPr="000F27A1">
        <w:rPr>
          <w:rFonts w:ascii="Times New Roman" w:hAnsi="Times New Roman" w:cs="Times New Roman"/>
          <w:iCs/>
          <w:sz w:val="28"/>
          <w:szCs w:val="28"/>
        </w:rPr>
        <w:t xml:space="preserve"> 2.Розпорядження Кабінету Міністрів України від 10.01.2002 № 10-р «Про національного оператора поштового зв’язку» (зі змінами) </w:t>
      </w:r>
    </w:p>
    <w:p w14:paraId="04A01A34" w14:textId="77777777" w:rsidR="000F27A1" w:rsidRDefault="00280C02" w:rsidP="00A70B87">
      <w:pPr>
        <w:spacing w:after="0"/>
        <w:ind w:firstLine="708"/>
        <w:jc w:val="both"/>
        <w:rPr>
          <w:rFonts w:ascii="Times New Roman" w:hAnsi="Times New Roman" w:cs="Times New Roman"/>
          <w:iCs/>
          <w:sz w:val="28"/>
          <w:szCs w:val="28"/>
        </w:rPr>
      </w:pPr>
      <w:r w:rsidRPr="000F27A1">
        <w:rPr>
          <w:rFonts w:ascii="Times New Roman" w:hAnsi="Times New Roman" w:cs="Times New Roman"/>
          <w:iCs/>
          <w:sz w:val="28"/>
          <w:szCs w:val="28"/>
        </w:rPr>
        <w:t xml:space="preserve">3. Наказ Міністерства інфраструктури України від 14.06.2013 № 405 «Про визначення акціонерного товариства «Укрпошта» оператором поштового зв’язку, який виконує зобов’язання, що випливають із актів Всесвітнього поштового союзу» </w:t>
      </w:r>
    </w:p>
    <w:p w14:paraId="0D19EAAD" w14:textId="77777777" w:rsidR="000F27A1" w:rsidRDefault="00280C02" w:rsidP="00A70B87">
      <w:pPr>
        <w:spacing w:after="0"/>
        <w:ind w:firstLine="708"/>
        <w:jc w:val="both"/>
        <w:rPr>
          <w:rFonts w:ascii="Times New Roman" w:hAnsi="Times New Roman" w:cs="Times New Roman"/>
          <w:iCs/>
          <w:sz w:val="28"/>
          <w:szCs w:val="28"/>
        </w:rPr>
      </w:pPr>
      <w:r w:rsidRPr="000F27A1">
        <w:rPr>
          <w:rFonts w:ascii="Times New Roman" w:hAnsi="Times New Roman" w:cs="Times New Roman"/>
          <w:iCs/>
          <w:sz w:val="28"/>
          <w:szCs w:val="28"/>
        </w:rPr>
        <w:t xml:space="preserve">4. Наказ Міністерства транспорту та зв’язку України від 24.06.2010 року № 388 «Про затвердження Положення про знаки поштової оплати» (зі змінами) </w:t>
      </w:r>
    </w:p>
    <w:p w14:paraId="364CA1A6" w14:textId="77777777" w:rsidR="0008621D" w:rsidRPr="000F27A1" w:rsidRDefault="0008621D" w:rsidP="00A70B87">
      <w:pPr>
        <w:spacing w:after="0"/>
        <w:ind w:firstLine="708"/>
        <w:jc w:val="both"/>
        <w:rPr>
          <w:rFonts w:ascii="Times New Roman" w:hAnsi="Times New Roman" w:cs="Times New Roman"/>
          <w:iCs/>
          <w:sz w:val="28"/>
          <w:szCs w:val="28"/>
        </w:rPr>
      </w:pPr>
      <w:r w:rsidRPr="0008621D">
        <w:rPr>
          <w:rFonts w:ascii="Times New Roman" w:hAnsi="Times New Roman" w:cs="Times New Roman"/>
          <w:iCs/>
          <w:sz w:val="28"/>
          <w:szCs w:val="28"/>
        </w:rPr>
        <w:t>На підставі вищевикладеного, керуючись абзацом четвертим підпункту п'ять пункту 13 Особливостей, прийнято рішення здійснити закупівлю марок шляхом укладення договору про закупівлю без застосування відкритих торгів та/або електронного каталогу для закупівлі товару.</w:t>
      </w:r>
    </w:p>
    <w:p w14:paraId="5C1CB216" w14:textId="77777777" w:rsidR="00CE647D" w:rsidRDefault="00CE647D" w:rsidP="00CE647D">
      <w:pPr>
        <w:shd w:val="clear" w:color="auto" w:fill="FFFFFF"/>
        <w:spacing w:after="0"/>
        <w:ind w:right="567"/>
        <w:rPr>
          <w:rFonts w:ascii="Times New Roman" w:hAnsi="Times New Roman" w:cs="Times New Roman"/>
          <w:iCs/>
          <w:sz w:val="28"/>
          <w:szCs w:val="28"/>
        </w:rPr>
      </w:pPr>
    </w:p>
    <w:p w14:paraId="27235CEA" w14:textId="77777777" w:rsidR="00CE647D" w:rsidRDefault="00CE647D" w:rsidP="00CE647D">
      <w:pPr>
        <w:shd w:val="clear" w:color="auto" w:fill="FFFFFF"/>
        <w:spacing w:after="0"/>
        <w:ind w:right="567"/>
        <w:rPr>
          <w:rFonts w:ascii="Times New Roman" w:hAnsi="Times New Roman" w:cs="Times New Roman"/>
          <w:iCs/>
          <w:sz w:val="28"/>
          <w:szCs w:val="28"/>
        </w:rPr>
      </w:pPr>
    </w:p>
    <w:p w14:paraId="18581A47" w14:textId="77777777" w:rsidR="00CE647D" w:rsidRDefault="00CE647D" w:rsidP="00CE647D">
      <w:pPr>
        <w:shd w:val="clear" w:color="auto" w:fill="FFFFFF"/>
        <w:spacing w:after="0"/>
        <w:ind w:right="567"/>
        <w:rPr>
          <w:rFonts w:ascii="Times New Roman" w:hAnsi="Times New Roman" w:cs="Times New Roman"/>
          <w:iCs/>
          <w:sz w:val="28"/>
          <w:szCs w:val="28"/>
        </w:rPr>
      </w:pPr>
    </w:p>
    <w:p w14:paraId="0CC510C6" w14:textId="77777777" w:rsidR="00CE647D" w:rsidRDefault="00CE647D" w:rsidP="00CE647D">
      <w:pPr>
        <w:shd w:val="clear" w:color="auto" w:fill="FFFFFF"/>
        <w:spacing w:after="0"/>
        <w:ind w:right="567"/>
        <w:rPr>
          <w:rFonts w:ascii="Times New Roman" w:hAnsi="Times New Roman" w:cs="Times New Roman"/>
          <w:iCs/>
          <w:sz w:val="28"/>
          <w:szCs w:val="28"/>
        </w:rPr>
      </w:pPr>
    </w:p>
    <w:p w14:paraId="033C0D6E" w14:textId="1280C9A0" w:rsidR="00CE647D" w:rsidRDefault="00CE647D" w:rsidP="00CE647D">
      <w:pPr>
        <w:shd w:val="clear" w:color="auto" w:fill="FFFFFF"/>
        <w:spacing w:after="0"/>
        <w:ind w:right="567"/>
        <w:rPr>
          <w:rFonts w:ascii="Times New Roman" w:hAnsi="Times New Roman" w:cs="Times New Roman"/>
          <w:b/>
          <w:bCs/>
          <w:iCs/>
          <w:spacing w:val="-4"/>
          <w:sz w:val="25"/>
          <w:szCs w:val="25"/>
        </w:rPr>
      </w:pPr>
      <w:r w:rsidRPr="00CE647D">
        <w:rPr>
          <w:rFonts w:ascii="Times New Roman" w:hAnsi="Times New Roman" w:cs="Times New Roman"/>
          <w:b/>
          <w:bCs/>
          <w:iCs/>
          <w:spacing w:val="-4"/>
          <w:sz w:val="25"/>
          <w:szCs w:val="25"/>
        </w:rPr>
        <w:t xml:space="preserve">Завідувач сектору з </w:t>
      </w:r>
      <w:r>
        <w:rPr>
          <w:rFonts w:ascii="Times New Roman" w:hAnsi="Times New Roman" w:cs="Times New Roman"/>
          <w:b/>
          <w:bCs/>
          <w:iCs/>
          <w:spacing w:val="-4"/>
          <w:sz w:val="25"/>
          <w:szCs w:val="25"/>
        </w:rPr>
        <w:t>питань</w:t>
      </w:r>
    </w:p>
    <w:p w14:paraId="34A50413" w14:textId="10E2CDBA" w:rsidR="00CE647D" w:rsidRDefault="00CE647D" w:rsidP="00482831">
      <w:pPr>
        <w:shd w:val="clear" w:color="auto" w:fill="FFFFFF"/>
        <w:tabs>
          <w:tab w:val="left" w:pos="9356"/>
        </w:tabs>
        <w:spacing w:after="0"/>
        <w:rPr>
          <w:rFonts w:ascii="Times New Roman" w:hAnsi="Times New Roman" w:cs="Times New Roman"/>
          <w:b/>
          <w:bCs/>
          <w:iCs/>
          <w:spacing w:val="-4"/>
          <w:sz w:val="25"/>
          <w:szCs w:val="25"/>
        </w:rPr>
      </w:pPr>
      <w:proofErr w:type="spellStart"/>
      <w:r w:rsidRPr="00CE647D">
        <w:rPr>
          <w:rFonts w:ascii="Times New Roman" w:hAnsi="Times New Roman" w:cs="Times New Roman"/>
          <w:b/>
          <w:bCs/>
          <w:iCs/>
          <w:spacing w:val="-4"/>
          <w:sz w:val="25"/>
          <w:szCs w:val="25"/>
        </w:rPr>
        <w:t>закупівель</w:t>
      </w:r>
      <w:proofErr w:type="spellEnd"/>
      <w:r w:rsidRPr="00CE647D">
        <w:rPr>
          <w:rFonts w:ascii="Times New Roman" w:hAnsi="Times New Roman" w:cs="Times New Roman"/>
          <w:b/>
          <w:bCs/>
          <w:iCs/>
          <w:spacing w:val="-4"/>
          <w:sz w:val="25"/>
          <w:szCs w:val="25"/>
        </w:rPr>
        <w:t xml:space="preserve"> відділу бухгалтерського   </w:t>
      </w:r>
      <w:r>
        <w:rPr>
          <w:rFonts w:ascii="Times New Roman" w:hAnsi="Times New Roman" w:cs="Times New Roman"/>
          <w:b/>
          <w:bCs/>
          <w:iCs/>
          <w:spacing w:val="-4"/>
          <w:sz w:val="25"/>
          <w:szCs w:val="25"/>
        </w:rPr>
        <w:t xml:space="preserve">    </w:t>
      </w:r>
      <w:r w:rsidR="00482831">
        <w:rPr>
          <w:rFonts w:ascii="Times New Roman" w:hAnsi="Times New Roman" w:cs="Times New Roman"/>
          <w:b/>
          <w:bCs/>
          <w:iCs/>
          <w:spacing w:val="-4"/>
          <w:sz w:val="25"/>
          <w:szCs w:val="25"/>
        </w:rPr>
        <w:t xml:space="preserve">        </w:t>
      </w:r>
      <w:r w:rsidRPr="00CE647D">
        <w:rPr>
          <w:rFonts w:ascii="Times New Roman" w:hAnsi="Times New Roman" w:cs="Times New Roman"/>
          <w:b/>
          <w:bCs/>
          <w:iCs/>
          <w:spacing w:val="-4"/>
          <w:sz w:val="25"/>
          <w:szCs w:val="25"/>
        </w:rPr>
        <w:t xml:space="preserve">      ______________</w:t>
      </w:r>
      <w:r w:rsidRPr="00CE647D">
        <w:rPr>
          <w:rFonts w:ascii="Times New Roman" w:hAnsi="Times New Roman" w:cs="Times New Roman"/>
          <w:b/>
          <w:bCs/>
          <w:sz w:val="25"/>
          <w:szCs w:val="25"/>
        </w:rPr>
        <w:t xml:space="preserve">    Олеся СЕМЧИШИН</w:t>
      </w:r>
      <w:r>
        <w:rPr>
          <w:rFonts w:ascii="Times New Roman" w:hAnsi="Times New Roman" w:cs="Times New Roman"/>
          <w:b/>
          <w:bCs/>
          <w:iCs/>
          <w:spacing w:val="-4"/>
          <w:sz w:val="25"/>
          <w:szCs w:val="25"/>
        </w:rPr>
        <w:t xml:space="preserve"> </w:t>
      </w:r>
    </w:p>
    <w:p w14:paraId="1FAC6A46" w14:textId="56FFA06C" w:rsidR="00CE647D" w:rsidRDefault="00CE647D" w:rsidP="00CE647D">
      <w:pPr>
        <w:shd w:val="clear" w:color="auto" w:fill="FFFFFF"/>
        <w:spacing w:after="0"/>
        <w:ind w:right="567"/>
        <w:rPr>
          <w:rFonts w:ascii="Times New Roman" w:hAnsi="Times New Roman" w:cs="Times New Roman"/>
          <w:b/>
          <w:bCs/>
          <w:iCs/>
          <w:spacing w:val="-4"/>
          <w:sz w:val="25"/>
          <w:szCs w:val="25"/>
        </w:rPr>
      </w:pPr>
      <w:r w:rsidRPr="00CE647D">
        <w:rPr>
          <w:rFonts w:ascii="Times New Roman" w:hAnsi="Times New Roman" w:cs="Times New Roman"/>
          <w:b/>
          <w:bCs/>
          <w:iCs/>
          <w:spacing w:val="-4"/>
          <w:sz w:val="25"/>
          <w:szCs w:val="25"/>
        </w:rPr>
        <w:t xml:space="preserve">обліку та закупівель міської ради          </w:t>
      </w:r>
    </w:p>
    <w:p w14:paraId="1A54FA1F" w14:textId="7BC47AE2" w:rsidR="00CE647D" w:rsidRPr="00CE647D" w:rsidRDefault="00CE647D" w:rsidP="00CE647D">
      <w:pPr>
        <w:shd w:val="clear" w:color="auto" w:fill="FFFFFF"/>
        <w:spacing w:after="0"/>
        <w:ind w:right="567"/>
        <w:rPr>
          <w:rFonts w:ascii="Times New Roman" w:hAnsi="Times New Roman" w:cs="Times New Roman"/>
          <w:b/>
          <w:bCs/>
          <w:iCs/>
          <w:spacing w:val="-4"/>
          <w:sz w:val="25"/>
          <w:szCs w:val="25"/>
        </w:rPr>
      </w:pPr>
    </w:p>
    <w:p w14:paraId="2201AEED" w14:textId="77777777" w:rsidR="00A1767A" w:rsidRPr="000F27A1" w:rsidRDefault="00A1767A" w:rsidP="00114937">
      <w:pPr>
        <w:spacing w:before="240"/>
        <w:ind w:firstLine="567"/>
        <w:jc w:val="both"/>
        <w:rPr>
          <w:i/>
          <w:iCs/>
          <w:sz w:val="28"/>
          <w:szCs w:val="28"/>
        </w:rPr>
      </w:pPr>
    </w:p>
    <w:p w14:paraId="35A086D3" w14:textId="77777777" w:rsidR="00114937" w:rsidRPr="000F27A1" w:rsidRDefault="00114937" w:rsidP="00114937">
      <w:pPr>
        <w:jc w:val="both"/>
        <w:rPr>
          <w:b/>
          <w:i/>
          <w:sz w:val="28"/>
          <w:szCs w:val="28"/>
        </w:rPr>
      </w:pPr>
    </w:p>
    <w:p w14:paraId="6A61267D" w14:textId="77777777" w:rsidR="00114937" w:rsidRPr="000F27A1" w:rsidRDefault="00114937" w:rsidP="00114937">
      <w:pPr>
        <w:jc w:val="both"/>
        <w:rPr>
          <w:sz w:val="28"/>
          <w:szCs w:val="28"/>
        </w:rPr>
      </w:pPr>
    </w:p>
    <w:bookmarkEnd w:id="1"/>
    <w:p w14:paraId="2C0E8172" w14:textId="77777777" w:rsidR="00DA0929" w:rsidRDefault="00DA0929" w:rsidP="00DA0929">
      <w:pPr>
        <w:spacing w:after="0"/>
        <w:rPr>
          <w:rFonts w:ascii="Times New Roman" w:hAnsi="Times New Roman" w:cs="Times New Roman"/>
          <w:sz w:val="28"/>
          <w:szCs w:val="28"/>
        </w:rPr>
      </w:pPr>
    </w:p>
    <w:p w14:paraId="00CBC4BB" w14:textId="77777777" w:rsidR="00B8628B" w:rsidRDefault="00B8628B" w:rsidP="00DA0929">
      <w:pPr>
        <w:spacing w:after="0"/>
        <w:rPr>
          <w:rFonts w:ascii="Times New Roman" w:hAnsi="Times New Roman" w:cs="Times New Roman"/>
          <w:sz w:val="28"/>
          <w:szCs w:val="28"/>
        </w:rPr>
      </w:pPr>
    </w:p>
    <w:p w14:paraId="4F708DEE" w14:textId="77777777" w:rsidR="00B8628B" w:rsidRDefault="00B8628B" w:rsidP="00DA0929">
      <w:pPr>
        <w:spacing w:after="0"/>
        <w:rPr>
          <w:rFonts w:ascii="Times New Roman" w:hAnsi="Times New Roman" w:cs="Times New Roman"/>
          <w:sz w:val="28"/>
          <w:szCs w:val="28"/>
        </w:rPr>
      </w:pPr>
    </w:p>
    <w:p w14:paraId="5AE8E79C" w14:textId="77777777" w:rsidR="00B8628B" w:rsidRDefault="00B8628B" w:rsidP="00DA0929">
      <w:pPr>
        <w:spacing w:after="0"/>
        <w:rPr>
          <w:rFonts w:ascii="Times New Roman" w:hAnsi="Times New Roman" w:cs="Times New Roman"/>
          <w:sz w:val="28"/>
          <w:szCs w:val="28"/>
        </w:rPr>
      </w:pPr>
    </w:p>
    <w:p w14:paraId="04E35D8A" w14:textId="77777777" w:rsidR="00B8628B" w:rsidRDefault="00B8628B" w:rsidP="00DA0929">
      <w:pPr>
        <w:spacing w:after="0"/>
        <w:rPr>
          <w:rFonts w:ascii="Times New Roman" w:hAnsi="Times New Roman" w:cs="Times New Roman"/>
          <w:sz w:val="28"/>
          <w:szCs w:val="28"/>
        </w:rPr>
      </w:pPr>
    </w:p>
    <w:p w14:paraId="022799B5" w14:textId="77777777" w:rsidR="00B8628B" w:rsidRDefault="00B8628B" w:rsidP="00DA0929">
      <w:pPr>
        <w:spacing w:after="0"/>
        <w:rPr>
          <w:rFonts w:ascii="Times New Roman" w:hAnsi="Times New Roman" w:cs="Times New Roman"/>
          <w:sz w:val="28"/>
          <w:szCs w:val="28"/>
        </w:rPr>
      </w:pPr>
    </w:p>
    <w:p w14:paraId="751C7A6B" w14:textId="77777777" w:rsidR="00B8628B" w:rsidRDefault="00B8628B" w:rsidP="00DA0929">
      <w:pPr>
        <w:spacing w:after="0"/>
        <w:rPr>
          <w:rFonts w:ascii="Times New Roman" w:hAnsi="Times New Roman" w:cs="Times New Roman"/>
          <w:sz w:val="28"/>
          <w:szCs w:val="28"/>
        </w:rPr>
      </w:pPr>
    </w:p>
    <w:p w14:paraId="3F7A4673" w14:textId="77777777" w:rsidR="00B8628B" w:rsidRDefault="00B8628B" w:rsidP="00DA0929">
      <w:pPr>
        <w:spacing w:after="0"/>
        <w:rPr>
          <w:rFonts w:ascii="Times New Roman" w:hAnsi="Times New Roman" w:cs="Times New Roman"/>
          <w:sz w:val="28"/>
          <w:szCs w:val="28"/>
        </w:rPr>
      </w:pPr>
    </w:p>
    <w:p w14:paraId="610052E8" w14:textId="53AF8DE1" w:rsidR="00B8628B" w:rsidRPr="000F27A1" w:rsidRDefault="00B8628B" w:rsidP="00DA0929">
      <w:pPr>
        <w:spacing w:after="0"/>
        <w:rPr>
          <w:rFonts w:ascii="Times New Roman" w:hAnsi="Times New Roman" w:cs="Times New Roman"/>
          <w:sz w:val="28"/>
          <w:szCs w:val="28"/>
        </w:rPr>
      </w:pPr>
      <w:r w:rsidRPr="00B8628B">
        <w:rPr>
          <w:rFonts w:ascii="Times New Roman" w:hAnsi="Times New Roman" w:cs="Times New Roman"/>
          <w:b/>
          <w:bCs/>
          <w:sz w:val="28"/>
          <w:szCs w:val="28"/>
        </w:rPr>
        <w:t xml:space="preserve"> </w:t>
      </w:r>
    </w:p>
    <w:sectPr w:rsidR="00B8628B" w:rsidRPr="000F27A1" w:rsidSect="00925786">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D6507B"/>
    <w:multiLevelType w:val="multilevel"/>
    <w:tmpl w:val="0870024C"/>
    <w:lvl w:ilvl="0">
      <w:start w:val="1"/>
      <w:numFmt w:val="decimal"/>
      <w:pStyle w:val="1"/>
      <w:lvlText w:val="%1."/>
      <w:lvlJc w:val="center"/>
      <w:pPr>
        <w:tabs>
          <w:tab w:val="num" w:pos="4423"/>
        </w:tabs>
        <w:ind w:left="4253" w:firstLine="0"/>
      </w:pPr>
      <w:rPr>
        <w:rFonts w:hint="default"/>
        <w:b/>
        <w:bCs w:val="0"/>
      </w:rPr>
    </w:lvl>
    <w:lvl w:ilvl="1">
      <w:start w:val="1"/>
      <w:numFmt w:val="decimal"/>
      <w:pStyle w:val="2"/>
      <w:lvlText w:val="%1.%2."/>
      <w:lvlJc w:val="left"/>
      <w:pPr>
        <w:tabs>
          <w:tab w:val="num" w:pos="510"/>
        </w:tabs>
        <w:ind w:left="0" w:firstLine="0"/>
      </w:pPr>
      <w:rPr>
        <w:rFonts w:hint="default"/>
        <w:b w:val="0"/>
        <w:bCs w:val="0"/>
        <w:i w:val="0"/>
      </w:rPr>
    </w:lvl>
    <w:lvl w:ilvl="2">
      <w:start w:val="1"/>
      <w:numFmt w:val="decimal"/>
      <w:lvlText w:val="%1.%2.%3."/>
      <w:lvlJc w:val="left"/>
      <w:pPr>
        <w:tabs>
          <w:tab w:val="num" w:pos="1957"/>
        </w:tabs>
        <w:ind w:left="1277" w:firstLine="0"/>
      </w:pPr>
      <w:rPr>
        <w:rFonts w:hint="default"/>
        <w:b w:val="0"/>
        <w:bCs w:val="0"/>
      </w:rPr>
    </w:lvl>
    <w:lvl w:ilvl="3">
      <w:start w:val="1"/>
      <w:numFmt w:val="decimal"/>
      <w:lvlText w:val="%1.%2.%3.%4."/>
      <w:lvlJc w:val="left"/>
      <w:pPr>
        <w:tabs>
          <w:tab w:val="num" w:pos="851"/>
        </w:tabs>
        <w:ind w:left="0" w:firstLine="0"/>
      </w:pPr>
      <w:rPr>
        <w:rFonts w:hint="default"/>
        <w:b w:val="0"/>
        <w:bCs w:val="0"/>
      </w:rPr>
    </w:lvl>
    <w:lvl w:ilvl="4">
      <w:start w:val="1"/>
      <w:numFmt w:val="decimal"/>
      <w:suff w:val="nothing"/>
      <w:lvlText w:val=" %1.%2.%3.%4.%5 "/>
      <w:lvlJc w:val="left"/>
      <w:pPr>
        <w:ind w:left="0" w:firstLine="0"/>
      </w:pPr>
      <w:rPr>
        <w:rFonts w:hint="default"/>
        <w:b w:val="0"/>
        <w:bCs w:val="0"/>
      </w:rPr>
    </w:lvl>
    <w:lvl w:ilvl="5">
      <w:start w:val="1"/>
      <w:numFmt w:val="decimal"/>
      <w:suff w:val="nothing"/>
      <w:lvlText w:val=" %1.%2.%3.%4.%5.%6 "/>
      <w:lvlJc w:val="left"/>
      <w:pPr>
        <w:ind w:left="0" w:firstLine="0"/>
      </w:pPr>
      <w:rPr>
        <w:rFonts w:hint="default"/>
        <w:b w:val="0"/>
        <w:bCs w:val="0"/>
      </w:rPr>
    </w:lvl>
    <w:lvl w:ilvl="6">
      <w:start w:val="1"/>
      <w:numFmt w:val="decimal"/>
      <w:suff w:val="nothing"/>
      <w:lvlText w:val=" %1.%2.%3.%4.%5.%6.%7 "/>
      <w:lvlJc w:val="left"/>
      <w:pPr>
        <w:ind w:left="0" w:firstLine="0"/>
      </w:pPr>
      <w:rPr>
        <w:rFonts w:hint="default"/>
        <w:b w:val="0"/>
        <w:bCs w:val="0"/>
      </w:rPr>
    </w:lvl>
    <w:lvl w:ilvl="7">
      <w:start w:val="1"/>
      <w:numFmt w:val="decimal"/>
      <w:suff w:val="nothing"/>
      <w:lvlText w:val=" %1.%2.%3.%4.%5.%6.%7.%8 "/>
      <w:lvlJc w:val="left"/>
      <w:pPr>
        <w:ind w:left="0" w:firstLine="0"/>
      </w:pPr>
      <w:rPr>
        <w:rFonts w:hint="default"/>
        <w:b w:val="0"/>
        <w:bCs w:val="0"/>
      </w:rPr>
    </w:lvl>
    <w:lvl w:ilvl="8">
      <w:start w:val="1"/>
      <w:numFmt w:val="decimal"/>
      <w:suff w:val="nothing"/>
      <w:lvlText w:val=" %1.%2.%3.%4.%5.%6.%7.%8.%9 "/>
      <w:lvlJc w:val="left"/>
      <w:pPr>
        <w:ind w:left="0" w:firstLine="0"/>
      </w:pPr>
      <w:rPr>
        <w:rFonts w:hint="default"/>
        <w:b w:val="0"/>
        <w:bCs w:val="0"/>
      </w:rPr>
    </w:lvl>
  </w:abstractNum>
  <w:abstractNum w:abstractNumId="1" w15:restartNumberingAfterBreak="0">
    <w:nsid w:val="39FA68A2"/>
    <w:multiLevelType w:val="hybridMultilevel"/>
    <w:tmpl w:val="3BEC479A"/>
    <w:lvl w:ilvl="0" w:tplc="48183A3A">
      <w:start w:val="1"/>
      <w:numFmt w:val="decimal"/>
      <w:lvlText w:val="%1."/>
      <w:lvlJc w:val="left"/>
      <w:pPr>
        <w:ind w:left="360" w:hanging="360"/>
      </w:pPr>
      <w:rPr>
        <w:b/>
        <w:color w:val="auto"/>
      </w:rPr>
    </w:lvl>
    <w:lvl w:ilvl="1" w:tplc="04220019">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 w15:restartNumberingAfterBreak="0">
    <w:nsid w:val="76BA7E6C"/>
    <w:multiLevelType w:val="hybridMultilevel"/>
    <w:tmpl w:val="6E2897DC"/>
    <w:lvl w:ilvl="0" w:tplc="0422000F">
      <w:start w:val="6"/>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929"/>
    <w:rsid w:val="00003FB8"/>
    <w:rsid w:val="00025433"/>
    <w:rsid w:val="00051E9B"/>
    <w:rsid w:val="0008621D"/>
    <w:rsid w:val="000E610D"/>
    <w:rsid w:val="000F27A1"/>
    <w:rsid w:val="00104C60"/>
    <w:rsid w:val="00114937"/>
    <w:rsid w:val="001470FE"/>
    <w:rsid w:val="001824A8"/>
    <w:rsid w:val="00190787"/>
    <w:rsid w:val="001F5A1A"/>
    <w:rsid w:val="00280C02"/>
    <w:rsid w:val="0034105E"/>
    <w:rsid w:val="003E33D9"/>
    <w:rsid w:val="00482831"/>
    <w:rsid w:val="00484043"/>
    <w:rsid w:val="00681203"/>
    <w:rsid w:val="006A7E41"/>
    <w:rsid w:val="007260E6"/>
    <w:rsid w:val="008412C1"/>
    <w:rsid w:val="00852CAE"/>
    <w:rsid w:val="008A4F1A"/>
    <w:rsid w:val="008E647F"/>
    <w:rsid w:val="00924595"/>
    <w:rsid w:val="00925786"/>
    <w:rsid w:val="0094500F"/>
    <w:rsid w:val="009679AB"/>
    <w:rsid w:val="009E3A3F"/>
    <w:rsid w:val="00A1767A"/>
    <w:rsid w:val="00A70B87"/>
    <w:rsid w:val="00AD5D1C"/>
    <w:rsid w:val="00B61D0B"/>
    <w:rsid w:val="00B8628B"/>
    <w:rsid w:val="00B92E35"/>
    <w:rsid w:val="00C020C0"/>
    <w:rsid w:val="00C13738"/>
    <w:rsid w:val="00C7252B"/>
    <w:rsid w:val="00CA3207"/>
    <w:rsid w:val="00CE647D"/>
    <w:rsid w:val="00DA0929"/>
    <w:rsid w:val="00DA4680"/>
    <w:rsid w:val="00DB7E20"/>
    <w:rsid w:val="00DD6221"/>
    <w:rsid w:val="00E20639"/>
    <w:rsid w:val="00E66895"/>
    <w:rsid w:val="00ED1D47"/>
    <w:rsid w:val="00F05452"/>
    <w:rsid w:val="00F67B52"/>
    <w:rsid w:val="00F904C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16D90"/>
  <w15:docId w15:val="{222F75B5-1A57-4832-9B5E-E8C94E1AC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25786"/>
  </w:style>
  <w:style w:type="paragraph" w:styleId="10">
    <w:name w:val="heading 1"/>
    <w:basedOn w:val="a"/>
    <w:link w:val="11"/>
    <w:uiPriority w:val="9"/>
    <w:qFormat/>
    <w:rsid w:val="0008621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114937"/>
    <w:rPr>
      <w:color w:val="0000FF"/>
      <w:u w:val="single"/>
    </w:rPr>
  </w:style>
  <w:style w:type="paragraph" w:styleId="a4">
    <w:name w:val="Normal (Web)"/>
    <w:aliases w:val="Обычный (Web),Обычный (Web) Знак Знак Знак,Обычный (Web) Знак Знак Знак Знак Знак Знак,Обычный (Web) Знак Знак Знак Знак,Обычный (Web) Знак Знак Знак1 Знак Знак Знак Знак Знак Знак Знак Зн Знак Знак Знак,Обычный (веб) Знак1, Знак17,Знак1"/>
    <w:basedOn w:val="a"/>
    <w:link w:val="a5"/>
    <w:uiPriority w:val="99"/>
    <w:qFormat/>
    <w:rsid w:val="0011493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5">
    <w:name w:val="Звичайний (веб) Знак"/>
    <w:aliases w:val="Обычный (Web) Знак,Обычный (Web) Знак Знак Знак Знак1,Обычный (Web) Знак Знак Знак Знак Знак Знак Знак,Обычный (Web) Знак Знак Знак Знак Знак,Обычный (Web) Знак Знак Знак1 Знак Знак Знак Знак Знак Знак Знак Зн Знак Знак Знак Знак"/>
    <w:link w:val="a4"/>
    <w:uiPriority w:val="99"/>
    <w:rsid w:val="00114937"/>
    <w:rPr>
      <w:rFonts w:ascii="Times New Roman" w:eastAsia="Times New Roman" w:hAnsi="Times New Roman" w:cs="Times New Roman"/>
      <w:sz w:val="24"/>
      <w:szCs w:val="24"/>
    </w:rPr>
  </w:style>
  <w:style w:type="character" w:styleId="a6">
    <w:name w:val="Unresolved Mention"/>
    <w:basedOn w:val="a0"/>
    <w:uiPriority w:val="99"/>
    <w:semiHidden/>
    <w:unhideWhenUsed/>
    <w:rsid w:val="000F27A1"/>
    <w:rPr>
      <w:color w:val="605E5C"/>
      <w:shd w:val="clear" w:color="auto" w:fill="E1DFDD"/>
    </w:rPr>
  </w:style>
  <w:style w:type="character" w:customStyle="1" w:styleId="rvts9">
    <w:name w:val="rvts9"/>
    <w:basedOn w:val="a0"/>
    <w:rsid w:val="000F27A1"/>
  </w:style>
  <w:style w:type="paragraph" w:customStyle="1" w:styleId="rvps69">
    <w:name w:val="rvps69"/>
    <w:basedOn w:val="a"/>
    <w:rsid w:val="000F27A1"/>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70">
    <w:name w:val="rvps70"/>
    <w:basedOn w:val="a"/>
    <w:rsid w:val="000F27A1"/>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71">
    <w:name w:val="rvps71"/>
    <w:basedOn w:val="a"/>
    <w:rsid w:val="000F27A1"/>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1">
    <w:name w:val="Заголовок 1 Знак"/>
    <w:basedOn w:val="a0"/>
    <w:link w:val="10"/>
    <w:uiPriority w:val="9"/>
    <w:rsid w:val="0008621D"/>
    <w:rPr>
      <w:rFonts w:ascii="Times New Roman" w:eastAsia="Times New Roman" w:hAnsi="Times New Roman" w:cs="Times New Roman"/>
      <w:b/>
      <w:bCs/>
      <w:kern w:val="36"/>
      <w:sz w:val="48"/>
      <w:szCs w:val="48"/>
      <w:lang w:eastAsia="uk-UA"/>
    </w:rPr>
  </w:style>
  <w:style w:type="paragraph" w:customStyle="1" w:styleId="1">
    <w:name w:val="1Заголовок"/>
    <w:basedOn w:val="a"/>
    <w:autoRedefine/>
    <w:rsid w:val="00482831"/>
    <w:pPr>
      <w:keepNext/>
      <w:numPr>
        <w:numId w:val="3"/>
      </w:numPr>
      <w:tabs>
        <w:tab w:val="clear" w:pos="4423"/>
        <w:tab w:val="num" w:pos="0"/>
      </w:tabs>
      <w:suppressAutoHyphens/>
      <w:spacing w:before="240" w:after="120" w:line="240" w:lineRule="auto"/>
      <w:ind w:left="0"/>
      <w:jc w:val="center"/>
      <w:outlineLvl w:val="0"/>
    </w:pPr>
    <w:rPr>
      <w:rFonts w:ascii="Times New Roman" w:eastAsia="Times New Roman" w:hAnsi="Times New Roman" w:cs="Times New Roman"/>
      <w:b/>
      <w:sz w:val="24"/>
      <w:szCs w:val="24"/>
      <w:lang w:eastAsia="ar-SA"/>
    </w:rPr>
  </w:style>
  <w:style w:type="paragraph" w:customStyle="1" w:styleId="2">
    <w:name w:val="2Заголовок"/>
    <w:basedOn w:val="1"/>
    <w:rsid w:val="00482831"/>
    <w:pPr>
      <w:keepNext w:val="0"/>
      <w:numPr>
        <w:ilvl w:val="1"/>
      </w:numPr>
      <w:tabs>
        <w:tab w:val="clear" w:pos="510"/>
        <w:tab w:val="num" w:pos="936"/>
        <w:tab w:val="num" w:pos="4423"/>
      </w:tabs>
      <w:suppressAutoHyphens w:val="0"/>
      <w:spacing w:before="0"/>
      <w:ind w:left="426"/>
      <w:jc w:val="both"/>
      <w:outlineLvl w:val="9"/>
    </w:pPr>
    <w:rPr>
      <w:b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8254158">
      <w:bodyDiv w:val="1"/>
      <w:marLeft w:val="0"/>
      <w:marRight w:val="0"/>
      <w:marTop w:val="0"/>
      <w:marBottom w:val="0"/>
      <w:divBdr>
        <w:top w:val="none" w:sz="0" w:space="0" w:color="auto"/>
        <w:left w:val="none" w:sz="0" w:space="0" w:color="auto"/>
        <w:bottom w:val="none" w:sz="0" w:space="0" w:color="auto"/>
        <w:right w:val="none" w:sz="0" w:space="0" w:color="auto"/>
      </w:divBdr>
    </w:div>
    <w:div w:id="1940404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9045CC-2E67-4C81-947E-0CB17E857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8072</Words>
  <Characters>4602</Characters>
  <Application>Microsoft Office Word</Application>
  <DocSecurity>0</DocSecurity>
  <Lines>38</Lines>
  <Paragraphs>25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_CVGAZ</Company>
  <LinksUpToDate>false</LinksUpToDate>
  <CharactersWithSpaces>12649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marta.kurianska</dc:creator>
  <cp:lastModifiedBy>Долішняк Сніжана Михайлівна</cp:lastModifiedBy>
  <cp:revision>7</cp:revision>
  <cp:lastPrinted>2024-07-31T12:48:00Z</cp:lastPrinted>
  <dcterms:created xsi:type="dcterms:W3CDTF">2025-09-16T14:14:00Z</dcterms:created>
  <dcterms:modified xsi:type="dcterms:W3CDTF">2025-09-19T12:13:00Z</dcterms:modified>
</cp:coreProperties>
</file>