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86"/>
        <w:gridCol w:w="4968"/>
      </w:tblGrid>
      <w:tr w:rsidR="00810CE5" w:rsidRPr="00116515" w:rsidTr="00E2359B">
        <w:tc>
          <w:tcPr>
            <w:tcW w:w="5068" w:type="dxa"/>
          </w:tcPr>
          <w:p w:rsidR="00810CE5" w:rsidRPr="00116515" w:rsidRDefault="00810CE5">
            <w:pPr>
              <w:spacing w:line="256" w:lineRule="auto"/>
            </w:pPr>
          </w:p>
        </w:tc>
        <w:tc>
          <w:tcPr>
            <w:tcW w:w="5069" w:type="dxa"/>
          </w:tcPr>
          <w:p w:rsidR="00810CE5" w:rsidRDefault="00810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  <w:t>ЗАТВЕРДЖЕНО</w:t>
            </w:r>
          </w:p>
          <w:p w:rsidR="00810CE5" w:rsidRDefault="00810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розпорядженням міського голови</w:t>
            </w:r>
          </w:p>
          <w:p w:rsidR="00810CE5" w:rsidRDefault="00810CE5" w:rsidP="00380B9F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 18.12.2020 р. № 379-р</w:t>
            </w:r>
          </w:p>
        </w:tc>
      </w:tr>
    </w:tbl>
    <w:p w:rsidR="00810CE5" w:rsidRDefault="00810CE5" w:rsidP="00E235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</w:p>
    <w:p w:rsidR="00810CE5" w:rsidRDefault="00810CE5" w:rsidP="00E2359B">
      <w:pPr>
        <w:spacing w:after="0" w:line="240" w:lineRule="auto"/>
        <w:jc w:val="center"/>
        <w:rPr>
          <w:rFonts w:ascii="Times New Roman" w:hAnsi="Times New Roman"/>
          <w:b/>
          <w:caps/>
          <w:w w:val="115"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sz w:val="28"/>
          <w:szCs w:val="28"/>
          <w:lang w:eastAsia="uk-UA"/>
        </w:rPr>
        <w:t>інформаційна  картка  адміністративної  послуги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uk-UA"/>
        </w:rPr>
      </w:pPr>
    </w:p>
    <w:p w:rsidR="00810CE5" w:rsidRPr="00D02CBD" w:rsidRDefault="00810CE5" w:rsidP="00D02CBD">
      <w:pPr>
        <w:pStyle w:val="20"/>
        <w:spacing w:line="240" w:lineRule="auto"/>
        <w:jc w:val="center"/>
        <w:rPr>
          <w:b/>
          <w:sz w:val="28"/>
          <w:szCs w:val="28"/>
        </w:rPr>
      </w:pPr>
      <w:r w:rsidRPr="00D02CBD">
        <w:rPr>
          <w:b/>
          <w:color w:val="000000"/>
          <w:sz w:val="28"/>
          <w:szCs w:val="28"/>
        </w:rPr>
        <w:t>з видачі експлуатаційного дозволу оператором ринку, що провадить діяльність, пов’язану з виробництвом та/або зберіганням харчових продуктів тваринного походження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D02CBD">
        <w:rPr>
          <w:rFonts w:ascii="Times New Roman" w:hAnsi="Times New Roman"/>
          <w:b/>
          <w:sz w:val="28"/>
          <w:szCs w:val="28"/>
          <w:u w:val="single"/>
          <w:lang w:eastAsia="uk-UA"/>
        </w:rPr>
        <w:t>Коломийське районне управління Головного управління Держпродспоживслужби в Івано - Франківській області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02CBD">
        <w:rPr>
          <w:rFonts w:ascii="Times New Roman" w:hAnsi="Times New Roman"/>
          <w:sz w:val="28"/>
          <w:szCs w:val="28"/>
          <w:lang w:eastAsia="uk-UA"/>
        </w:rPr>
        <w:t>(найменування суб’єкта надання адміністративної послуги)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537"/>
        <w:gridCol w:w="411"/>
        <w:gridCol w:w="140"/>
        <w:gridCol w:w="6218"/>
      </w:tblGrid>
      <w:tr w:rsidR="00810CE5" w:rsidRPr="00116515" w:rsidTr="00D02CBD">
        <w:trPr>
          <w:trHeight w:val="397"/>
        </w:trPr>
        <w:tc>
          <w:tcPr>
            <w:tcW w:w="9855" w:type="dxa"/>
            <w:gridSpan w:val="5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управління «Центр надання адміністративних послуг» Коломийської міської ради (далі – ЦНАП)</w:t>
            </w:r>
          </w:p>
        </w:tc>
      </w:tr>
      <w:tr w:rsidR="00810CE5" w:rsidRPr="00116515" w:rsidTr="00D02CBD">
        <w:tc>
          <w:tcPr>
            <w:tcW w:w="548" w:type="dxa"/>
            <w:vMerge w:val="restart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537" w:type="dxa"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ЦНАПу</w:t>
            </w:r>
          </w:p>
        </w:tc>
        <w:tc>
          <w:tcPr>
            <w:tcW w:w="6770" w:type="dxa"/>
            <w:gridSpan w:val="3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Івано-Франківська обл., м. Коломия, пл. Привокзальна, 2А/1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 w:val="restart"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ВРМ ЦНАП</w:t>
            </w:r>
          </w:p>
        </w:tc>
        <w:tc>
          <w:tcPr>
            <w:tcW w:w="6770" w:type="dxa"/>
            <w:gridSpan w:val="3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Воскресинці, вул. Тараса Шевченка, 40А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Корнич, вул. Олександра Довженка, 2А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Іванівці, вул. Центральна, 8А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Раківчик, вул. Лесі Українки, 1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Надвірнянський р-н, с. Саджавка, вул. Українська, 68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Товмачик, вул. Шкільна, 34А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Шепарівці, вул. Шевченка, 108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537" w:type="dxa"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в ЦНАПі</w:t>
            </w:r>
          </w:p>
        </w:tc>
        <w:tc>
          <w:tcPr>
            <w:tcW w:w="6770" w:type="dxa"/>
            <w:gridSpan w:val="3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-20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537" w:type="dxa"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на віддалених робочих місцях ЦНАПу</w:t>
            </w:r>
          </w:p>
        </w:tc>
        <w:tc>
          <w:tcPr>
            <w:tcW w:w="6770" w:type="dxa"/>
            <w:gridSpan w:val="3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Обід – 12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 w:rsidRPr="00E2359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</w:tr>
      <w:tr w:rsidR="00810CE5" w:rsidRPr="00116515" w:rsidTr="00D02CBD">
        <w:trPr>
          <w:trHeight w:val="1373"/>
        </w:trPr>
        <w:tc>
          <w:tcPr>
            <w:tcW w:w="548" w:type="dxa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537" w:type="dxa"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 веб-сайт ЦНАПу</w:t>
            </w:r>
          </w:p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та телефони ВРМ ЦНАП</w:t>
            </w:r>
          </w:p>
        </w:tc>
        <w:tc>
          <w:tcPr>
            <w:tcW w:w="6770" w:type="dxa"/>
            <w:gridSpan w:val="3"/>
          </w:tcPr>
          <w:p w:rsidR="00810CE5" w:rsidRPr="00E2359B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4-74-81</w:t>
            </w:r>
          </w:p>
          <w:p w:rsidR="00810CE5" w:rsidRPr="00E2359B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5" w:history="1">
              <w:r w:rsidRPr="00116515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cnap_kol@ukr.net</w:t>
              </w:r>
            </w:hyperlink>
          </w:p>
          <w:p w:rsidR="00810CE5" w:rsidRPr="00116515" w:rsidRDefault="00810CE5" w:rsidP="00D02CBD">
            <w:pPr>
              <w:widowControl w:val="0"/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eastAsia="uk-UA"/>
              </w:rPr>
            </w:pPr>
            <w:hyperlink r:id="rId6" w:history="1">
              <w:r w:rsidRPr="00116515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http://www.cnap.kolrada.gov.ua</w:t>
              </w:r>
            </w:hyperlink>
          </w:p>
          <w:p w:rsidR="00810CE5" w:rsidRPr="00E2359B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(03433) 4-74-81</w:t>
            </w:r>
          </w:p>
          <w:p w:rsidR="00810CE5" w:rsidRPr="00E2359B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Воскресинці: (03433) 7-64-00</w:t>
            </w:r>
          </w:p>
          <w:p w:rsidR="00810CE5" w:rsidRPr="00E2359B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Корнич: (03433) 9-26-24</w:t>
            </w:r>
          </w:p>
          <w:p w:rsidR="00810CE5" w:rsidRPr="00E2359B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Іванівці: (03433) 9-12-46</w:t>
            </w:r>
          </w:p>
          <w:p w:rsidR="00810CE5" w:rsidRPr="00E2359B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Раківчик: (03433) 9-92-34</w:t>
            </w:r>
          </w:p>
          <w:p w:rsidR="00810CE5" w:rsidRPr="00E2359B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Саджавка: (03475) 3-56-34</w:t>
            </w:r>
          </w:p>
          <w:p w:rsidR="00810CE5" w:rsidRPr="00E2359B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Товмачик: (03433) 9-12-40</w:t>
            </w:r>
          </w:p>
          <w:p w:rsidR="00810CE5" w:rsidRPr="00E2359B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Шепарівці: (03433) 9-94-10</w:t>
            </w:r>
          </w:p>
        </w:tc>
      </w:tr>
      <w:tr w:rsidR="00810CE5" w:rsidRPr="00116515" w:rsidTr="00D02CBD">
        <w:trPr>
          <w:trHeight w:val="397"/>
        </w:trPr>
        <w:tc>
          <w:tcPr>
            <w:tcW w:w="9855" w:type="dxa"/>
            <w:gridSpan w:val="5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948" w:type="dxa"/>
            <w:gridSpan w:val="2"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Закони України </w:t>
            </w:r>
          </w:p>
        </w:tc>
        <w:tc>
          <w:tcPr>
            <w:tcW w:w="6359" w:type="dxa"/>
            <w:gridSpan w:val="2"/>
          </w:tcPr>
          <w:p w:rsidR="00810CE5" w:rsidRPr="00E2359B" w:rsidRDefault="00810CE5" w:rsidP="00380B9F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E2359B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ЗУ «Про основні принципи та вимоги до безпечності та якості харчових продуктів», ст. 23, 24.</w:t>
            </w:r>
          </w:p>
          <w:p w:rsidR="00810CE5" w:rsidRPr="00E2359B" w:rsidRDefault="00810CE5" w:rsidP="00380B9F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E2359B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ЗУ «Про дозвільну систему у сфері господарської діяльності».</w:t>
            </w:r>
          </w:p>
          <w:p w:rsidR="00810CE5" w:rsidRPr="00E2359B" w:rsidRDefault="00810CE5" w:rsidP="00380B9F">
            <w:pPr>
              <w:pStyle w:val="Textbody"/>
              <w:spacing w:after="0"/>
              <w:jc w:val="both"/>
              <w:rPr>
                <w:rFonts w:cs="Times New Roman"/>
                <w:lang w:eastAsia="uk-UA"/>
              </w:rPr>
            </w:pPr>
            <w:r w:rsidRPr="00E2359B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 xml:space="preserve"> </w:t>
            </w:r>
            <w:r w:rsidRPr="00E2359B">
              <w:rPr>
                <w:color w:val="000000"/>
              </w:rPr>
              <w:t>ЗУ «Про надання адміністративних послуг», ст. 8.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48" w:type="dxa"/>
            <w:gridSpan w:val="2"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359" w:type="dxa"/>
            <w:gridSpan w:val="2"/>
          </w:tcPr>
          <w:p w:rsidR="00810CE5" w:rsidRPr="00E2359B" w:rsidRDefault="00810CE5" w:rsidP="00D0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 w:cs="Courier New"/>
                <w:sz w:val="24"/>
                <w:szCs w:val="24"/>
                <w:lang w:eastAsia="uk-UA"/>
              </w:rPr>
              <w:t>Постанова Кабінету Міністрів України від 1 1.11.2015р. № 930 «Про затвердження Порядку видачі експлуатаційного дозволу, форми експлуатаційного дозволу та визнання таким, що втратили чинність, деяких постанов Кабінету Міністрів України».</w:t>
            </w:r>
          </w:p>
          <w:p w:rsidR="00810CE5" w:rsidRPr="00E2359B" w:rsidRDefault="00810CE5" w:rsidP="00D0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 w:cs="Courier New"/>
                <w:sz w:val="24"/>
                <w:szCs w:val="24"/>
                <w:lang w:eastAsia="uk-UA"/>
              </w:rPr>
              <w:t>Розпорядження Кабінету Міністрів України від 16 травня 2014р. № 523-р.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48" w:type="dxa"/>
            <w:gridSpan w:val="2"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359" w:type="dxa"/>
            <w:gridSpan w:val="2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948" w:type="dxa"/>
            <w:gridSpan w:val="2"/>
          </w:tcPr>
          <w:p w:rsidR="00810CE5" w:rsidRPr="00E2359B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59" w:type="dxa"/>
            <w:gridSpan w:val="2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CE5" w:rsidRPr="00116515" w:rsidTr="00D02CBD">
        <w:trPr>
          <w:trHeight w:val="397"/>
        </w:trPr>
        <w:tc>
          <w:tcPr>
            <w:tcW w:w="9855" w:type="dxa"/>
            <w:gridSpan w:val="5"/>
            <w:vAlign w:val="center"/>
          </w:tcPr>
          <w:p w:rsidR="00810CE5" w:rsidRPr="00E2359B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59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10CE5" w:rsidRPr="00116515" w:rsidTr="00D02CBD">
        <w:trPr>
          <w:trHeight w:val="160"/>
        </w:trPr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219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Провадження діяльності, пов’язаної з виробництвом та/або зберіганням харчових продуктів тваринного походження.</w:t>
            </w:r>
          </w:p>
        </w:tc>
      </w:tr>
      <w:tr w:rsidR="00810CE5" w:rsidRPr="00116515" w:rsidTr="00D02CBD">
        <w:trPr>
          <w:trHeight w:val="70"/>
        </w:trPr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CE5" w:rsidRPr="00E2359B" w:rsidRDefault="00810CE5" w:rsidP="00D02CBD">
            <w:pPr>
              <w:pStyle w:val="Textbody"/>
              <w:spacing w:after="0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E2359B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1.</w:t>
            </w:r>
            <w:r w:rsidRPr="00E2359B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ab/>
              <w:t>Заява.</w:t>
            </w:r>
          </w:p>
          <w:p w:rsidR="00810CE5" w:rsidRPr="00E2359B" w:rsidRDefault="00810CE5" w:rsidP="00D02CBD">
            <w:pPr>
              <w:pStyle w:val="Textbody"/>
              <w:spacing w:after="0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E2359B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2.</w:t>
            </w:r>
            <w:r w:rsidRPr="00E2359B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ab/>
              <w:t>Перелік харчових продуктів, які планує виробляти або зберігати, за підписом заявника.</w:t>
            </w:r>
          </w:p>
          <w:p w:rsidR="00810CE5" w:rsidRPr="00E2359B" w:rsidRDefault="00810CE5" w:rsidP="00D02CBD">
            <w:pPr>
              <w:pStyle w:val="Textbody"/>
              <w:spacing w:after="0"/>
              <w:jc w:val="both"/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</w:pPr>
            <w:r w:rsidRPr="00E2359B">
              <w:rPr>
                <w:rStyle w:val="CharStyle12"/>
                <w:b/>
                <w:i w:val="0"/>
                <w:spacing w:val="0"/>
                <w:sz w:val="24"/>
                <w:szCs w:val="24"/>
                <w:lang w:eastAsia="zh-CN"/>
              </w:rPr>
              <w:t>Примітка</w:t>
            </w:r>
            <w:r w:rsidRPr="00E2359B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. Заява та документи, що додаються до</w:t>
            </w:r>
            <w:r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 xml:space="preserve"> </w:t>
            </w:r>
            <w:r w:rsidRPr="00E2359B">
              <w:rPr>
                <w:rStyle w:val="CharStyle12"/>
                <w:i w:val="0"/>
                <w:spacing w:val="0"/>
                <w:sz w:val="24"/>
                <w:szCs w:val="24"/>
                <w:lang w:eastAsia="zh-CN"/>
              </w:rPr>
              <w:t>неї, подаються адміністратору особисто суб'єктом господарювання (керівником юридичної особи, фізичною особою підприємцем) або уповноваженою ним особою. Уповноважена особа повинна мати документ, який підтверджує її повноваження.</w:t>
            </w:r>
          </w:p>
          <w:p w:rsidR="00810CE5" w:rsidRPr="00E2359B" w:rsidRDefault="00810CE5" w:rsidP="00D02CBD">
            <w:pPr>
              <w:pStyle w:val="NormalWeb"/>
              <w:spacing w:before="0" w:beforeAutospacing="0" w:after="0" w:afterAutospacing="0"/>
              <w:rPr>
                <w:lang w:val="uk-UA" w:eastAsia="uk-UA"/>
              </w:rPr>
            </w:pPr>
            <w:r w:rsidRPr="00E2359B">
              <w:rPr>
                <w:rStyle w:val="CharStyle12"/>
                <w:i w:val="0"/>
                <w:spacing w:val="0"/>
                <w:sz w:val="24"/>
                <w:szCs w:val="24"/>
                <w:lang w:eastAsia="ru-RU"/>
              </w:rPr>
              <w:t>Адміністратор перевіряє документи, що посвідчують особу заявника та реєструє заяву і документи.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CE5" w:rsidRPr="00E2359B" w:rsidRDefault="00810CE5" w:rsidP="00D02CBD">
            <w:pPr>
              <w:pStyle w:val="a0"/>
              <w:tabs>
                <w:tab w:val="left" w:pos="4954"/>
              </w:tabs>
              <w:jc w:val="both"/>
              <w:rPr>
                <w:rFonts w:cs="Mangal"/>
                <w:kern w:val="3"/>
                <w:sz w:val="24"/>
                <w:szCs w:val="24"/>
                <w:lang w:eastAsia="zh-CN" w:bidi="hi-IN"/>
              </w:rPr>
            </w:pPr>
            <w:r w:rsidRPr="00E2359B">
              <w:rPr>
                <w:kern w:val="3"/>
                <w:sz w:val="24"/>
                <w:szCs w:val="24"/>
                <w:lang w:eastAsia="uk-UA" w:bidi="hi-IN"/>
              </w:rPr>
              <w:t>Документи, подаються в одному примірнику особисто суб’єктом господарювання (керівником юридичної особи, фізичною особою) або уповноваженою ним особою. Уповноважена особа повинна мати документ, який підтверджує особу. Документи можуть бути надіслані рекомендованим листом з описом вкладення, при цьому підпис заявника (фізичної особи – підприємця)</w:t>
            </w:r>
            <w:r w:rsidRPr="00E2359B">
              <w:rPr>
                <w:color w:val="000000"/>
                <w:sz w:val="24"/>
                <w:szCs w:val="24"/>
              </w:rPr>
              <w:t xml:space="preserve"> та уповноваженої ним особи засвідчується нотаріально.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1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Платно.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19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ЗУ «Про основні принципи та вимоги до безпечності та якості харчових продуктів», ст. 23. Постанова Кабінету Міністрів України від 11.11.2015 р. № 930 «Про затвердження Порядку видачі експлуатаційного дозволу, форми експлуатаційного дозволу та визнання таким, що втратили чинність, деяких постанов Кабінету Міністрів України».</w:t>
            </w:r>
          </w:p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ЗУ від 06.12.2016 № 1774-VIIІ "Про внесення змін до деяких законодавчих актів України" прикінцеві положення, пункт 4.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19" w:type="dxa"/>
          </w:tcPr>
          <w:p w:rsidR="00810CE5" w:rsidRPr="00E2359B" w:rsidRDefault="00810CE5" w:rsidP="00E2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Розмір плати (адміністративний збір) за надання адміністративної послуги з видачі або поновлення дії експлуатаційного дозволу становить 272 грн.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19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Розрахунковий рахунок, відкритий в органах Державної казначейскої служби України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UА558999980334149879021009215 Коломийське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УК/м.Коломия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UА798999980334119879021009216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Коломийське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УК/смт. Гвіздець.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UА308999980334189879021009217 Коломийське УК/смт.Отинія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UА948999980334129879021009222 Коломийське УК/с.Виноград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UА458999980334199879021009223 Коломийське УК/с.Ворона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UА208999980334109879021009226 Коломийське УК/с.Голосків.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UА928999980334149879021009228 Коломийське УК/с.Джурків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UА848999980334179879021009230 Коломийське УК/с.Загайпіль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UА358999980334199879021009232 Коломийське УК/с.Ковалівка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UА838999980334189879021009233 Коломийське УК/с.Королівка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UА108999980334159879021009234 Коломийське УК/с.Корнич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UА828999980334199879021009236 Коломийське УК/с.Л.Слобідка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UА098999980334169879021009237 Коломийське УК/с.Л.Хлібичин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UА47899998033415987902100947 Коломийське УК/с.Остапківці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UА228999980334199879021009249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Коломийське УК/с. Підгайчики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UА878999980334129879021009251 Коломийське УК/с.Раківчик,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UА388999980334199879021009252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Коломийське УК/с.Сідлище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UА138999980334109879021009255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Коломийське УК/с.Ст.Гвіздець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UА618999980334179879021009256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Коломийське УК/с.Струпків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UА128999980334119879021009258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Коломийське УК/с.Спас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UА048999980334149879021009260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Коломийське УК/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с. Торговиця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UА768999980334189879021009262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Коломийське УК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с. Угорники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UА038999980334159879021009263</w:t>
            </w: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ab/>
              <w:t>Коломийське УК/с.Ценява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UА278999980334129879021009264 Коломийське УК/с. Черемхів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UА118999980334129879021009552 Коломийське УК/отг. с.Печеніжин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UА248999980334159879021009564 Коломийське УК/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отг. с.Матіївці</w:t>
            </w:r>
          </w:p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UА968999980334139879021009566 Коломийське УК/отг. с. Н.Вербіж</w:t>
            </w:r>
          </w:p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UА47899998033413987902100968 Коломийське УК/отг. с. П’ядики</w:t>
            </w:r>
          </w:p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UА378999980334169879021009606 Коломийське УК/отг. с. Коршів</w:t>
            </w:r>
          </w:p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UА758999980334159879021009616 Коломийське УК/ ОТГ м.Коломия</w:t>
            </w:r>
          </w:p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«Надходження до загального фонду місцевого бюджету”, кодом класифікації доходів 22012500 “Плата за надання інших адміністративних послуг».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1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30 робочих днів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CE5" w:rsidRPr="00E2359B" w:rsidRDefault="00810CE5" w:rsidP="00D02CBD">
            <w:pPr>
              <w:pStyle w:val="Standard"/>
              <w:jc w:val="both"/>
            </w:pPr>
            <w:r w:rsidRPr="00E2359B">
              <w:t>Підставами для відмови у видачі експлуатаційного дозволу є:</w:t>
            </w:r>
          </w:p>
          <w:p w:rsidR="00810CE5" w:rsidRPr="00E2359B" w:rsidRDefault="00810CE5" w:rsidP="00D02CBD">
            <w:pPr>
              <w:pStyle w:val="Standard"/>
              <w:jc w:val="both"/>
            </w:pPr>
            <w:r w:rsidRPr="00E2359B">
              <w:t>ЗУ «Про основні принципи та вимоги до безпечності та якості харчових продуктів», ст..23 ч. 17:</w:t>
            </w:r>
          </w:p>
          <w:p w:rsidR="00810CE5" w:rsidRPr="00E2359B" w:rsidRDefault="00810CE5" w:rsidP="00D02CBD">
            <w:pPr>
              <w:pStyle w:val="Standard"/>
              <w:jc w:val="both"/>
            </w:pPr>
            <w:r w:rsidRPr="00E2359B">
              <w:t>1) неподання документів, передбачених частиною восьмою цієї статті;</w:t>
            </w:r>
          </w:p>
          <w:p w:rsidR="00810CE5" w:rsidRPr="00E2359B" w:rsidRDefault="00810CE5" w:rsidP="00D02CBD">
            <w:pPr>
              <w:pStyle w:val="Standard"/>
              <w:jc w:val="both"/>
            </w:pPr>
            <w:r w:rsidRPr="00E2359B">
              <w:t>2) недостовірність відомостей, зазначених у поданих документах;</w:t>
            </w:r>
          </w:p>
          <w:p w:rsidR="00810CE5" w:rsidRPr="00E2359B" w:rsidRDefault="00810CE5" w:rsidP="00D02CBD">
            <w:pPr>
              <w:pStyle w:val="Standard"/>
              <w:jc w:val="both"/>
            </w:pPr>
            <w:r w:rsidRPr="00E2359B">
              <w:t>3) невідповідність заявлених потужностей вимогам цього Закону;</w:t>
            </w:r>
          </w:p>
          <w:p w:rsidR="00810CE5" w:rsidRPr="00E2359B" w:rsidRDefault="00810CE5" w:rsidP="00D02CBD">
            <w:pPr>
              <w:pStyle w:val="Standard"/>
              <w:jc w:val="both"/>
            </w:pPr>
            <w:r w:rsidRPr="00E2359B">
              <w:t>4) у разі якщо потужністю є агропродовольчий ринок, оператором ринку не створено умов для належної роботи лабораторії (не виділено у користування службових приміщень, облаштованих опаленням, електрикою, вентиляцією, водопроводом з гарячою і холодною водою, каналізацією).</w:t>
            </w:r>
          </w:p>
        </w:tc>
      </w:tr>
      <w:tr w:rsidR="00810CE5" w:rsidRPr="00116515" w:rsidTr="00D02CBD">
        <w:trPr>
          <w:trHeight w:val="70"/>
        </w:trPr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19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15">
              <w:rPr>
                <w:rFonts w:ascii="Times New Roman" w:hAnsi="Times New Roman"/>
                <w:sz w:val="24"/>
                <w:szCs w:val="24"/>
              </w:rPr>
              <w:t>Видача дозволу для провадження діяльності операторів</w:t>
            </w:r>
          </w:p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15">
              <w:rPr>
                <w:rFonts w:ascii="Times New Roman" w:hAnsi="Times New Roman"/>
                <w:sz w:val="24"/>
                <w:szCs w:val="24"/>
              </w:rPr>
              <w:t>потужностей (об’єктів), пов’язаної з виробництвом та/або</w:t>
            </w:r>
          </w:p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15">
              <w:rPr>
                <w:rFonts w:ascii="Times New Roman" w:hAnsi="Times New Roman"/>
                <w:sz w:val="24"/>
                <w:szCs w:val="24"/>
              </w:rPr>
              <w:t>зберіганням харчових продуктів тваринного походження.</w:t>
            </w:r>
          </w:p>
        </w:tc>
      </w:tr>
      <w:tr w:rsidR="00810CE5" w:rsidRPr="00116515" w:rsidTr="00E2359B">
        <w:trPr>
          <w:trHeight w:val="576"/>
        </w:trPr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19" w:type="dxa"/>
          </w:tcPr>
          <w:p w:rsidR="00810CE5" w:rsidRPr="00E2359B" w:rsidRDefault="00810CE5" w:rsidP="00D02CBD">
            <w:pPr>
              <w:spacing w:after="0" w:line="240" w:lineRule="auto"/>
              <w:jc w:val="both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2359B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Видача дозволу для провадження діяльності операторів</w:t>
            </w:r>
          </w:p>
          <w:p w:rsidR="00810CE5" w:rsidRPr="00E2359B" w:rsidRDefault="00810CE5" w:rsidP="00D02CBD">
            <w:pPr>
              <w:spacing w:after="0" w:line="240" w:lineRule="auto"/>
              <w:jc w:val="both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2359B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потужностей (об’єктів), пов’язаної з виробництвом та/або</w:t>
            </w:r>
          </w:p>
          <w:p w:rsidR="00810CE5" w:rsidRPr="00E2359B" w:rsidRDefault="00810CE5" w:rsidP="00D02CBD">
            <w:pPr>
              <w:spacing w:after="0" w:line="240" w:lineRule="auto"/>
              <w:jc w:val="both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2359B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зберіганням харчових продуктів тваринного походження.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088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19" w:type="dxa"/>
          </w:tcPr>
          <w:p w:rsidR="00810CE5" w:rsidRPr="00E2359B" w:rsidRDefault="00810CE5" w:rsidP="00D02CBD">
            <w:pPr>
              <w:pStyle w:val="a0"/>
              <w:jc w:val="both"/>
              <w:rPr>
                <w:sz w:val="24"/>
                <w:szCs w:val="24"/>
              </w:rPr>
            </w:pPr>
            <w:r w:rsidRPr="00E2359B">
              <w:rPr>
                <w:color w:val="000000"/>
                <w:sz w:val="24"/>
                <w:szCs w:val="24"/>
              </w:rPr>
              <w:t>Видача (відмова у видачі, переоформлення, анулювання)</w:t>
            </w:r>
          </w:p>
          <w:p w:rsidR="00810CE5" w:rsidRPr="00E2359B" w:rsidRDefault="00810CE5" w:rsidP="00D02CBD">
            <w:pPr>
              <w:pStyle w:val="a0"/>
              <w:jc w:val="both"/>
              <w:rPr>
                <w:sz w:val="24"/>
                <w:szCs w:val="24"/>
                <w:lang w:eastAsia="uk-UA"/>
              </w:rPr>
            </w:pPr>
            <w:r w:rsidRPr="00E2359B">
              <w:rPr>
                <w:color w:val="000000"/>
                <w:sz w:val="24"/>
                <w:szCs w:val="24"/>
              </w:rPr>
              <w:t>здійснюється відповідно до Закону України «Про дозвільну систему у сфері господарської діяльності». Інформація про видані дозволи вноситься до реєстру відповідно до наказу Мінагрополітики від 10.02.2016 р. № 40 «Про затвердження Порядку реєстру операторів ринку та потужностей, на які видано експлуатаційний дозвіл», зареєстрованого в Мін’юсті 12.03.2016 р. за № 383/28513</w:t>
            </w:r>
            <w:r w:rsidRPr="00E2359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10CE5" w:rsidRDefault="00810CE5">
      <w:pPr>
        <w:spacing w:after="200" w:line="276" w:lineRule="auto"/>
      </w:pPr>
      <w:r>
        <w:br w:type="page"/>
      </w:r>
    </w:p>
    <w:tbl>
      <w:tblPr>
        <w:tblW w:w="0" w:type="auto"/>
        <w:tblLook w:val="00A0"/>
      </w:tblPr>
      <w:tblGrid>
        <w:gridCol w:w="4886"/>
        <w:gridCol w:w="4968"/>
      </w:tblGrid>
      <w:tr w:rsidR="00810CE5" w:rsidRPr="00116515" w:rsidTr="00E2359B">
        <w:tc>
          <w:tcPr>
            <w:tcW w:w="5068" w:type="dxa"/>
          </w:tcPr>
          <w:p w:rsidR="00810CE5" w:rsidRPr="00116515" w:rsidRDefault="00810CE5">
            <w:pPr>
              <w:spacing w:line="256" w:lineRule="auto"/>
            </w:pPr>
          </w:p>
        </w:tc>
        <w:tc>
          <w:tcPr>
            <w:tcW w:w="5069" w:type="dxa"/>
          </w:tcPr>
          <w:p w:rsidR="00810CE5" w:rsidRDefault="00810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  <w:t>ЗАТВЕРДЖЕНО</w:t>
            </w:r>
          </w:p>
          <w:p w:rsidR="00810CE5" w:rsidRDefault="00810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розпорядженням міського голови</w:t>
            </w:r>
          </w:p>
          <w:p w:rsidR="00810CE5" w:rsidRDefault="00810CE5" w:rsidP="00380B9F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 18.12.2020 р. № 379-р</w:t>
            </w:r>
          </w:p>
        </w:tc>
      </w:tr>
    </w:tbl>
    <w:p w:rsidR="00810CE5" w:rsidRDefault="00810CE5" w:rsidP="00E235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</w:p>
    <w:p w:rsidR="00810CE5" w:rsidRDefault="00810CE5" w:rsidP="00E2359B">
      <w:pPr>
        <w:spacing w:after="0" w:line="240" w:lineRule="auto"/>
        <w:jc w:val="center"/>
        <w:rPr>
          <w:rFonts w:ascii="Times New Roman" w:hAnsi="Times New Roman"/>
          <w:b/>
          <w:caps/>
          <w:w w:val="115"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sz w:val="28"/>
          <w:szCs w:val="28"/>
          <w:lang w:eastAsia="uk-UA"/>
        </w:rPr>
        <w:t>інформаційна  картка  адміністративної  послуги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uk-UA"/>
        </w:rPr>
      </w:pP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CBD">
        <w:rPr>
          <w:rFonts w:ascii="Times New Roman" w:hAnsi="Times New Roman"/>
          <w:b/>
          <w:color w:val="000000"/>
          <w:sz w:val="28"/>
          <w:szCs w:val="28"/>
        </w:rPr>
        <w:t>щодо отримання експлуатаційного дозволу для провадження діяльності: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CBD">
        <w:rPr>
          <w:rFonts w:ascii="Times New Roman" w:hAnsi="Times New Roman"/>
          <w:b/>
          <w:color w:val="000000"/>
          <w:sz w:val="28"/>
          <w:szCs w:val="28"/>
        </w:rPr>
        <w:t>на потужностях (об'єктах) з переробки неїстівних продуктів тваринного походження;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CBD">
        <w:rPr>
          <w:rFonts w:ascii="Times New Roman" w:hAnsi="Times New Roman"/>
          <w:b/>
          <w:color w:val="000000"/>
          <w:sz w:val="28"/>
          <w:szCs w:val="28"/>
        </w:rPr>
        <w:t>на потужностях (об'єктах) з виробництва, змішування та приготування кормових добавок, преміксів і кормів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D02CBD">
        <w:rPr>
          <w:rFonts w:ascii="Times New Roman" w:hAnsi="Times New Roman"/>
          <w:b/>
          <w:sz w:val="28"/>
          <w:szCs w:val="28"/>
          <w:u w:val="single"/>
          <w:lang w:eastAsia="uk-UA"/>
        </w:rPr>
        <w:t>Коломийське районне управління Головного управління Держпродспоживслужби в Івано - Франківській області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02CBD">
        <w:rPr>
          <w:rFonts w:ascii="Times New Roman" w:hAnsi="Times New Roman"/>
          <w:sz w:val="28"/>
          <w:szCs w:val="28"/>
          <w:lang w:eastAsia="uk-UA"/>
        </w:rPr>
        <w:t>(найменування суб’єкта надання адміністративної послуги)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537"/>
        <w:gridCol w:w="275"/>
        <w:gridCol w:w="280"/>
        <w:gridCol w:w="6214"/>
      </w:tblGrid>
      <w:tr w:rsidR="00810CE5" w:rsidRPr="00116515" w:rsidTr="00D02CBD">
        <w:trPr>
          <w:trHeight w:val="397"/>
        </w:trPr>
        <w:tc>
          <w:tcPr>
            <w:tcW w:w="9855" w:type="dxa"/>
            <w:gridSpan w:val="5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управління «Центр надання адміністративних послуг» Коломийської міської ради (далі – ЦНАП)</w:t>
            </w:r>
          </w:p>
        </w:tc>
      </w:tr>
      <w:tr w:rsidR="00810CE5" w:rsidRPr="00116515" w:rsidTr="00D02CBD">
        <w:tc>
          <w:tcPr>
            <w:tcW w:w="548" w:type="dxa"/>
            <w:vMerge w:val="restart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537" w:type="dxa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ЦНАПу</w:t>
            </w:r>
          </w:p>
        </w:tc>
        <w:tc>
          <w:tcPr>
            <w:tcW w:w="6770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Івано-Франківська обл., м. Коломия, пл. Привокзальна, 2А/1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 w:val="restart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ВРМ ЦНАП</w:t>
            </w:r>
          </w:p>
        </w:tc>
        <w:tc>
          <w:tcPr>
            <w:tcW w:w="6770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Воскресинці, вул. Тараса Шевченка, 40А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Корнич, вул. Олександра Довженка, 2А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Іванівці, вул. Центральна, 8А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Раківчик, вул. Лесі Українки, 1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Надвірнянський р-н, с. Саджавка, вул. Українська, 68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Товмачик, вул. Шкільна, 34А</w:t>
            </w:r>
          </w:p>
        </w:tc>
      </w:tr>
      <w:tr w:rsidR="00810CE5" w:rsidRPr="00116515" w:rsidTr="00D02CBD">
        <w:tc>
          <w:tcPr>
            <w:tcW w:w="548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Шепарівці, вул. Шевченка, 108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537" w:type="dxa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в ЦНАПі</w:t>
            </w:r>
          </w:p>
        </w:tc>
        <w:tc>
          <w:tcPr>
            <w:tcW w:w="6770" w:type="dxa"/>
            <w:gridSpan w:val="3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-20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537" w:type="dxa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на віддалених робочих місцях ЦНАПу</w:t>
            </w:r>
          </w:p>
        </w:tc>
        <w:tc>
          <w:tcPr>
            <w:tcW w:w="6770" w:type="dxa"/>
            <w:gridSpan w:val="3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Обід – 12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</w:tr>
      <w:tr w:rsidR="00810CE5" w:rsidRPr="00116515" w:rsidTr="00E2359B">
        <w:trPr>
          <w:trHeight w:val="558"/>
        </w:trPr>
        <w:tc>
          <w:tcPr>
            <w:tcW w:w="548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537" w:type="dxa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 веб-сайт ЦНАПу</w:t>
            </w:r>
          </w:p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та телефони ВРМ ЦНАП</w:t>
            </w:r>
          </w:p>
        </w:tc>
        <w:tc>
          <w:tcPr>
            <w:tcW w:w="6770" w:type="dxa"/>
            <w:gridSpan w:val="3"/>
          </w:tcPr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4-74-81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" w:history="1">
              <w:r w:rsidRPr="00116515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cnap_kol@ukr.net</w:t>
              </w:r>
            </w:hyperlink>
          </w:p>
          <w:p w:rsidR="00810CE5" w:rsidRPr="00116515" w:rsidRDefault="00810CE5" w:rsidP="00D02CBD">
            <w:pPr>
              <w:widowControl w:val="0"/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eastAsia="uk-UA"/>
              </w:rPr>
            </w:pPr>
            <w:hyperlink r:id="rId8" w:history="1">
              <w:r w:rsidRPr="00116515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http://www.cnap.kolrada.gov.ua</w:t>
              </w:r>
            </w:hyperlink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(03433) 4-74-81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Воскресинці: (03433) 7-64-00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Корнич: (03433) 9-26-24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Іванівці: (03433) 9-12-46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Раківчик: (03433) 9-92-34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Саджавка: (03475) 3-56-34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Товмачик: (03433) 9-12-40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Шепарівці: (03433) 9-94-10</w:t>
            </w:r>
          </w:p>
        </w:tc>
      </w:tr>
      <w:tr w:rsidR="00810CE5" w:rsidRPr="00116515" w:rsidTr="00D02CBD">
        <w:trPr>
          <w:trHeight w:val="397"/>
        </w:trPr>
        <w:tc>
          <w:tcPr>
            <w:tcW w:w="9855" w:type="dxa"/>
            <w:gridSpan w:val="5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812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Закони України </w:t>
            </w:r>
          </w:p>
        </w:tc>
        <w:tc>
          <w:tcPr>
            <w:tcW w:w="6495" w:type="dxa"/>
            <w:gridSpan w:val="2"/>
          </w:tcPr>
          <w:p w:rsidR="00810CE5" w:rsidRPr="00D02CBD" w:rsidRDefault="00810CE5" w:rsidP="00D02CBD">
            <w:pPr>
              <w:pStyle w:val="a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</w:t>
            </w:r>
            <w:r w:rsidRPr="00D02CBD">
              <w:rPr>
                <w:color w:val="000000"/>
                <w:sz w:val="24"/>
                <w:szCs w:val="24"/>
              </w:rPr>
              <w:t xml:space="preserve"> «Про ветеринарну медицину", ст. 50 -53.</w:t>
            </w:r>
          </w:p>
          <w:p w:rsidR="00810CE5" w:rsidRPr="00D02CBD" w:rsidRDefault="00810CE5" w:rsidP="00D02CBD">
            <w:pPr>
              <w:pStyle w:val="a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</w:t>
            </w:r>
            <w:r w:rsidRPr="00D02CBD">
              <w:rPr>
                <w:color w:val="000000"/>
                <w:sz w:val="24"/>
                <w:szCs w:val="24"/>
              </w:rPr>
              <w:t xml:space="preserve"> «Про дозвільну систему у сфері господарської діяльності».</w:t>
            </w:r>
          </w:p>
          <w:p w:rsidR="00810CE5" w:rsidRPr="00D02CBD" w:rsidRDefault="00810CE5" w:rsidP="00D02CBD">
            <w:pPr>
              <w:pStyle w:val="a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</w:t>
            </w:r>
            <w:r w:rsidRPr="00D02CBD">
              <w:rPr>
                <w:color w:val="000000"/>
                <w:sz w:val="24"/>
                <w:szCs w:val="24"/>
              </w:rPr>
              <w:t xml:space="preserve"> «Про перелік документів дозвільного</w:t>
            </w:r>
          </w:p>
          <w:p w:rsidR="00810CE5" w:rsidRPr="00D02CBD" w:rsidRDefault="00810CE5" w:rsidP="00D02CBD">
            <w:pPr>
              <w:pStyle w:val="a0"/>
              <w:rPr>
                <w:color w:val="000000"/>
                <w:sz w:val="24"/>
                <w:szCs w:val="24"/>
              </w:rPr>
            </w:pPr>
            <w:r w:rsidRPr="00D02CBD">
              <w:rPr>
                <w:color w:val="000000"/>
                <w:sz w:val="24"/>
                <w:szCs w:val="24"/>
              </w:rPr>
              <w:t>характеру у сфері господарської діяльності».</w:t>
            </w:r>
          </w:p>
          <w:p w:rsidR="00810CE5" w:rsidRPr="00D02CBD" w:rsidRDefault="00810CE5" w:rsidP="00D02CBD">
            <w:pPr>
              <w:pStyle w:val="Textbody"/>
              <w:spacing w:after="0"/>
              <w:rPr>
                <w:rFonts w:cs="Times New Roman"/>
                <w:lang w:eastAsia="uk-UA"/>
              </w:rPr>
            </w:pPr>
            <w:r>
              <w:rPr>
                <w:color w:val="000000"/>
              </w:rPr>
              <w:t>ЗУ</w:t>
            </w:r>
            <w:r w:rsidRPr="00D02CBD">
              <w:rPr>
                <w:color w:val="000000"/>
              </w:rPr>
              <w:t xml:space="preserve"> «Про надання адміністративних послуг», ст. 8.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812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495" w:type="dxa"/>
            <w:gridSpan w:val="2"/>
          </w:tcPr>
          <w:p w:rsidR="00810CE5" w:rsidRPr="00D02CBD" w:rsidRDefault="00810CE5" w:rsidP="00D02CBD">
            <w:pPr>
              <w:pStyle w:val="a0"/>
              <w:tabs>
                <w:tab w:val="left" w:pos="1790"/>
              </w:tabs>
              <w:jc w:val="both"/>
              <w:rPr>
                <w:sz w:val="24"/>
                <w:szCs w:val="24"/>
              </w:rPr>
            </w:pPr>
            <w:r w:rsidRPr="00D02CBD">
              <w:rPr>
                <w:color w:val="000000"/>
                <w:sz w:val="24"/>
                <w:szCs w:val="24"/>
              </w:rPr>
              <w:t>Постанова Кабінету Міністрів України від 05.11.2008 р. № 978 "Про затвердження Порядку видачі експлуатаційного дозволу".</w:t>
            </w:r>
          </w:p>
          <w:p w:rsidR="00810CE5" w:rsidRPr="00D02CBD" w:rsidRDefault="00810CE5" w:rsidP="00D02CBD">
            <w:pPr>
              <w:pStyle w:val="a0"/>
              <w:tabs>
                <w:tab w:val="left" w:pos="1022"/>
                <w:tab w:val="left" w:pos="2251"/>
              </w:tabs>
              <w:jc w:val="both"/>
              <w:rPr>
                <w:sz w:val="24"/>
                <w:szCs w:val="24"/>
              </w:rPr>
            </w:pPr>
            <w:r w:rsidRPr="00D02CBD">
              <w:rPr>
                <w:color w:val="000000"/>
                <w:sz w:val="24"/>
                <w:szCs w:val="24"/>
              </w:rPr>
              <w:t>Постанова Кабінету Міністрів України від 20.02.2013 р. № 118 «Про затвердження Примірного положення про центр надання адміністративних послуг».</w:t>
            </w:r>
          </w:p>
          <w:p w:rsidR="00810CE5" w:rsidRPr="00D02CBD" w:rsidRDefault="00810CE5" w:rsidP="00D02CBD">
            <w:pPr>
              <w:pStyle w:val="a0"/>
              <w:tabs>
                <w:tab w:val="left" w:pos="2822"/>
              </w:tabs>
              <w:jc w:val="both"/>
              <w:rPr>
                <w:rFonts w:cs="Courier New"/>
                <w:sz w:val="24"/>
                <w:szCs w:val="24"/>
                <w:lang w:eastAsia="uk-UA"/>
              </w:rPr>
            </w:pPr>
            <w:r w:rsidRPr="00D02CBD">
              <w:rPr>
                <w:color w:val="000000"/>
                <w:sz w:val="24"/>
                <w:szCs w:val="24"/>
              </w:rPr>
              <w:t>Розпорядження Кабінет Міністрів України від 16.05.2014 р.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812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495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Наказ Держкомветмедицини У країни від 22.11.2010р. № 517 «Про затвердження Порядку ведення реєстрів потужностей (об’єктів)», зареєстрованого в Мін'юсті України від 17.12.2010 р. за № 1291/18586.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812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95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CE5" w:rsidRPr="00116515" w:rsidTr="00D02CBD">
        <w:trPr>
          <w:trHeight w:val="397"/>
        </w:trPr>
        <w:tc>
          <w:tcPr>
            <w:tcW w:w="9855" w:type="dxa"/>
            <w:gridSpan w:val="5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10CE5" w:rsidRPr="00116515" w:rsidTr="00D02CBD">
        <w:trPr>
          <w:trHeight w:val="160"/>
        </w:trPr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215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Провадження</w:t>
            </w: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діяльності:на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потужностях (об'єктах) з переробки неїстівних продуктів тваринного походження; на потужностях (об'єктах) з виробництва, змішування та преміксів і кормів.</w:t>
            </w:r>
          </w:p>
        </w:tc>
      </w:tr>
      <w:tr w:rsidR="00810CE5" w:rsidRPr="00116515" w:rsidTr="00D02CBD">
        <w:trPr>
          <w:trHeight w:val="70"/>
        </w:trPr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CE5" w:rsidRPr="00E2359B" w:rsidRDefault="00810CE5" w:rsidP="00D02CBD">
            <w:pPr>
              <w:pStyle w:val="a0"/>
              <w:numPr>
                <w:ilvl w:val="0"/>
                <w:numId w:val="1"/>
              </w:numPr>
              <w:tabs>
                <w:tab w:val="left" w:pos="3156"/>
              </w:tabs>
              <w:ind w:left="317" w:hanging="317"/>
              <w:jc w:val="both"/>
              <w:rPr>
                <w:sz w:val="23"/>
                <w:szCs w:val="23"/>
              </w:rPr>
            </w:pPr>
            <w:r w:rsidRPr="00E2359B">
              <w:rPr>
                <w:color w:val="000000"/>
                <w:sz w:val="23"/>
                <w:szCs w:val="23"/>
              </w:rPr>
              <w:t>Заява (у разі провадження діяльності з переробки неїстівних продуктів тваринного походження).</w:t>
            </w:r>
          </w:p>
          <w:p w:rsidR="00810CE5" w:rsidRPr="00E2359B" w:rsidRDefault="00810CE5" w:rsidP="00D02CBD">
            <w:pPr>
              <w:pStyle w:val="a0"/>
              <w:numPr>
                <w:ilvl w:val="0"/>
                <w:numId w:val="1"/>
              </w:numPr>
              <w:tabs>
                <w:tab w:val="left" w:pos="805"/>
              </w:tabs>
              <w:ind w:left="317" w:hanging="317"/>
              <w:jc w:val="both"/>
              <w:rPr>
                <w:sz w:val="23"/>
                <w:szCs w:val="23"/>
              </w:rPr>
            </w:pPr>
            <w:r w:rsidRPr="00E2359B">
              <w:rPr>
                <w:color w:val="000000"/>
                <w:sz w:val="23"/>
                <w:szCs w:val="23"/>
              </w:rPr>
              <w:t>Заява (у разі провадження діяльності з виробництва, змішування та приготування кормових добавок, преміксів і кормів) .</w:t>
            </w:r>
          </w:p>
          <w:p w:rsidR="00810CE5" w:rsidRPr="00E2359B" w:rsidRDefault="00810CE5" w:rsidP="00D02CBD">
            <w:pPr>
              <w:pStyle w:val="a0"/>
              <w:numPr>
                <w:ilvl w:val="0"/>
                <w:numId w:val="1"/>
              </w:numPr>
              <w:tabs>
                <w:tab w:val="left" w:pos="770"/>
              </w:tabs>
              <w:ind w:left="317" w:hanging="317"/>
              <w:jc w:val="both"/>
              <w:rPr>
                <w:sz w:val="23"/>
                <w:szCs w:val="23"/>
              </w:rPr>
            </w:pPr>
            <w:r w:rsidRPr="00E2359B">
              <w:rPr>
                <w:color w:val="000000"/>
                <w:sz w:val="23"/>
                <w:szCs w:val="23"/>
              </w:rPr>
              <w:t>Довідка про здатність провадити діяльність, в якій зазначається інформація про наявність кваліфікованого персоналу, технологічного обладнання, перелік неїстівних продуктів тваринного походження, що виготовляються або реалізуються, за підписом юридичної особи або фізичної особи-підприємця (у разі провадження діяльності з переробки неїстівних продуктів тваринного походження).</w:t>
            </w:r>
          </w:p>
          <w:p w:rsidR="00810CE5" w:rsidRPr="00E2359B" w:rsidRDefault="00810CE5" w:rsidP="00D02CBD">
            <w:pPr>
              <w:pStyle w:val="a0"/>
              <w:numPr>
                <w:ilvl w:val="0"/>
                <w:numId w:val="1"/>
              </w:numPr>
              <w:tabs>
                <w:tab w:val="left" w:pos="780"/>
              </w:tabs>
              <w:ind w:left="317" w:hanging="317"/>
              <w:jc w:val="both"/>
              <w:rPr>
                <w:sz w:val="23"/>
                <w:szCs w:val="23"/>
              </w:rPr>
            </w:pPr>
            <w:r w:rsidRPr="00E2359B">
              <w:rPr>
                <w:color w:val="000000"/>
                <w:sz w:val="23"/>
                <w:szCs w:val="23"/>
              </w:rPr>
              <w:t>Довідка про здатність провадити діяльність, в якій зазначається інформація про наявність кваліфікованого персоналу, технологічного обладнання, перелік кормових добавок, преміксів і кормів, що виготовляються або реалізуються, за підписом юридичної особи або фізичної особи-підприємця (у разі провадження діяльності з  виробництва, змішування та приготування кормових добавок, преміксів і кормів). Можуть включатись проектні вимоги і вимоги щодо будівництва, наявності кваліфікованого персоналу,</w:t>
            </w:r>
            <w:r w:rsidRPr="00E2359B">
              <w:rPr>
                <w:color w:val="000000"/>
                <w:sz w:val="23"/>
                <w:szCs w:val="23"/>
              </w:rPr>
              <w:tab/>
              <w:t>тривалості застосування системи контролю безпечності та якості.</w:t>
            </w:r>
          </w:p>
          <w:p w:rsidR="00810CE5" w:rsidRPr="00E2359B" w:rsidRDefault="00810CE5" w:rsidP="00D02CBD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  <w:lang w:val="uk-UA" w:eastAsia="uk-UA"/>
              </w:rPr>
            </w:pPr>
            <w:r w:rsidRPr="00E2359B">
              <w:rPr>
                <w:color w:val="000000"/>
                <w:sz w:val="23"/>
                <w:szCs w:val="23"/>
              </w:rPr>
              <w:t xml:space="preserve">Адміністратор перевіряє документи, що посвідчують особу заявника </w:t>
            </w:r>
            <w:r w:rsidRPr="00E2359B">
              <w:rPr>
                <w:color w:val="000000"/>
                <w:sz w:val="23"/>
                <w:szCs w:val="23"/>
                <w:lang w:val="uk-UA"/>
              </w:rPr>
              <w:t>та</w:t>
            </w:r>
            <w:r w:rsidRPr="00E2359B">
              <w:rPr>
                <w:color w:val="000000"/>
                <w:sz w:val="23"/>
                <w:szCs w:val="23"/>
              </w:rPr>
              <w:t xml:space="preserve">  реєструє заяву і документи.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CE5" w:rsidRPr="00E2359B" w:rsidRDefault="00810CE5" w:rsidP="00D02CBD">
            <w:pPr>
              <w:pStyle w:val="a0"/>
              <w:tabs>
                <w:tab w:val="left" w:pos="3298"/>
              </w:tabs>
              <w:jc w:val="both"/>
              <w:rPr>
                <w:sz w:val="23"/>
                <w:szCs w:val="23"/>
              </w:rPr>
            </w:pPr>
            <w:r w:rsidRPr="00E2359B">
              <w:rPr>
                <w:color w:val="000000"/>
                <w:sz w:val="23"/>
                <w:szCs w:val="23"/>
              </w:rPr>
              <w:t>Документи, подаються в одному примірнику особисто суб’єктом господарювання (керівником юридичної, фізичною особою) або уповноваженою ним особою.</w:t>
            </w:r>
          </w:p>
          <w:p w:rsidR="00810CE5" w:rsidRPr="00E2359B" w:rsidRDefault="00810CE5" w:rsidP="00D02CBD">
            <w:pPr>
              <w:pStyle w:val="a0"/>
              <w:tabs>
                <w:tab w:val="left" w:pos="2707"/>
                <w:tab w:val="left" w:pos="4061"/>
              </w:tabs>
              <w:jc w:val="both"/>
              <w:rPr>
                <w:color w:val="000000"/>
                <w:sz w:val="23"/>
                <w:szCs w:val="23"/>
              </w:rPr>
            </w:pPr>
            <w:r w:rsidRPr="00E2359B">
              <w:rPr>
                <w:color w:val="000000"/>
                <w:sz w:val="23"/>
                <w:szCs w:val="23"/>
              </w:rPr>
              <w:t xml:space="preserve">Уповноважена особа повинна мати документ, якій підтверджує особу. </w:t>
            </w:r>
          </w:p>
          <w:p w:rsidR="00810CE5" w:rsidRPr="00E2359B" w:rsidRDefault="00810CE5" w:rsidP="00D02CBD">
            <w:pPr>
              <w:pStyle w:val="a0"/>
              <w:tabs>
                <w:tab w:val="left" w:pos="2707"/>
                <w:tab w:val="left" w:pos="4061"/>
              </w:tabs>
              <w:jc w:val="both"/>
              <w:rPr>
                <w:rFonts w:cs="Mangal"/>
                <w:kern w:val="3"/>
                <w:sz w:val="23"/>
                <w:szCs w:val="23"/>
                <w:lang w:eastAsia="zh-CN" w:bidi="hi-IN"/>
              </w:rPr>
            </w:pPr>
            <w:r w:rsidRPr="00E2359B">
              <w:rPr>
                <w:color w:val="000000"/>
                <w:sz w:val="23"/>
                <w:szCs w:val="23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15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Безоплатно.</w:t>
            </w:r>
          </w:p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15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15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15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116515">
              <w:rPr>
                <w:rFonts w:ascii="Times New Roman" w:hAnsi="Times New Roman"/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15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Не більше ніж 10 робочих днів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CE5" w:rsidRPr="00E2359B" w:rsidRDefault="00810CE5" w:rsidP="00D02CBD">
            <w:pPr>
              <w:pStyle w:val="Standard"/>
              <w:ind w:left="34" w:hanging="283"/>
              <w:jc w:val="both"/>
              <w:rPr>
                <w:sz w:val="23"/>
                <w:szCs w:val="23"/>
              </w:rPr>
            </w:pPr>
            <w:r w:rsidRPr="00E2359B">
              <w:rPr>
                <w:sz w:val="23"/>
                <w:szCs w:val="23"/>
              </w:rPr>
              <w:t>1.1 Подання суб’єктом господарювання не повного пакету документів, необхідних для одержання документа дозвільного характеру, згідно з встановленим вичерпним переліком.</w:t>
            </w:r>
          </w:p>
          <w:p w:rsidR="00810CE5" w:rsidRPr="00E2359B" w:rsidRDefault="00810CE5" w:rsidP="00D02CBD">
            <w:pPr>
              <w:pStyle w:val="Standard"/>
              <w:ind w:left="34" w:hanging="142"/>
              <w:jc w:val="both"/>
              <w:rPr>
                <w:sz w:val="23"/>
                <w:szCs w:val="23"/>
              </w:rPr>
            </w:pPr>
            <w:r w:rsidRPr="00E2359B">
              <w:rPr>
                <w:sz w:val="23"/>
                <w:szCs w:val="23"/>
              </w:rPr>
              <w:t xml:space="preserve"> 2. Виявлення в документах, поданих суб’єктом господарювання, недостовірних відомостей.</w:t>
            </w:r>
          </w:p>
          <w:p w:rsidR="00810CE5" w:rsidRPr="00E2359B" w:rsidRDefault="00810CE5" w:rsidP="00D02CBD">
            <w:pPr>
              <w:pStyle w:val="a0"/>
              <w:tabs>
                <w:tab w:val="left" w:pos="1421"/>
                <w:tab w:val="left" w:pos="3336"/>
              </w:tabs>
              <w:ind w:left="34"/>
              <w:jc w:val="both"/>
              <w:rPr>
                <w:sz w:val="23"/>
                <w:szCs w:val="23"/>
              </w:rPr>
            </w:pPr>
            <w:r w:rsidRPr="00E2359B">
              <w:rPr>
                <w:sz w:val="23"/>
                <w:szCs w:val="23"/>
              </w:rPr>
              <w:t xml:space="preserve">3.Негативний висновок за результатами проведених експертиз та </w:t>
            </w:r>
            <w:r w:rsidRPr="00E2359B">
              <w:rPr>
                <w:color w:val="000000"/>
                <w:sz w:val="23"/>
                <w:szCs w:val="23"/>
              </w:rPr>
              <w:t>технічних оцінок, необхідних для видачі документа дозвільного характеру.</w:t>
            </w:r>
          </w:p>
        </w:tc>
      </w:tr>
      <w:tr w:rsidR="00810CE5" w:rsidRPr="00116515" w:rsidTr="00D02CBD">
        <w:trPr>
          <w:trHeight w:val="70"/>
        </w:trPr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15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6515">
              <w:rPr>
                <w:rFonts w:ascii="Times New Roman" w:hAnsi="Times New Roman"/>
                <w:sz w:val="23"/>
                <w:szCs w:val="23"/>
              </w:rPr>
              <w:t>Видача дозволу для провадження діяльності: на потужностях (об'єктах) з переробки неїстівних продуктів тваринного походження;на потужностях (об'єктах) з виробництва, змішування та приготування кормових  добавок, префіксів і кормів.</w:t>
            </w:r>
          </w:p>
        </w:tc>
      </w:tr>
      <w:tr w:rsidR="00810CE5" w:rsidRPr="00116515" w:rsidTr="00D02CBD">
        <w:trPr>
          <w:trHeight w:val="1330"/>
        </w:trPr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15" w:type="dxa"/>
          </w:tcPr>
          <w:p w:rsidR="00810CE5" w:rsidRPr="00E2359B" w:rsidRDefault="00810CE5" w:rsidP="00D02CBD">
            <w:pPr>
              <w:spacing w:after="0" w:line="240" w:lineRule="auto"/>
              <w:jc w:val="both"/>
              <w:rPr>
                <w:rFonts w:ascii="Times New Roman" w:hAnsi="Times New Roman" w:cs="Mangal"/>
                <w:kern w:val="3"/>
                <w:sz w:val="23"/>
                <w:szCs w:val="23"/>
                <w:lang w:eastAsia="zh-CN" w:bidi="hi-IN"/>
              </w:rPr>
            </w:pPr>
            <w:r w:rsidRPr="00E2359B">
              <w:rPr>
                <w:rFonts w:ascii="Times New Roman" w:hAnsi="Times New Roman" w:cs="Mangal"/>
                <w:kern w:val="3"/>
                <w:sz w:val="23"/>
                <w:szCs w:val="23"/>
                <w:lang w:eastAsia="zh-CN" w:bidi="hi-IN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підприємця, фізичної або</w:t>
            </w:r>
          </w:p>
          <w:p w:rsidR="00810CE5" w:rsidRPr="00116515" w:rsidRDefault="00810CE5" w:rsidP="00D02CBD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E2359B">
              <w:rPr>
                <w:rFonts w:ascii="Times New Roman" w:hAnsi="Times New Roman" w:cs="Mangal"/>
                <w:kern w:val="3"/>
                <w:sz w:val="23"/>
                <w:szCs w:val="23"/>
                <w:lang w:eastAsia="zh-CN" w:bidi="hi-IN"/>
              </w:rPr>
              <w:t>уповноваженої ним особи при пред’явлені документа, що засвідчує особу.</w:t>
            </w:r>
          </w:p>
        </w:tc>
      </w:tr>
      <w:tr w:rsidR="00810CE5" w:rsidRPr="00116515" w:rsidTr="00D02CBD">
        <w:tc>
          <w:tcPr>
            <w:tcW w:w="548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092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15" w:type="dxa"/>
          </w:tcPr>
          <w:p w:rsidR="00810CE5" w:rsidRPr="00E2359B" w:rsidRDefault="00810CE5" w:rsidP="00D02CBD">
            <w:pPr>
              <w:pStyle w:val="a0"/>
              <w:jc w:val="both"/>
              <w:rPr>
                <w:sz w:val="23"/>
                <w:szCs w:val="23"/>
                <w:lang w:eastAsia="uk-UA"/>
              </w:rPr>
            </w:pPr>
            <w:r w:rsidRPr="00E2359B">
              <w:rPr>
                <w:color w:val="000000"/>
                <w:sz w:val="23"/>
                <w:szCs w:val="23"/>
              </w:rPr>
              <w:t>Відмова у видачі, переоформлення, анулювання експлуатаційного дозволу здійснюється відповідно до Закону України «Про дозвільну систему у сфері господарської діяльності», Закону України «Про ветеринарну медицину».</w:t>
            </w:r>
          </w:p>
        </w:tc>
      </w:tr>
    </w:tbl>
    <w:p w:rsidR="00810CE5" w:rsidRPr="00E2359B" w:rsidRDefault="00810CE5">
      <w:pPr>
        <w:spacing w:after="200" w:line="276" w:lineRule="auto"/>
        <w:rPr>
          <w:rFonts w:ascii="Times New Roman" w:hAnsi="Times New Roman"/>
          <w:b/>
          <w:caps/>
          <w:sz w:val="12"/>
          <w:szCs w:val="28"/>
          <w:lang w:eastAsia="uk-UA"/>
        </w:rPr>
      </w:pPr>
      <w:r w:rsidRPr="00E2359B">
        <w:rPr>
          <w:rFonts w:ascii="Times New Roman" w:hAnsi="Times New Roman"/>
          <w:b/>
          <w:caps/>
          <w:sz w:val="12"/>
          <w:szCs w:val="28"/>
          <w:lang w:eastAsia="uk-UA"/>
        </w:rPr>
        <w:br w:type="page"/>
      </w:r>
    </w:p>
    <w:tbl>
      <w:tblPr>
        <w:tblW w:w="0" w:type="auto"/>
        <w:tblLook w:val="00A0"/>
      </w:tblPr>
      <w:tblGrid>
        <w:gridCol w:w="4886"/>
        <w:gridCol w:w="4968"/>
      </w:tblGrid>
      <w:tr w:rsidR="00810CE5" w:rsidRPr="00116515" w:rsidTr="00446177">
        <w:tc>
          <w:tcPr>
            <w:tcW w:w="4886" w:type="dxa"/>
          </w:tcPr>
          <w:p w:rsidR="00810CE5" w:rsidRPr="00116515" w:rsidRDefault="00810CE5">
            <w:pPr>
              <w:spacing w:line="256" w:lineRule="auto"/>
            </w:pPr>
          </w:p>
        </w:tc>
        <w:tc>
          <w:tcPr>
            <w:tcW w:w="4968" w:type="dxa"/>
          </w:tcPr>
          <w:p w:rsidR="00810CE5" w:rsidRDefault="00810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  <w:t>ЗАТВЕРДЖЕНО</w:t>
            </w:r>
          </w:p>
          <w:p w:rsidR="00810CE5" w:rsidRDefault="00810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розпорядженням міського голови</w:t>
            </w:r>
          </w:p>
          <w:p w:rsidR="00810CE5" w:rsidRDefault="00810CE5" w:rsidP="00380B9F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 18.12.2020 р. № 379-р</w:t>
            </w:r>
          </w:p>
        </w:tc>
      </w:tr>
    </w:tbl>
    <w:p w:rsidR="00810CE5" w:rsidRDefault="00810CE5" w:rsidP="00E235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</w:p>
    <w:p w:rsidR="00810CE5" w:rsidRDefault="00810CE5" w:rsidP="00E2359B">
      <w:pPr>
        <w:spacing w:after="0" w:line="240" w:lineRule="auto"/>
        <w:jc w:val="center"/>
        <w:rPr>
          <w:rFonts w:ascii="Times New Roman" w:hAnsi="Times New Roman"/>
          <w:b/>
          <w:caps/>
          <w:w w:val="115"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sz w:val="28"/>
          <w:szCs w:val="28"/>
          <w:lang w:eastAsia="uk-UA"/>
        </w:rPr>
        <w:t>інформаційна  картка  адміністративної  послуги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uk-UA"/>
        </w:rPr>
      </w:pP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CBD">
        <w:rPr>
          <w:rFonts w:ascii="Times New Roman" w:hAnsi="Times New Roman"/>
          <w:b/>
          <w:color w:val="000000"/>
          <w:sz w:val="28"/>
          <w:szCs w:val="28"/>
        </w:rPr>
        <w:t>з видачі ветеринарних документів:</w:t>
      </w:r>
    </w:p>
    <w:p w:rsidR="00810CE5" w:rsidRPr="00D02CBD" w:rsidRDefault="00810CE5" w:rsidP="00D02C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2CBD">
        <w:rPr>
          <w:rFonts w:ascii="Times New Roman" w:hAnsi="Times New Roman"/>
          <w:b/>
          <w:color w:val="000000"/>
          <w:sz w:val="28"/>
          <w:szCs w:val="28"/>
        </w:rPr>
        <w:t>1) міжнародні ветеринарні сертифікати (для країн СНД - ветеринарні свідоцтва форми № 1, № 2, № 3) - при переміщенні за межі України;</w:t>
      </w:r>
    </w:p>
    <w:p w:rsidR="00810CE5" w:rsidRPr="00D02CBD" w:rsidRDefault="00810CE5" w:rsidP="00D02C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2CBD">
        <w:rPr>
          <w:rFonts w:ascii="Times New Roman" w:hAnsi="Times New Roman"/>
          <w:b/>
          <w:color w:val="000000"/>
          <w:sz w:val="28"/>
          <w:szCs w:val="28"/>
        </w:rPr>
        <w:t>2) ветеринарні свідоцтва (переміщення в межах держави - форми № 1 та № 2) - при переміщенні за межі території Автономної Республіки Крим, областей, міст Києва та Севастополя, районі, міст (крім харчових продуктів тваринного та рослинного походження для споживання людиною);</w:t>
      </w:r>
    </w:p>
    <w:p w:rsidR="00810CE5" w:rsidRPr="00D02CBD" w:rsidRDefault="00810CE5" w:rsidP="00D02C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2CBD">
        <w:rPr>
          <w:rFonts w:ascii="Times New Roman" w:hAnsi="Times New Roman"/>
          <w:b/>
          <w:color w:val="000000"/>
          <w:sz w:val="28"/>
          <w:szCs w:val="28"/>
        </w:rPr>
        <w:t>3) ветеринарні довідки - при переміщенні в межах району (крім харчових продуктів тваринного та рослинного походження для споживання людиною)</w:t>
      </w:r>
    </w:p>
    <w:p w:rsidR="00810CE5" w:rsidRPr="00D02CBD" w:rsidRDefault="00810CE5" w:rsidP="00D02C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2CBD">
        <w:rPr>
          <w:rFonts w:ascii="Times New Roman" w:hAnsi="Times New Roman"/>
          <w:b/>
          <w:color w:val="000000"/>
          <w:sz w:val="28"/>
          <w:szCs w:val="28"/>
        </w:rPr>
        <w:t>4) ветеринарно - санітарний паспортна тварину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D02CBD">
        <w:rPr>
          <w:rFonts w:ascii="Times New Roman" w:hAnsi="Times New Roman"/>
          <w:b/>
          <w:sz w:val="28"/>
          <w:szCs w:val="28"/>
          <w:u w:val="single"/>
          <w:lang w:eastAsia="uk-UA"/>
        </w:rPr>
        <w:t>Коломийське районне управління Головного управління Держпродспоживслужби в Івано - Франківській області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02CBD">
        <w:rPr>
          <w:rFonts w:ascii="Times New Roman" w:hAnsi="Times New Roman"/>
          <w:sz w:val="28"/>
          <w:szCs w:val="28"/>
          <w:lang w:eastAsia="uk-UA"/>
        </w:rPr>
        <w:t>(найменування суб’єкта надання адміністративної послуги)</w:t>
      </w:r>
    </w:p>
    <w:p w:rsidR="00810CE5" w:rsidRPr="00D02CBD" w:rsidRDefault="00810CE5" w:rsidP="00D02C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670"/>
        <w:gridCol w:w="279"/>
        <w:gridCol w:w="140"/>
        <w:gridCol w:w="6217"/>
      </w:tblGrid>
      <w:tr w:rsidR="00810CE5" w:rsidRPr="00116515" w:rsidTr="00233095">
        <w:trPr>
          <w:trHeight w:val="397"/>
        </w:trPr>
        <w:tc>
          <w:tcPr>
            <w:tcW w:w="9911" w:type="dxa"/>
            <w:gridSpan w:val="5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управління «Центр надання адміністративних послуг» Коломийської міської ради (далі – ЦНАП)</w:t>
            </w:r>
          </w:p>
        </w:tc>
      </w:tr>
      <w:tr w:rsidR="00810CE5" w:rsidRPr="00116515" w:rsidTr="00233095">
        <w:tc>
          <w:tcPr>
            <w:tcW w:w="549" w:type="dxa"/>
            <w:vMerge w:val="restart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678" w:type="dxa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ЦНАПу</w:t>
            </w:r>
          </w:p>
        </w:tc>
        <w:tc>
          <w:tcPr>
            <w:tcW w:w="6684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Івано-Франківська обл., м. Коломия, пл. Привокзальна, 2А/1</w:t>
            </w:r>
          </w:p>
        </w:tc>
      </w:tr>
      <w:tr w:rsidR="00810CE5" w:rsidRPr="00116515" w:rsidTr="00233095">
        <w:tc>
          <w:tcPr>
            <w:tcW w:w="549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 w:val="restart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ВРМ ЦНАП</w:t>
            </w:r>
          </w:p>
        </w:tc>
        <w:tc>
          <w:tcPr>
            <w:tcW w:w="6684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Воскресинці, вул. Тараса Шевченка, 40А</w:t>
            </w:r>
          </w:p>
        </w:tc>
      </w:tr>
      <w:tr w:rsidR="00810CE5" w:rsidRPr="00116515" w:rsidTr="00233095">
        <w:tc>
          <w:tcPr>
            <w:tcW w:w="549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Корнич, вул. Олександра Довженка, 2А</w:t>
            </w:r>
          </w:p>
        </w:tc>
      </w:tr>
      <w:tr w:rsidR="00810CE5" w:rsidRPr="00116515" w:rsidTr="00233095">
        <w:tc>
          <w:tcPr>
            <w:tcW w:w="549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Іванівці, вул. Центральна, 8А</w:t>
            </w:r>
          </w:p>
        </w:tc>
      </w:tr>
      <w:tr w:rsidR="00810CE5" w:rsidRPr="00116515" w:rsidTr="00233095">
        <w:tc>
          <w:tcPr>
            <w:tcW w:w="549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Раківчик, вул. Лесі Українки, 1</w:t>
            </w:r>
          </w:p>
        </w:tc>
      </w:tr>
      <w:tr w:rsidR="00810CE5" w:rsidRPr="00116515" w:rsidTr="00233095">
        <w:tc>
          <w:tcPr>
            <w:tcW w:w="549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Надвірнянський р-н, с. Саджавка, вул. Українська, 68</w:t>
            </w:r>
          </w:p>
        </w:tc>
      </w:tr>
      <w:tr w:rsidR="00810CE5" w:rsidRPr="00116515" w:rsidTr="00233095">
        <w:tc>
          <w:tcPr>
            <w:tcW w:w="549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Товмачик, вул. Шкільна, 34А</w:t>
            </w:r>
          </w:p>
        </w:tc>
      </w:tr>
      <w:tr w:rsidR="00810CE5" w:rsidRPr="00116515" w:rsidTr="00233095">
        <w:tc>
          <w:tcPr>
            <w:tcW w:w="549" w:type="dxa"/>
            <w:vMerge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8" w:type="dxa"/>
            <w:vMerge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gridSpan w:val="3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Шепарівці, вул. Шевченка, 108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678" w:type="dxa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в ЦНАПі</w:t>
            </w:r>
          </w:p>
        </w:tc>
        <w:tc>
          <w:tcPr>
            <w:tcW w:w="6684" w:type="dxa"/>
            <w:gridSpan w:val="3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-20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678" w:type="dxa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на віддалених робочих місцях ЦНАПу</w:t>
            </w:r>
          </w:p>
        </w:tc>
        <w:tc>
          <w:tcPr>
            <w:tcW w:w="6684" w:type="dxa"/>
            <w:gridSpan w:val="3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Обід – 12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 w:rsidRPr="00D02CB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</w:tr>
      <w:tr w:rsidR="00810CE5" w:rsidRPr="00116515" w:rsidTr="00D02CBD">
        <w:trPr>
          <w:trHeight w:val="1125"/>
        </w:trPr>
        <w:tc>
          <w:tcPr>
            <w:tcW w:w="549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678" w:type="dxa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 веб-сайт ЦНАПу</w:t>
            </w:r>
          </w:p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та телефони ВРМ ЦНАП</w:t>
            </w:r>
          </w:p>
        </w:tc>
        <w:tc>
          <w:tcPr>
            <w:tcW w:w="6684" w:type="dxa"/>
            <w:gridSpan w:val="3"/>
          </w:tcPr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4-74-81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" w:history="1">
              <w:r w:rsidRPr="00116515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cnap_kol@ukr.net</w:t>
              </w:r>
            </w:hyperlink>
          </w:p>
          <w:p w:rsidR="00810CE5" w:rsidRPr="00116515" w:rsidRDefault="00810CE5" w:rsidP="00D02CBD">
            <w:pPr>
              <w:widowControl w:val="0"/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eastAsia="uk-UA"/>
              </w:rPr>
            </w:pPr>
            <w:hyperlink r:id="rId10" w:history="1">
              <w:r w:rsidRPr="00116515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http://www.cnap.kolrada.gov.ua</w:t>
              </w:r>
            </w:hyperlink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(03433) 4-74-81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Воскресинці: (03433) 7-64-00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Корнич: (03433) 9-26-24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Іванівці: (03433) 9-12-46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Раківчик: (03433) 9-92-34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Саджавка: (03475) 3-56-34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Товмачик: (03433) 9-12-40</w:t>
            </w:r>
          </w:p>
          <w:p w:rsidR="00810CE5" w:rsidRPr="00D02CBD" w:rsidRDefault="00810CE5" w:rsidP="00D02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Шепарівці: (03433) 9-94-10</w:t>
            </w:r>
          </w:p>
        </w:tc>
      </w:tr>
      <w:tr w:rsidR="00810CE5" w:rsidRPr="00116515" w:rsidTr="00233095">
        <w:trPr>
          <w:trHeight w:val="397"/>
        </w:trPr>
        <w:tc>
          <w:tcPr>
            <w:tcW w:w="9911" w:type="dxa"/>
            <w:gridSpan w:val="5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961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Закони України </w:t>
            </w:r>
          </w:p>
        </w:tc>
        <w:tc>
          <w:tcPr>
            <w:tcW w:w="6401" w:type="dxa"/>
            <w:gridSpan w:val="2"/>
          </w:tcPr>
          <w:p w:rsidR="00810CE5" w:rsidRPr="00D02CBD" w:rsidRDefault="00810CE5" w:rsidP="00D02CBD">
            <w:pPr>
              <w:pStyle w:val="a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</w:t>
            </w:r>
            <w:r w:rsidRPr="00D02CBD">
              <w:rPr>
                <w:color w:val="000000"/>
                <w:sz w:val="24"/>
                <w:szCs w:val="24"/>
              </w:rPr>
              <w:t xml:space="preserve"> "Про ветеринарну медицину", ст. 32, 99;</w:t>
            </w:r>
          </w:p>
          <w:p w:rsidR="00810CE5" w:rsidRPr="00D02CBD" w:rsidRDefault="00810CE5" w:rsidP="00D02CBD">
            <w:pPr>
              <w:pStyle w:val="a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</w:t>
            </w:r>
            <w:r w:rsidRPr="00D02CBD">
              <w:rPr>
                <w:color w:val="000000"/>
                <w:sz w:val="24"/>
                <w:szCs w:val="24"/>
              </w:rPr>
              <w:t xml:space="preserve"> "Про дозвільну систему у сфері господарської діяльності", пункт 3, ст. 2.</w:t>
            </w:r>
          </w:p>
          <w:p w:rsidR="00810CE5" w:rsidRPr="00D02CBD" w:rsidRDefault="00810CE5" w:rsidP="00D02CBD">
            <w:pPr>
              <w:pStyle w:val="a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</w:t>
            </w:r>
            <w:r w:rsidRPr="00D02CBD">
              <w:rPr>
                <w:color w:val="000000"/>
                <w:sz w:val="24"/>
                <w:szCs w:val="24"/>
              </w:rPr>
              <w:t xml:space="preserve"> «Про перелік документів дозвільного характеру у сфері господарської діяльності».</w:t>
            </w:r>
          </w:p>
          <w:p w:rsidR="00810CE5" w:rsidRPr="00D02CBD" w:rsidRDefault="00810CE5" w:rsidP="00D02CBD">
            <w:pPr>
              <w:pStyle w:val="Textbody"/>
              <w:spacing w:after="0"/>
              <w:jc w:val="both"/>
              <w:rPr>
                <w:rFonts w:cs="Times New Roman"/>
                <w:lang w:eastAsia="uk-UA"/>
              </w:rPr>
            </w:pPr>
            <w:r>
              <w:rPr>
                <w:color w:val="000000"/>
              </w:rPr>
              <w:t>ЗУ</w:t>
            </w:r>
            <w:r w:rsidRPr="00D02CBD">
              <w:rPr>
                <w:color w:val="000000"/>
              </w:rPr>
              <w:t xml:space="preserve"> «Про надання адміністративних послуг», ст. 8.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61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401" w:type="dxa"/>
            <w:gridSpan w:val="2"/>
          </w:tcPr>
          <w:p w:rsidR="00810CE5" w:rsidRPr="00D02CBD" w:rsidRDefault="00810CE5" w:rsidP="00D0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 w:cs="Courier New"/>
                <w:sz w:val="24"/>
                <w:szCs w:val="24"/>
                <w:lang w:eastAsia="uk-UA"/>
              </w:rPr>
              <w:t>Постанова Кабінету Міністрів України від 21.11.2013 р. № 857 "Про затвердження Порядку видачі ветеринарних документів».</w:t>
            </w:r>
          </w:p>
          <w:p w:rsidR="00810CE5" w:rsidRPr="00D02CBD" w:rsidRDefault="00810CE5" w:rsidP="00D0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 w:cs="Courier New"/>
                <w:sz w:val="24"/>
                <w:szCs w:val="24"/>
                <w:lang w:eastAsia="uk-UA"/>
              </w:rPr>
              <w:t xml:space="preserve">Постанова Кабінету Міністрів України від 09.06.2011 р. № 641 "Про затвердження переліку платних адміністративних послуг, які надаються </w:t>
            </w:r>
            <w:r w:rsidRPr="0011651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Державною службою з питань безпечності </w:t>
            </w:r>
            <w:r w:rsidRPr="00D02CBD">
              <w:rPr>
                <w:rFonts w:ascii="Times New Roman" w:hAnsi="Times New Roman" w:cs="Courier New"/>
                <w:sz w:val="24"/>
                <w:szCs w:val="24"/>
                <w:lang w:eastAsia="uk-UA"/>
              </w:rPr>
              <w:t>харчових продуктів та захисту споживачів, органами та установами, що входять до сфери її управління, і розміру плати за їх надання".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61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401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Наказ Міністерства Аграрної політики та продовольства України від 01.08.2014 р. № 288 «Про затвердження Правил заповнення, зберігання, списання ветеринарних документів та вимог до їх обліку», зареєстрованого в Мін’юсті України 03.10.2014 р. за №1202/25979 ( зі змінами).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961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01" w:type="dxa"/>
            <w:gridSpan w:val="2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CE5" w:rsidRPr="00116515" w:rsidTr="00233095">
        <w:trPr>
          <w:trHeight w:val="397"/>
        </w:trPr>
        <w:tc>
          <w:tcPr>
            <w:tcW w:w="9911" w:type="dxa"/>
            <w:gridSpan w:val="5"/>
            <w:vAlign w:val="center"/>
          </w:tcPr>
          <w:p w:rsidR="00810CE5" w:rsidRPr="00D02CBD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02CB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10CE5" w:rsidRPr="00116515" w:rsidTr="00233095">
        <w:trPr>
          <w:trHeight w:val="160"/>
        </w:trPr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259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Підтвердження ветеринарно-санітарного стану товару і благополуччя місцевості його походження.</w:t>
            </w:r>
          </w:p>
        </w:tc>
      </w:tr>
      <w:tr w:rsidR="00810CE5" w:rsidRPr="00116515" w:rsidTr="00233095">
        <w:trPr>
          <w:trHeight w:val="70"/>
        </w:trPr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CE5" w:rsidRPr="00D02CBD" w:rsidRDefault="00810CE5" w:rsidP="00D02CBD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317" w:hanging="317"/>
              <w:jc w:val="both"/>
              <w:rPr>
                <w:color w:val="000000"/>
                <w:sz w:val="24"/>
                <w:szCs w:val="24"/>
              </w:rPr>
            </w:pPr>
            <w:r w:rsidRPr="00D02CBD">
              <w:rPr>
                <w:color w:val="000000"/>
                <w:sz w:val="24"/>
                <w:szCs w:val="24"/>
              </w:rPr>
              <w:t>Заява на отримання адміністративної послуги подається в письмовій, усній чи електронній формі</w:t>
            </w:r>
          </w:p>
          <w:p w:rsidR="00810CE5" w:rsidRPr="00D02CBD" w:rsidRDefault="00810CE5" w:rsidP="00D02CBD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hanging="720"/>
              <w:jc w:val="both"/>
              <w:rPr>
                <w:color w:val="000000"/>
                <w:sz w:val="24"/>
                <w:szCs w:val="24"/>
              </w:rPr>
            </w:pPr>
            <w:r w:rsidRPr="00D02CBD">
              <w:rPr>
                <w:color w:val="000000"/>
                <w:sz w:val="24"/>
                <w:szCs w:val="24"/>
              </w:rPr>
              <w:t>Ветеринарні документи (у разі коли вантаж розподіляється на частини);</w:t>
            </w:r>
          </w:p>
          <w:p w:rsidR="00810CE5" w:rsidRPr="00D02CBD" w:rsidRDefault="00810CE5" w:rsidP="00D02CBD">
            <w:pPr>
              <w:pStyle w:val="a0"/>
              <w:numPr>
                <w:ilvl w:val="0"/>
                <w:numId w:val="5"/>
              </w:numPr>
              <w:ind w:left="317" w:hanging="283"/>
              <w:jc w:val="both"/>
              <w:rPr>
                <w:lang w:eastAsia="uk-UA"/>
              </w:rPr>
            </w:pPr>
            <w:r w:rsidRPr="00D02CBD">
              <w:rPr>
                <w:color w:val="000000"/>
                <w:sz w:val="24"/>
                <w:szCs w:val="24"/>
              </w:rPr>
              <w:t>Експертні висновки державних лабораторій ветеринарної медицини.</w:t>
            </w:r>
            <w:r w:rsidRPr="00D02CBD">
              <w:rPr>
                <w:lang w:eastAsia="uk-UA"/>
              </w:rPr>
              <w:t xml:space="preserve"> 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CE5" w:rsidRPr="00D02CBD" w:rsidRDefault="00810CE5" w:rsidP="00D02CBD">
            <w:pPr>
              <w:pStyle w:val="a0"/>
              <w:tabs>
                <w:tab w:val="left" w:pos="4954"/>
              </w:tabs>
              <w:jc w:val="both"/>
              <w:rPr>
                <w:kern w:val="3"/>
                <w:sz w:val="24"/>
                <w:szCs w:val="24"/>
                <w:lang w:eastAsia="uk-UA" w:bidi="hi-IN"/>
              </w:rPr>
            </w:pPr>
            <w:r w:rsidRPr="00D02CBD">
              <w:rPr>
                <w:kern w:val="3"/>
                <w:sz w:val="24"/>
                <w:szCs w:val="24"/>
                <w:lang w:eastAsia="uk-UA" w:bidi="hi-IN"/>
              </w:rPr>
              <w:t>Документи, подаються в одному примірнику особисто суб'єктом господарювання (керівником юридичної особи, фізичною особою підприємцем) або уповноваженою ним особою.</w:t>
            </w:r>
          </w:p>
          <w:p w:rsidR="00810CE5" w:rsidRPr="00D02CBD" w:rsidRDefault="00810CE5" w:rsidP="00D02CBD">
            <w:pPr>
              <w:pStyle w:val="a0"/>
              <w:tabs>
                <w:tab w:val="left" w:pos="4954"/>
              </w:tabs>
              <w:jc w:val="both"/>
              <w:rPr>
                <w:rFonts w:cs="Mangal"/>
                <w:kern w:val="3"/>
                <w:sz w:val="24"/>
                <w:szCs w:val="24"/>
                <w:lang w:eastAsia="zh-CN" w:bidi="hi-IN"/>
              </w:rPr>
            </w:pPr>
            <w:r w:rsidRPr="00D02CBD">
              <w:rPr>
                <w:kern w:val="3"/>
                <w:sz w:val="24"/>
                <w:szCs w:val="24"/>
                <w:lang w:eastAsia="uk-UA" w:bidi="hi-IN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5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Платно.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59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Постанова Кабінету Міністрів України від 09.06.2011 р. № 641 "Про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входять до сфери її управління, і розміру плати за їх надання".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59" w:type="dxa"/>
          </w:tcPr>
          <w:p w:rsidR="00810CE5" w:rsidRPr="00116515" w:rsidRDefault="00810CE5" w:rsidP="0038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18,09 грн.</w:t>
            </w: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за видачу ветеринарного свідоцтва (для України - за формами № 1 та 2) – при переміщенні за межі території областей, міст Києва , районів, міст;</w:t>
            </w:r>
          </w:p>
          <w:p w:rsidR="00810CE5" w:rsidRPr="00116515" w:rsidRDefault="00810CE5" w:rsidP="0038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14,85 грн.</w:t>
            </w: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за видачу міжнародного ветеринарного сертифіката (для країн СНД - ветеринарні свідоцтва за формами № 1,2 та 3) - при переміщенні за межі України;</w:t>
            </w:r>
          </w:p>
          <w:p w:rsidR="00810CE5" w:rsidRPr="00116515" w:rsidRDefault="00810CE5" w:rsidP="0038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14,46 грн.</w:t>
            </w: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за видачу ветеринарної довідки - при переміщенні в межах району.</w:t>
            </w:r>
          </w:p>
          <w:p w:rsidR="00810CE5" w:rsidRPr="00116515" w:rsidRDefault="00810CE5" w:rsidP="0038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51,29 грн.</w:t>
            </w: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за видачу ветеринарно - санітарного паспорта на тварину.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59" w:type="dxa"/>
          </w:tcPr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Розрахунковий рахунок, відкритий в органах Державної казначейскої служби України: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А558999980334149879021009215 Коломийське УК/м.Коломия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А798999980334119879021009216 Коломийське УК/смт.Гвіздець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А308999980334189879021009217 Коломийське УК/смт.Отинія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А948999980334129879021009222 Коломийське УК/с.Виноград.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А458999980334199879021009223 Коломийське УК/с.Ворона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208999980334109879021009226 Коломийське УК/с.Голосків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А928999980334149879021009228 Коломийське УК/с.Джурків,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11А848999980334179879021009230 Коломийське УК/с.Загайпіль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А358999980334199879021009232 Коломийське УК/с.Ковалівка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А838999980334189879021009233 Коломийське УК/с.Королівка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 108999980334159879021009234 Коломийське УК/с.Корнич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А828999980334199879021009236 Коломийське УК/с.Л.Слобідка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А098999980334169879021009237 Коломийське УК/с.Л.Хлібичин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А47899998033415987902100947 Коломийське УК/с.Остапківці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А228999980334199879021009249  Коломийське УК/с.Підгайчики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val="en-US" w:eastAsia="uk-UA"/>
              </w:rPr>
              <w:t>U</w:t>
            </w:r>
            <w:r w:rsidRPr="00116515">
              <w:rPr>
                <w:rFonts w:ascii="Times New Roman" w:hAnsi="Times New Roman"/>
                <w:lang w:eastAsia="uk-UA"/>
              </w:rPr>
              <w:t>А878999980334129879021009251 Коломийське УК/с.Раківчик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UА388999980334199879021009252 Коломийське УК/с.Сідлище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UА138999980334109879021009255 Коломийське УК/с.Ст.Гвіздець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UА618999980334179879021009256 Коломийське УК/с.Струпків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UА128999980334119879021009258 Коломийське УК/с.Спас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UА048999980334149879021009260 Коломийське УК/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с. Торговиця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UА768999980334189879021009262 Коломийське УК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с. Угорники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UА038999980334159879021009263 Коломийське УК/с.Ценява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UА278999980334129879021009264 Коломийське УК/с. Черемхів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UА118999980334129879021009552 Коломийське УК/отг. с.Печеніжин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UА248999980334159879021009564 Коломийське УК/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отг. с.Матіївці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UА968999980334139879021009566 Коломийське УК/отг. с. Н.Вербіж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UА47899998033413987902100968 Коломийське УК/отг. с. П’ядики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UА378999980334169879021009606 Коломийське УК/отг. с. Коршів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UА758999980334159879021009616 Коломийське УК/ ОТГ м.Коломия</w:t>
            </w:r>
          </w:p>
          <w:p w:rsidR="00810CE5" w:rsidRPr="00116515" w:rsidRDefault="00810CE5" w:rsidP="00380B9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16515">
              <w:rPr>
                <w:rFonts w:ascii="Times New Roman" w:hAnsi="Times New Roman"/>
                <w:lang w:eastAsia="uk-UA"/>
              </w:rPr>
              <w:t>«Надходження до загального фонду місцевого бюджету”, кодом класифікації доходів 22012500 “Плата за надання інших адміністративних послуг».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59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Не пізніше ніж через місяць з дати надходження документів на розгляд.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CE5" w:rsidRPr="00D02CBD" w:rsidRDefault="00810CE5" w:rsidP="00D02CBD">
            <w:pPr>
              <w:pStyle w:val="Standard"/>
              <w:numPr>
                <w:ilvl w:val="0"/>
                <w:numId w:val="4"/>
              </w:numPr>
              <w:ind w:left="317" w:hanging="283"/>
              <w:jc w:val="both"/>
            </w:pPr>
            <w:r w:rsidRPr="00D02CBD">
              <w:rPr>
                <w:color w:val="000000"/>
              </w:rPr>
              <w:t>Недотримання ветеринарно-санітарних заходів, передбачених законодавством; ускладнення епізоотичної ситуації на відповідній території, потужності (об</w:t>
            </w:r>
            <w:r w:rsidRPr="00D02CBD">
              <w:rPr>
                <w:color w:val="000000"/>
                <w:lang w:val="ru-RU"/>
              </w:rPr>
              <w:t>’</w:t>
            </w:r>
            <w:r w:rsidRPr="00D02CBD">
              <w:rPr>
                <w:color w:val="000000"/>
              </w:rPr>
              <w:t>єктів).</w:t>
            </w:r>
          </w:p>
          <w:p w:rsidR="00810CE5" w:rsidRPr="00D02CBD" w:rsidRDefault="00810CE5" w:rsidP="00D02CBD">
            <w:pPr>
              <w:pStyle w:val="Standard"/>
              <w:numPr>
                <w:ilvl w:val="0"/>
                <w:numId w:val="4"/>
              </w:numPr>
              <w:ind w:left="317" w:hanging="283"/>
              <w:jc w:val="both"/>
            </w:pPr>
            <w:r w:rsidRPr="00D02CBD">
              <w:rPr>
                <w:color w:val="000000"/>
              </w:rPr>
              <w:t>Неможливість безпосереднього огляду об’єкта державного ветеринарно-санітарного контролю та нагляду.</w:t>
            </w:r>
          </w:p>
          <w:p w:rsidR="00810CE5" w:rsidRPr="00D02CBD" w:rsidRDefault="00810CE5" w:rsidP="00D02CBD">
            <w:pPr>
              <w:pStyle w:val="Standard"/>
              <w:numPr>
                <w:ilvl w:val="0"/>
                <w:numId w:val="4"/>
              </w:numPr>
              <w:ind w:left="317" w:hanging="283"/>
              <w:jc w:val="both"/>
            </w:pPr>
            <w:r w:rsidRPr="00D02CBD">
              <w:rPr>
                <w:color w:val="000000"/>
              </w:rPr>
              <w:t>Відсутність документального підтвердження епізоотичного благополуччя місцевості походження та ветеринарно-санітарного стану об’єктів.</w:t>
            </w:r>
          </w:p>
          <w:p w:rsidR="00810CE5" w:rsidRPr="00D02CBD" w:rsidRDefault="00810CE5" w:rsidP="00D02CBD">
            <w:pPr>
              <w:pStyle w:val="Standard"/>
              <w:numPr>
                <w:ilvl w:val="0"/>
                <w:numId w:val="4"/>
              </w:numPr>
              <w:jc w:val="both"/>
            </w:pPr>
            <w:r w:rsidRPr="00D02CBD">
              <w:rPr>
                <w:color w:val="000000"/>
              </w:rPr>
              <w:t>Відсутність необхідної ветеринарної обробітки тварин, їх карантинування, відповідних досліджень</w:t>
            </w:r>
            <w:r w:rsidRPr="00D02CBD">
              <w:t xml:space="preserve"> </w:t>
            </w:r>
            <w:r w:rsidRPr="00D02CBD">
              <w:rPr>
                <w:color w:val="000000"/>
              </w:rPr>
              <w:t>та/або експертного висновку.</w:t>
            </w:r>
          </w:p>
        </w:tc>
      </w:tr>
      <w:tr w:rsidR="00810CE5" w:rsidRPr="00116515" w:rsidTr="00233095">
        <w:trPr>
          <w:trHeight w:val="70"/>
        </w:trPr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59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15">
              <w:rPr>
                <w:rFonts w:ascii="Times New Roman" w:hAnsi="Times New Roman"/>
                <w:sz w:val="24"/>
                <w:szCs w:val="24"/>
              </w:rPr>
              <w:t>Видача відповідного ветеринарного документа.</w:t>
            </w:r>
          </w:p>
        </w:tc>
      </w:tr>
      <w:tr w:rsidR="00810CE5" w:rsidRPr="00116515" w:rsidTr="00233095">
        <w:trPr>
          <w:trHeight w:val="1330"/>
        </w:trPr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59" w:type="dxa"/>
          </w:tcPr>
          <w:p w:rsidR="00810CE5" w:rsidRPr="00116515" w:rsidRDefault="00810CE5" w:rsidP="00D02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CBD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 або уповноваженої ним особи при пред'явленні документа, що засвідчує його особу, та документа про внесення плати за його видачу.</w:t>
            </w:r>
          </w:p>
        </w:tc>
      </w:tr>
      <w:tr w:rsidR="00810CE5" w:rsidRPr="00116515" w:rsidTr="00233095">
        <w:tc>
          <w:tcPr>
            <w:tcW w:w="549" w:type="dxa"/>
          </w:tcPr>
          <w:p w:rsidR="00810CE5" w:rsidRPr="00116515" w:rsidRDefault="00810CE5" w:rsidP="00D0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103" w:type="dxa"/>
            <w:gridSpan w:val="3"/>
          </w:tcPr>
          <w:p w:rsidR="00810CE5" w:rsidRPr="00116515" w:rsidRDefault="00810CE5" w:rsidP="00D0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6515">
              <w:rPr>
                <w:rFonts w:ascii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59" w:type="dxa"/>
          </w:tcPr>
          <w:p w:rsidR="00810CE5" w:rsidRPr="00D02CBD" w:rsidRDefault="00810CE5" w:rsidP="00D02CBD">
            <w:pPr>
              <w:pStyle w:val="a0"/>
              <w:jc w:val="both"/>
              <w:rPr>
                <w:color w:val="000000"/>
                <w:sz w:val="24"/>
                <w:szCs w:val="24"/>
              </w:rPr>
            </w:pPr>
            <w:r w:rsidRPr="00D02CBD">
              <w:rPr>
                <w:color w:val="000000"/>
                <w:sz w:val="24"/>
                <w:szCs w:val="24"/>
              </w:rPr>
              <w:t>Видача (відмова у видачі, переоформлення, анулювання) здійснюється відповідно до Закону України «Про дозвільну систему у сфері господарської діяльності» з урахуванням особливостей, визначених Законом України «Про ветеринарну медицину».</w:t>
            </w:r>
          </w:p>
          <w:p w:rsidR="00810CE5" w:rsidRPr="00D02CBD" w:rsidRDefault="00810CE5" w:rsidP="00D02CBD">
            <w:pPr>
              <w:pStyle w:val="a0"/>
              <w:jc w:val="both"/>
              <w:rPr>
                <w:sz w:val="24"/>
                <w:szCs w:val="24"/>
                <w:lang w:eastAsia="uk-UA"/>
              </w:rPr>
            </w:pPr>
            <w:r w:rsidRPr="00D02CBD">
              <w:rPr>
                <w:color w:val="000000"/>
                <w:sz w:val="24"/>
                <w:szCs w:val="24"/>
              </w:rPr>
              <w:t>Видача ветеринарних документів здійснюється по місцю знаходження товару без подання заяви на отримання документа.</w:t>
            </w:r>
          </w:p>
        </w:tc>
      </w:tr>
    </w:tbl>
    <w:p w:rsidR="00810CE5" w:rsidRPr="00E2359B" w:rsidRDefault="00810CE5" w:rsidP="00D02CBD">
      <w:pPr>
        <w:spacing w:after="0" w:line="240" w:lineRule="auto"/>
        <w:rPr>
          <w:sz w:val="12"/>
        </w:rPr>
      </w:pPr>
      <w:bookmarkStart w:id="0" w:name="_GoBack"/>
      <w:bookmarkEnd w:id="0"/>
    </w:p>
    <w:sectPr w:rsidR="00810CE5" w:rsidRPr="00E2359B" w:rsidSect="000C6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4D45"/>
    <w:multiLevelType w:val="hybridMultilevel"/>
    <w:tmpl w:val="79BECECA"/>
    <w:lvl w:ilvl="0" w:tplc="E43EE2D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C7F62"/>
    <w:multiLevelType w:val="hybridMultilevel"/>
    <w:tmpl w:val="57640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43FDE"/>
    <w:multiLevelType w:val="hybridMultilevel"/>
    <w:tmpl w:val="E34A25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DF1340"/>
    <w:multiLevelType w:val="hybridMultilevel"/>
    <w:tmpl w:val="F71215AA"/>
    <w:lvl w:ilvl="0" w:tplc="DD0A41E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774274BF"/>
    <w:multiLevelType w:val="hybridMultilevel"/>
    <w:tmpl w:val="26D4FC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30F"/>
    <w:rsid w:val="000C644E"/>
    <w:rsid w:val="00116515"/>
    <w:rsid w:val="00222B12"/>
    <w:rsid w:val="00233095"/>
    <w:rsid w:val="0037030F"/>
    <w:rsid w:val="00380B9F"/>
    <w:rsid w:val="00407E0F"/>
    <w:rsid w:val="00446177"/>
    <w:rsid w:val="00810CE5"/>
    <w:rsid w:val="008C58DF"/>
    <w:rsid w:val="00AC3E4A"/>
    <w:rsid w:val="00D02CBD"/>
    <w:rsid w:val="00E2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2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222B1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harStyle12">
    <w:name w:val="CharStyle12"/>
    <w:basedOn w:val="DefaultParagraphFont"/>
    <w:uiPriority w:val="99"/>
    <w:rsid w:val="00222B12"/>
    <w:rPr>
      <w:rFonts w:ascii="Times New Roman" w:hAnsi="Times New Roman" w:cs="Times New Roman"/>
      <w:i/>
      <w:iCs/>
      <w:color w:val="000000"/>
      <w:spacing w:val="-20"/>
      <w:w w:val="100"/>
      <w:position w:val="0"/>
      <w:sz w:val="19"/>
      <w:szCs w:val="19"/>
      <w:u w:val="none"/>
      <w:vertAlign w:val="baseline"/>
      <w:lang w:val="uk-UA"/>
    </w:rPr>
  </w:style>
  <w:style w:type="character" w:styleId="Hyperlink">
    <w:name w:val="Hyperlink"/>
    <w:basedOn w:val="DefaultParagraphFont"/>
    <w:uiPriority w:val="99"/>
    <w:rsid w:val="00222B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22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22B1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val="uk-UA" w:eastAsia="zh-CN" w:bidi="hi-IN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222B12"/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ий текст (2)"/>
    <w:basedOn w:val="Normal"/>
    <w:link w:val="2"/>
    <w:uiPriority w:val="99"/>
    <w:rsid w:val="00222B12"/>
    <w:pPr>
      <w:widowControl w:val="0"/>
      <w:spacing w:after="0" w:line="247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">
    <w:name w:val="Інше_"/>
    <w:basedOn w:val="DefaultParagraphFont"/>
    <w:link w:val="a0"/>
    <w:uiPriority w:val="99"/>
    <w:locked/>
    <w:rsid w:val="00222B12"/>
    <w:rPr>
      <w:rFonts w:ascii="Times New Roman" w:hAnsi="Times New Roman" w:cs="Times New Roman"/>
    </w:rPr>
  </w:style>
  <w:style w:type="paragraph" w:customStyle="1" w:styleId="a0">
    <w:name w:val="Інше"/>
    <w:basedOn w:val="Normal"/>
    <w:link w:val="a"/>
    <w:uiPriority w:val="99"/>
    <w:rsid w:val="00222B12"/>
    <w:pPr>
      <w:widowControl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kol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kol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p.kolrada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ap_kol@ukr.net" TargetMode="External"/><Relationship Id="rId10" Type="http://schemas.openxmlformats.org/officeDocument/2006/relationships/hyperlink" Target="http://www.cnap.kol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p_kol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13</Pages>
  <Words>3688</Words>
  <Characters>21023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Drukarky</cp:lastModifiedBy>
  <cp:revision>6</cp:revision>
  <dcterms:created xsi:type="dcterms:W3CDTF">2020-11-29T12:17:00Z</dcterms:created>
  <dcterms:modified xsi:type="dcterms:W3CDTF">2021-01-05T07:38:00Z</dcterms:modified>
</cp:coreProperties>
</file>